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12FD4" w14:paraId="3A9F5327" w14:textId="77777777" w:rsidTr="0010095E">
        <w:trPr>
          <w:trHeight w:hRule="exact" w:val="1418"/>
        </w:trPr>
        <w:tc>
          <w:tcPr>
            <w:tcW w:w="6804" w:type="dxa"/>
            <w:shd w:val="clear" w:color="auto" w:fill="auto"/>
            <w:vAlign w:val="center"/>
          </w:tcPr>
          <w:p w14:paraId="65D87454" w14:textId="77777777" w:rsidR="00751A4A" w:rsidRPr="00012FD4" w:rsidRDefault="00064309" w:rsidP="0010095E">
            <w:pPr>
              <w:pStyle w:val="EPName"/>
            </w:pPr>
            <w:r w:rsidRPr="00012FD4">
              <w:t>Euroopan parlamentti</w:t>
            </w:r>
          </w:p>
          <w:p w14:paraId="3BF3B2A0" w14:textId="77777777" w:rsidR="00751A4A" w:rsidRPr="00012FD4" w:rsidRDefault="00817416" w:rsidP="00756632">
            <w:pPr>
              <w:pStyle w:val="EPTerm"/>
              <w:rPr>
                <w:rStyle w:val="HideTWBExt"/>
                <w:noProof w:val="0"/>
                <w:vanish w:val="0"/>
                <w:color w:val="auto"/>
              </w:rPr>
            </w:pPr>
            <w:r w:rsidRPr="00012FD4">
              <w:t>2019-2024</w:t>
            </w:r>
          </w:p>
        </w:tc>
        <w:tc>
          <w:tcPr>
            <w:tcW w:w="2268" w:type="dxa"/>
            <w:shd w:val="clear" w:color="auto" w:fill="auto"/>
          </w:tcPr>
          <w:p w14:paraId="0F18847C" w14:textId="77777777" w:rsidR="00751A4A" w:rsidRPr="00012FD4" w:rsidRDefault="00187494" w:rsidP="0010095E">
            <w:pPr>
              <w:pStyle w:val="EPLogo"/>
            </w:pPr>
            <w:r w:rsidRPr="00012FD4">
              <w:rPr>
                <w:noProof/>
                <w:lang w:val="en-GB"/>
              </w:rPr>
              <w:drawing>
                <wp:inline distT="0" distB="0" distL="0" distR="0" wp14:anchorId="595371B0" wp14:editId="713D638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45CB4C" w14:textId="77777777" w:rsidR="00D058B8" w:rsidRPr="00012FD4" w:rsidRDefault="00D058B8" w:rsidP="004C5D52">
      <w:pPr>
        <w:pStyle w:val="LineTop"/>
      </w:pPr>
    </w:p>
    <w:p w14:paraId="4994EB11" w14:textId="77777777" w:rsidR="00680577" w:rsidRPr="00012FD4" w:rsidRDefault="00064309" w:rsidP="00680577">
      <w:pPr>
        <w:pStyle w:val="EPBodyTA1"/>
      </w:pPr>
      <w:r w:rsidRPr="00012FD4">
        <w:t>HYVÄKSYTYT TEKSTIT</w:t>
      </w:r>
    </w:p>
    <w:p w14:paraId="710AB773" w14:textId="77777777" w:rsidR="00D058B8" w:rsidRPr="00012FD4" w:rsidRDefault="00D058B8" w:rsidP="00D058B8">
      <w:pPr>
        <w:pStyle w:val="LineBottom"/>
      </w:pPr>
    </w:p>
    <w:p w14:paraId="432CB388" w14:textId="77777777" w:rsidR="00064309" w:rsidRPr="00012FD4" w:rsidRDefault="00064309" w:rsidP="00064309">
      <w:pPr>
        <w:pStyle w:val="ATHeading1"/>
      </w:pPr>
      <w:bookmarkStart w:id="0" w:name="TANumber"/>
      <w:r w:rsidRPr="00012FD4">
        <w:t>P9_</w:t>
      </w:r>
      <w:proofErr w:type="gramStart"/>
      <w:r w:rsidRPr="00012FD4">
        <w:t>TA(</w:t>
      </w:r>
      <w:proofErr w:type="gramEnd"/>
      <w:r w:rsidRPr="00012FD4">
        <w:t>2023)0</w:t>
      </w:r>
      <w:r w:rsidR="00466152" w:rsidRPr="00012FD4">
        <w:t>445</w:t>
      </w:r>
      <w:bookmarkEnd w:id="0"/>
    </w:p>
    <w:p w14:paraId="24F052E2" w14:textId="22D0A639" w:rsidR="00064309" w:rsidRPr="00012FD4" w:rsidRDefault="00BC26CD" w:rsidP="00064309">
      <w:pPr>
        <w:pStyle w:val="ATHeading2"/>
      </w:pPr>
      <w:bookmarkStart w:id="1" w:name="title"/>
      <w:r w:rsidRPr="00012FD4">
        <w:t>Elintarvikkeet: tiettyjen aamiaisdirektiivien muuttaminen</w:t>
      </w:r>
      <w:bookmarkEnd w:id="1"/>
    </w:p>
    <w:p w14:paraId="32A85FD9" w14:textId="77777777" w:rsidR="00064309" w:rsidRPr="00012FD4" w:rsidRDefault="00064309" w:rsidP="00064309">
      <w:pPr>
        <w:rPr>
          <w:i/>
          <w:vanish/>
        </w:rPr>
      </w:pPr>
      <w:r w:rsidRPr="00012FD4">
        <w:rPr>
          <w:i/>
        </w:rPr>
        <w:fldChar w:fldCharType="begin"/>
      </w:r>
      <w:r w:rsidRPr="00012FD4">
        <w:rPr>
          <w:i/>
        </w:rPr>
        <w:instrText xml:space="preserve"> TC"(</w:instrText>
      </w:r>
      <w:bookmarkStart w:id="2" w:name="DocNumber"/>
      <w:r w:rsidRPr="00012FD4">
        <w:rPr>
          <w:i/>
        </w:rPr>
        <w:instrText>A9-0385/2023</w:instrText>
      </w:r>
      <w:bookmarkEnd w:id="2"/>
      <w:r w:rsidRPr="00012FD4">
        <w:rPr>
          <w:i/>
        </w:rPr>
        <w:instrText xml:space="preserve"> - Esittelijä: Alexander </w:instrText>
      </w:r>
      <w:proofErr w:type="spellStart"/>
      <w:r w:rsidRPr="00012FD4">
        <w:rPr>
          <w:i/>
        </w:rPr>
        <w:instrText>Bernhuber</w:instrText>
      </w:r>
      <w:proofErr w:type="spellEnd"/>
      <w:r w:rsidRPr="00012FD4">
        <w:rPr>
          <w:i/>
        </w:rPr>
        <w:instrText xml:space="preserve">)"\l3 \n&gt; \* MERGEFORMAT </w:instrText>
      </w:r>
      <w:r w:rsidRPr="00012FD4">
        <w:rPr>
          <w:i/>
        </w:rPr>
        <w:fldChar w:fldCharType="end"/>
      </w:r>
    </w:p>
    <w:p w14:paraId="0071E712" w14:textId="77777777" w:rsidR="00064309" w:rsidRPr="00012FD4" w:rsidRDefault="00064309" w:rsidP="00064309">
      <w:pPr>
        <w:rPr>
          <w:vanish/>
        </w:rPr>
      </w:pPr>
      <w:bookmarkStart w:id="3" w:name="Commission"/>
      <w:r w:rsidRPr="00012FD4">
        <w:rPr>
          <w:vanish/>
        </w:rPr>
        <w:t>Ympäristön, kansanterveyden ja elintarvikkeiden turvallisuuden valiokunta</w:t>
      </w:r>
      <w:bookmarkEnd w:id="3"/>
    </w:p>
    <w:p w14:paraId="2CBA4BD9" w14:textId="77777777" w:rsidR="00064309" w:rsidRPr="00012FD4" w:rsidRDefault="00064309" w:rsidP="00064309">
      <w:pPr>
        <w:rPr>
          <w:vanish/>
        </w:rPr>
      </w:pPr>
      <w:bookmarkStart w:id="4" w:name="PE"/>
      <w:r w:rsidRPr="00012FD4">
        <w:rPr>
          <w:vanish/>
        </w:rPr>
        <w:t>PE752.665</w:t>
      </w:r>
      <w:bookmarkEnd w:id="4"/>
    </w:p>
    <w:p w14:paraId="01FC810E" w14:textId="03BC905F" w:rsidR="00064309" w:rsidRPr="00012FD4" w:rsidRDefault="00064309" w:rsidP="00064309">
      <w:pPr>
        <w:pStyle w:val="ATHeading3"/>
      </w:pPr>
      <w:bookmarkStart w:id="5" w:name="Sujet"/>
      <w:r w:rsidRPr="00012FD4">
        <w:t xml:space="preserve">Euroopan parlamentin </w:t>
      </w:r>
      <w:r w:rsidR="00C473ED" w:rsidRPr="00012FD4">
        <w:t>tarkistukset</w:t>
      </w:r>
      <w:r w:rsidRPr="00012FD4">
        <w:t xml:space="preserve"> </w:t>
      </w:r>
      <w:r w:rsidR="00D0637F" w:rsidRPr="00012FD4">
        <w:t>12</w:t>
      </w:r>
      <w:r w:rsidRPr="00012FD4">
        <w:t>. joulukuuta 2023 ehdotukse</w:t>
      </w:r>
      <w:r w:rsidR="00C473ED" w:rsidRPr="00012FD4">
        <w:t>en</w:t>
      </w:r>
      <w:r w:rsidRPr="00012FD4">
        <w:t xml:space="preserve"> Euroopan parlamentin ja neuvoston direktiiviksi hunajasta annetun neuvoston direktiivin 2001/110/EY, elintarvikkeena käytettävistä hedelmätäysmehuista ja tietyistä vastaavista valmisteista annetun neuvoston direktiivin 2001/112/EY, elintarvikkeina käytettävistä hedelmähilloista, hyytelöistä ja marmeladeista sekä makeutetusta kastanjasoseesta annetun neuvoston direktiivin 2001/113/EY ja tietyistä osittain tai kokonaan kuivatuista elintarvikkeena käytettävistä säilötyistä maidoista annetun neuvoston direktiivin 2001/114/EY muuttamisesta</w:t>
      </w:r>
      <w:bookmarkEnd w:id="5"/>
      <w:r w:rsidRPr="00012FD4">
        <w:t xml:space="preserve"> </w:t>
      </w:r>
      <w:bookmarkStart w:id="6" w:name="References"/>
      <w:r w:rsidRPr="00012FD4">
        <w:t>(COM(2023)0201 – C9-</w:t>
      </w:r>
      <w:r w:rsidR="00696C48">
        <w:t>0</w:t>
      </w:r>
      <w:r w:rsidRPr="00012FD4">
        <w:t>140/2023 – 2023/0105(COD</w:t>
      </w:r>
      <w:r w:rsidR="00C473ED" w:rsidRPr="00012FD4">
        <w:t>)</w:t>
      </w:r>
      <w:r w:rsidRPr="00012FD4">
        <w:t>)</w:t>
      </w:r>
      <w:r w:rsidR="00C473ED" w:rsidRPr="00012FD4">
        <w:rPr>
          <w:rStyle w:val="FootnoteReference"/>
          <w:szCs w:val="24"/>
        </w:rPr>
        <w:footnoteReference w:id="1"/>
      </w:r>
      <w:bookmarkEnd w:id="6"/>
    </w:p>
    <w:p w14:paraId="4EEF9E0F" w14:textId="77777777" w:rsidR="00CD26A3" w:rsidRPr="00012FD4" w:rsidRDefault="00CD26A3" w:rsidP="00CD26A3">
      <w:pPr>
        <w:pStyle w:val="NormalBold"/>
        <w:widowControl/>
      </w:pPr>
      <w:bookmarkStart w:id="7" w:name="TextBodyBegin"/>
      <w:bookmarkEnd w:id="7"/>
      <w:r w:rsidRPr="00012FD4">
        <w:t>(Tavallinen lainsäätämisjärjestys: ensimmäinen käsittely)</w:t>
      </w:r>
    </w:p>
    <w:p w14:paraId="2A1856B6" w14:textId="59930DB5" w:rsidR="00CD26A3" w:rsidRPr="00012FD4" w:rsidRDefault="00CD26A3" w:rsidP="00CD26A3">
      <w:pPr>
        <w:pStyle w:val="NormalHanging12a"/>
      </w:pPr>
    </w:p>
    <w:p w14:paraId="02C34DB3" w14:textId="77777777" w:rsidR="00175AE2" w:rsidRPr="00012FD4" w:rsidRDefault="00175AE2">
      <w:pPr>
        <w:widowControl/>
      </w:pPr>
      <w:r w:rsidRPr="00012FD4">
        <w:br w:type="page"/>
      </w:r>
    </w:p>
    <w:p w14:paraId="19888DBE" w14:textId="77777777" w:rsidR="00CD26A3" w:rsidRPr="00012FD4" w:rsidRDefault="00CD26A3" w:rsidP="00CD26A3">
      <w:pPr>
        <w:widowControl/>
      </w:pPr>
    </w:p>
    <w:p w14:paraId="26B270F8" w14:textId="77777777" w:rsidR="00CD26A3" w:rsidRPr="00012FD4" w:rsidRDefault="00CD26A3" w:rsidP="00BC26CD">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t>Tarkistus</w:t>
      </w:r>
      <w:r w:rsidR="00BC26CD" w:rsidRPr="00012FD4">
        <w:t xml:space="preserve"> </w:t>
      </w:r>
      <w:r w:rsidRPr="00012FD4">
        <w:t>1</w:t>
      </w:r>
    </w:p>
    <w:p w14:paraId="26A49464" w14:textId="77777777" w:rsidR="00CD26A3" w:rsidRPr="00012FD4" w:rsidRDefault="00BC26CD" w:rsidP="00BC26CD">
      <w:pPr>
        <w:pStyle w:val="NormalBold"/>
        <w:keepNext/>
        <w:spacing w:before="240"/>
      </w:pPr>
      <w:r w:rsidRPr="00012FD4">
        <w:t>Ehdotus direktiiviksi</w:t>
      </w:r>
    </w:p>
    <w:p w14:paraId="12DD7FF2" w14:textId="77777777" w:rsidR="00CD26A3" w:rsidRPr="00012FD4" w:rsidRDefault="00CD26A3" w:rsidP="00CD26A3">
      <w:pPr>
        <w:pStyle w:val="NormalBold"/>
      </w:pPr>
      <w:r w:rsidRPr="00012FD4">
        <w:t>Johdanto-osan 2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26A3" w:rsidRPr="00012FD4" w14:paraId="597491E7" w14:textId="77777777" w:rsidTr="00175AE2">
        <w:trPr>
          <w:jc w:val="center"/>
        </w:trPr>
        <w:tc>
          <w:tcPr>
            <w:tcW w:w="9752" w:type="dxa"/>
            <w:gridSpan w:val="2"/>
          </w:tcPr>
          <w:p w14:paraId="5682228E" w14:textId="77777777" w:rsidR="00CD26A3" w:rsidRPr="00012FD4" w:rsidRDefault="00CD26A3" w:rsidP="00175AE2">
            <w:pPr>
              <w:keepNext/>
            </w:pPr>
          </w:p>
        </w:tc>
      </w:tr>
      <w:tr w:rsidR="00CD26A3" w:rsidRPr="00012FD4" w14:paraId="4A25C98F" w14:textId="77777777" w:rsidTr="00175AE2">
        <w:trPr>
          <w:jc w:val="center"/>
        </w:trPr>
        <w:tc>
          <w:tcPr>
            <w:tcW w:w="4876" w:type="dxa"/>
          </w:tcPr>
          <w:p w14:paraId="680E2F78" w14:textId="77777777" w:rsidR="00CD26A3" w:rsidRPr="00012FD4" w:rsidRDefault="00CD26A3" w:rsidP="00175AE2">
            <w:pPr>
              <w:pStyle w:val="ColumnHeading"/>
              <w:keepNext/>
            </w:pPr>
            <w:r w:rsidRPr="00012FD4">
              <w:t>Komission teksti</w:t>
            </w:r>
          </w:p>
        </w:tc>
        <w:tc>
          <w:tcPr>
            <w:tcW w:w="4876" w:type="dxa"/>
          </w:tcPr>
          <w:p w14:paraId="034005A9" w14:textId="77777777" w:rsidR="00CD26A3" w:rsidRPr="00012FD4" w:rsidRDefault="00CD26A3" w:rsidP="00175AE2">
            <w:pPr>
              <w:pStyle w:val="ColumnHeading"/>
              <w:keepNext/>
            </w:pPr>
            <w:r w:rsidRPr="00012FD4">
              <w:t>Tarkistus</w:t>
            </w:r>
          </w:p>
        </w:tc>
      </w:tr>
      <w:tr w:rsidR="00CD26A3" w:rsidRPr="00012FD4" w14:paraId="47E04C86" w14:textId="77777777" w:rsidTr="00175AE2">
        <w:trPr>
          <w:jc w:val="center"/>
        </w:trPr>
        <w:tc>
          <w:tcPr>
            <w:tcW w:w="4876" w:type="dxa"/>
          </w:tcPr>
          <w:p w14:paraId="26B25064" w14:textId="77777777" w:rsidR="00CD26A3" w:rsidRPr="00012FD4" w:rsidRDefault="00CD26A3" w:rsidP="00175AE2">
            <w:pPr>
              <w:pStyle w:val="Normal6"/>
            </w:pPr>
            <w:r w:rsidRPr="00012FD4">
              <w:t>(2)</w:t>
            </w:r>
            <w:r w:rsidRPr="00012FD4">
              <w:tab/>
              <w:t>Neuvoston direktiivissä 2001/110/EY</w:t>
            </w:r>
            <w:r w:rsidRPr="00012FD4">
              <w:rPr>
                <w:vertAlign w:val="superscript"/>
              </w:rPr>
              <w:t>20</w:t>
            </w:r>
            <w:r w:rsidRPr="00012FD4">
              <w:t xml:space="preserve"> vahvistetaan hunajan määritelmät, nimitykset, </w:t>
            </w:r>
            <w:r w:rsidRPr="00012FD4">
              <w:rPr>
                <w:b/>
                <w:i/>
              </w:rPr>
              <w:t>koostumusta</w:t>
            </w:r>
            <w:r w:rsidRPr="00012FD4">
              <w:t xml:space="preserve"> koskevat yhteiset säännöt</w:t>
            </w:r>
            <w:r w:rsidRPr="00012FD4">
              <w:rPr>
                <w:b/>
                <w:i/>
              </w:rPr>
              <w:t xml:space="preserve"> ja merkintävaatimukset</w:t>
            </w:r>
            <w:r w:rsidRPr="00012FD4">
              <w:t>.</w:t>
            </w:r>
          </w:p>
        </w:tc>
        <w:tc>
          <w:tcPr>
            <w:tcW w:w="4876" w:type="dxa"/>
          </w:tcPr>
          <w:p w14:paraId="21C2C3DA" w14:textId="77777777" w:rsidR="00CD26A3" w:rsidRPr="00012FD4" w:rsidRDefault="00CD26A3" w:rsidP="00175AE2">
            <w:pPr>
              <w:pStyle w:val="Normal6"/>
              <w:rPr>
                <w:szCs w:val="24"/>
              </w:rPr>
            </w:pPr>
            <w:r w:rsidRPr="00012FD4">
              <w:t>(2)</w:t>
            </w:r>
            <w:r w:rsidRPr="00012FD4">
              <w:tab/>
              <w:t>Neuvoston direktiivissä 2001/110/EY</w:t>
            </w:r>
            <w:r w:rsidRPr="00012FD4">
              <w:rPr>
                <w:vertAlign w:val="superscript"/>
              </w:rPr>
              <w:t>20</w:t>
            </w:r>
            <w:r w:rsidRPr="00012FD4">
              <w:t xml:space="preserve"> vahvistetaan hunajan määritelmät, nimitykset</w:t>
            </w:r>
            <w:r w:rsidRPr="00012FD4">
              <w:rPr>
                <w:b/>
                <w:i/>
              </w:rPr>
              <w:t xml:space="preserve"> ja koostumusta</w:t>
            </w:r>
            <w:r w:rsidRPr="00012FD4">
              <w:t xml:space="preserve">, </w:t>
            </w:r>
            <w:r w:rsidRPr="00012FD4">
              <w:rPr>
                <w:b/>
                <w:i/>
              </w:rPr>
              <w:t>laatua ja merkintävaatimuksia</w:t>
            </w:r>
            <w:r w:rsidRPr="00012FD4">
              <w:t xml:space="preserve"> koskevat yhteiset säännöt.</w:t>
            </w:r>
          </w:p>
        </w:tc>
      </w:tr>
      <w:tr w:rsidR="00CD26A3" w:rsidRPr="00012FD4" w14:paraId="222C35CF" w14:textId="77777777" w:rsidTr="00175AE2">
        <w:trPr>
          <w:jc w:val="center"/>
        </w:trPr>
        <w:tc>
          <w:tcPr>
            <w:tcW w:w="4876" w:type="dxa"/>
          </w:tcPr>
          <w:p w14:paraId="02E491B7" w14:textId="77777777" w:rsidR="00CD26A3" w:rsidRPr="00012FD4" w:rsidRDefault="00CD26A3" w:rsidP="00175AE2">
            <w:pPr>
              <w:pStyle w:val="Normal6"/>
            </w:pPr>
            <w:r w:rsidRPr="00012FD4">
              <w:t>__________________</w:t>
            </w:r>
          </w:p>
        </w:tc>
        <w:tc>
          <w:tcPr>
            <w:tcW w:w="4876" w:type="dxa"/>
          </w:tcPr>
          <w:p w14:paraId="15B6D593" w14:textId="77777777" w:rsidR="00CD26A3" w:rsidRPr="00012FD4" w:rsidRDefault="00CD26A3" w:rsidP="00175AE2">
            <w:pPr>
              <w:pStyle w:val="Normal6"/>
              <w:rPr>
                <w:szCs w:val="24"/>
              </w:rPr>
            </w:pPr>
            <w:r w:rsidRPr="00012FD4">
              <w:t>__________________</w:t>
            </w:r>
          </w:p>
        </w:tc>
      </w:tr>
      <w:tr w:rsidR="00CD26A3" w:rsidRPr="00012FD4" w14:paraId="30D9F196" w14:textId="77777777" w:rsidTr="00175AE2">
        <w:trPr>
          <w:jc w:val="center"/>
        </w:trPr>
        <w:tc>
          <w:tcPr>
            <w:tcW w:w="4876" w:type="dxa"/>
          </w:tcPr>
          <w:p w14:paraId="151902AB" w14:textId="77777777" w:rsidR="00CD26A3" w:rsidRPr="00012FD4" w:rsidRDefault="00CD26A3" w:rsidP="00175AE2">
            <w:pPr>
              <w:pStyle w:val="Normal6"/>
            </w:pPr>
            <w:r w:rsidRPr="00012FD4">
              <w:rPr>
                <w:vertAlign w:val="superscript"/>
              </w:rPr>
              <w:t>20</w:t>
            </w:r>
            <w:r w:rsidRPr="00012FD4">
              <w:t xml:space="preserve"> Neuvoston direktiivi 2001/110/EY, annettu 20 päivänä joulukuuta 2001, hunajasta (EYVL L 10, 12.1.2002, s. 47).</w:t>
            </w:r>
          </w:p>
        </w:tc>
        <w:tc>
          <w:tcPr>
            <w:tcW w:w="4876" w:type="dxa"/>
          </w:tcPr>
          <w:p w14:paraId="7B8823FF" w14:textId="77777777" w:rsidR="00CD26A3" w:rsidRPr="00012FD4" w:rsidRDefault="00CD26A3" w:rsidP="00175AE2">
            <w:pPr>
              <w:pStyle w:val="Normal6"/>
              <w:rPr>
                <w:szCs w:val="24"/>
              </w:rPr>
            </w:pPr>
            <w:r w:rsidRPr="00012FD4">
              <w:rPr>
                <w:vertAlign w:val="superscript"/>
              </w:rPr>
              <w:t>20</w:t>
            </w:r>
            <w:r w:rsidRPr="00012FD4">
              <w:t xml:space="preserve"> Neuvoston direktiivi 2001/110/EY, annettu 20 päivänä joulukuuta 2001, hunajasta (EYVL L 10, 12.1.2002, s. 47).</w:t>
            </w:r>
          </w:p>
        </w:tc>
      </w:tr>
    </w:tbl>
    <w:p w14:paraId="3415DC63" w14:textId="77777777" w:rsidR="00CD26A3" w:rsidRPr="00012FD4" w:rsidRDefault="00CD26A3" w:rsidP="00CD26A3"/>
    <w:p w14:paraId="45B49416" w14:textId="77777777" w:rsidR="00CD26A3" w:rsidRPr="00012FD4" w:rsidRDefault="00CD26A3" w:rsidP="00BC26CD">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t>Tarkistus</w:t>
      </w:r>
      <w:r w:rsidR="00BC26CD" w:rsidRPr="00012FD4">
        <w:t xml:space="preserve"> </w:t>
      </w:r>
      <w:r w:rsidRPr="00012FD4">
        <w:t>2</w:t>
      </w:r>
    </w:p>
    <w:p w14:paraId="3BA1ECD4" w14:textId="77777777" w:rsidR="00CD26A3" w:rsidRPr="00012FD4" w:rsidRDefault="00BC26CD" w:rsidP="00BC26CD">
      <w:pPr>
        <w:pStyle w:val="NormalBold"/>
        <w:keepNext/>
        <w:spacing w:before="240"/>
      </w:pPr>
      <w:r w:rsidRPr="00012FD4">
        <w:t>Ehdotus direktiiviksi</w:t>
      </w:r>
    </w:p>
    <w:p w14:paraId="4E075CE1" w14:textId="77777777" w:rsidR="00CD26A3" w:rsidRPr="00012FD4" w:rsidRDefault="00CD26A3" w:rsidP="00CD26A3">
      <w:pPr>
        <w:pStyle w:val="NormalBold"/>
      </w:pPr>
      <w:r w:rsidRPr="00012FD4">
        <w:t>Johdanto-osan 3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26A3" w:rsidRPr="00012FD4" w14:paraId="3980BCDF" w14:textId="77777777" w:rsidTr="00175AE2">
        <w:trPr>
          <w:jc w:val="center"/>
        </w:trPr>
        <w:tc>
          <w:tcPr>
            <w:tcW w:w="9752" w:type="dxa"/>
            <w:gridSpan w:val="2"/>
          </w:tcPr>
          <w:p w14:paraId="0B82F1BE" w14:textId="77777777" w:rsidR="00CD26A3" w:rsidRPr="00012FD4" w:rsidRDefault="00CD26A3" w:rsidP="00175AE2">
            <w:pPr>
              <w:keepNext/>
            </w:pPr>
          </w:p>
        </w:tc>
      </w:tr>
      <w:tr w:rsidR="00CD26A3" w:rsidRPr="00012FD4" w14:paraId="7F86F439" w14:textId="77777777" w:rsidTr="00175AE2">
        <w:trPr>
          <w:jc w:val="center"/>
        </w:trPr>
        <w:tc>
          <w:tcPr>
            <w:tcW w:w="4876" w:type="dxa"/>
          </w:tcPr>
          <w:p w14:paraId="1ADA8F5B" w14:textId="77777777" w:rsidR="00CD26A3" w:rsidRPr="00012FD4" w:rsidRDefault="00CD26A3" w:rsidP="00175AE2">
            <w:pPr>
              <w:pStyle w:val="ColumnHeading"/>
              <w:keepNext/>
            </w:pPr>
            <w:r w:rsidRPr="00012FD4">
              <w:t>Komission teksti</w:t>
            </w:r>
          </w:p>
        </w:tc>
        <w:tc>
          <w:tcPr>
            <w:tcW w:w="4876" w:type="dxa"/>
          </w:tcPr>
          <w:p w14:paraId="4DBA4F74" w14:textId="77777777" w:rsidR="00CD26A3" w:rsidRPr="00012FD4" w:rsidRDefault="00CD26A3" w:rsidP="00175AE2">
            <w:pPr>
              <w:pStyle w:val="ColumnHeading"/>
              <w:keepNext/>
            </w:pPr>
            <w:r w:rsidRPr="00012FD4">
              <w:t>Tarkistus</w:t>
            </w:r>
          </w:p>
        </w:tc>
      </w:tr>
      <w:tr w:rsidR="00CD26A3" w:rsidRPr="00012FD4" w14:paraId="6242ECC5" w14:textId="77777777" w:rsidTr="00175AE2">
        <w:trPr>
          <w:jc w:val="center"/>
        </w:trPr>
        <w:tc>
          <w:tcPr>
            <w:tcW w:w="4876" w:type="dxa"/>
          </w:tcPr>
          <w:p w14:paraId="77541BCD" w14:textId="77777777" w:rsidR="00CD26A3" w:rsidRPr="00012FD4" w:rsidRDefault="00CD26A3" w:rsidP="00175AE2">
            <w:pPr>
              <w:pStyle w:val="Normal6"/>
            </w:pPr>
            <w:r w:rsidRPr="00012FD4">
              <w:t>(3)</w:t>
            </w:r>
            <w:r w:rsidRPr="00012FD4">
              <w:tab/>
              <w:t xml:space="preserve">Ottaen huomioon hunajan laadun ja sen alkuperän välisen läheisen yhteyden ja sen, ettei kuluttajia pidä johtaa harhaan tuotteen laadun suhteen, direktiivissä 2001/110/EY vahvistetaan säännöt alkuperämaan tai -maiden, josta tai joista hunaja on kerätty, merkitsemiselle. Kyseisen direktiivin 2 artiklan 4 kohdassa etenkin edellytetään, että merkinnässä on ilmoitettava yksi tai useampi alkuperämaa, josta hunaja on kerätty. Lisäksi siinä säädetään, että jos hunaja on peräisin useammasta kuin yhdestä jäsenvaltiosta tai kolmannesta maasta, alkuperämaiden merkintä voidaan korvata tapauksen mukaan jollakin seuraavista merkinnöistä: ”EU:sta peräisin olevan hunajan sekoitus”, ”EU:n ulkopuolelta peräisin olevan hunajan sekoitus” tai ”EU:sta ja EU:n ulkopuolelta peräisin olevan hunajan sekoitus”. Jäsenvaltioiden tämän perusteella antamat erilaiset säännöt ovat saattaneet johtaa kuluttajia harhaan ja haitata sisämarkkinoiden toimintaa. Kun </w:t>
            </w:r>
            <w:r w:rsidRPr="00012FD4">
              <w:lastRenderedPageBreak/>
              <w:t xml:space="preserve">otetaan huomioon Pellolta pöytään -strategian tavoite auttaa kuluttajia tekemään tietoon perustuvia valintoja, myös ruokansa alkuperän suhteen, ja turvata sisämarkkinoiden tehokas toiminta koko unionissa yhdenmukaistamalla merkintäsääntöjä </w:t>
            </w:r>
            <w:r w:rsidRPr="00012FD4">
              <w:rPr>
                <w:b/>
                <w:i/>
              </w:rPr>
              <w:t>liittyvä etu</w:t>
            </w:r>
            <w:r w:rsidRPr="00012FD4">
              <w:t xml:space="preserve">, on asianmukaista tarkistaa hunajan alkuperämerkintöjä koskevia sääntöjä ja säätää, että pakkauksessa olisi mainittava hunajan alkuperämaa tai -maat. Kun otetaan huomioon vain yhden hunaja-annoksen sisältävien pakkausten (aamiaispakkausten) pienentynyt koko ja tästä seuraavat tekniset vaikeudet, </w:t>
            </w:r>
            <w:r w:rsidRPr="00012FD4">
              <w:rPr>
                <w:b/>
                <w:i/>
              </w:rPr>
              <w:t>onkin aiheellista vapauttaa nämä pakkaukset velvoitteesta mainita kaikki yksittäiset</w:t>
            </w:r>
            <w:r w:rsidRPr="00012FD4">
              <w:t xml:space="preserve"> alkuperämaat, jos hunaja on peräisin useammasta kuin yhdestä maasta.</w:t>
            </w:r>
          </w:p>
        </w:tc>
        <w:tc>
          <w:tcPr>
            <w:tcW w:w="4876" w:type="dxa"/>
          </w:tcPr>
          <w:p w14:paraId="70BB734B" w14:textId="77777777" w:rsidR="00CD26A3" w:rsidRPr="00012FD4" w:rsidRDefault="00CD26A3" w:rsidP="00175AE2">
            <w:pPr>
              <w:pStyle w:val="Normal6"/>
              <w:rPr>
                <w:szCs w:val="24"/>
              </w:rPr>
            </w:pPr>
            <w:r w:rsidRPr="00012FD4">
              <w:lastRenderedPageBreak/>
              <w:t>(3)</w:t>
            </w:r>
            <w:r w:rsidRPr="00012FD4">
              <w:tab/>
              <w:t xml:space="preserve">Ottaen huomioon hunajan laadun ja sen alkuperän välisen läheisen yhteyden ja sen, ettei kuluttajia pidä johtaa harhaan tuotteen laadun suhteen, direktiivissä 2001/110/EY vahvistetaan säännöt alkuperämaan tai -maiden, josta tai joista hunaja on kerätty, merkitsemiselle. Kyseisen direktiivin 2 artiklan 4 kohdassa etenkin edellytetään, että merkinnässä on ilmoitettava yksi tai useampi alkuperämaa, josta hunaja on kerätty. Lisäksi siinä säädetään, että jos hunaja on peräisin useammasta kuin yhdestä jäsenvaltiosta tai kolmannesta maasta, alkuperämaiden merkintä voidaan korvata tapauksen mukaan jollakin seuraavista merkinnöistä: ”EU:sta peräisin olevan hunajan sekoitus”, ”EU:n ulkopuolelta peräisin olevan hunajan sekoitus” tai ”EU:sta ja EU:n ulkopuolelta peräisin olevan hunajan sekoitus”. Jäsenvaltioiden tämän perusteella antamat erilaiset säännöt ovat saattaneet johtaa kuluttajia harhaan ja haitata sisämarkkinoiden toimintaa. Kun </w:t>
            </w:r>
            <w:r w:rsidRPr="00012FD4">
              <w:lastRenderedPageBreak/>
              <w:t xml:space="preserve">otetaan huomioon </w:t>
            </w:r>
            <w:r w:rsidRPr="00012FD4">
              <w:rPr>
                <w:b/>
                <w:i/>
              </w:rPr>
              <w:t xml:space="preserve">Euroopan vihreän kehityksen ohjelman tavoitteet ja </w:t>
            </w:r>
            <w:r w:rsidRPr="00012FD4">
              <w:t>Pellolta pöytään -strategian tavoite auttaa kuluttajia tekemään tietoon perustuvia valintoja, myös ruokansa</w:t>
            </w:r>
            <w:r w:rsidRPr="00012FD4">
              <w:rPr>
                <w:b/>
                <w:i/>
              </w:rPr>
              <w:t xml:space="preserve"> maantieteellisen</w:t>
            </w:r>
            <w:r w:rsidRPr="00012FD4">
              <w:t xml:space="preserve"> alkuperän suhteen, ja </w:t>
            </w:r>
            <w:r w:rsidRPr="00012FD4">
              <w:rPr>
                <w:b/>
                <w:i/>
              </w:rPr>
              <w:t>jotta voidaan</w:t>
            </w:r>
            <w:r w:rsidRPr="00012FD4">
              <w:t xml:space="preserve"> turvata sisämarkkinoiden tehokas toiminta koko unionissa yhdenmukaistamalla merkintäsääntöjä, on asianmukaista tarkistaa hunajan alkuperämerkintöjä koskevia sääntöjä ja säätää, että pakkauksessa olisi mainittava hunajan alkuperämaa tai -maat</w:t>
            </w:r>
            <w:r w:rsidRPr="00012FD4">
              <w:rPr>
                <w:b/>
                <w:i/>
              </w:rPr>
              <w:t xml:space="preserve"> alenevassa järjestyksessä sen mukaan, mikä on niiden prosenttiosuus pakkauksen sisältämän hunajan painosta. Koska kuluttajat ovat erityisen kiinnostuneita hunajan maantieteellisen alkuperän yhteydestä hunajan ominaisuuksiin ja laatuun ja koska tällä alalla tarvitaan täyttä avoimuutta, yksi tai useampi alkuperämaa eli maat, joista hunaja on kerätty, olisi ilmoitettava merkinnässä samassa näkökentässä tuotenimikkeen kanssa</w:t>
            </w:r>
            <w:r w:rsidRPr="00012FD4">
              <w:t xml:space="preserve">. Kun otetaan huomioon vain yhden hunaja-annoksen sisältävien pakkausten (aamiaispakkausten) pienentynyt koko ja tästä seuraavat tekniset vaikeudet, </w:t>
            </w:r>
            <w:r w:rsidRPr="00012FD4">
              <w:rPr>
                <w:b/>
                <w:i/>
              </w:rPr>
              <w:t>olisi ainoastaan tällaisissa pienissä pakkauksissa oltava mahdollista ilmoittaa</w:t>
            </w:r>
            <w:r w:rsidRPr="00012FD4">
              <w:t xml:space="preserve"> alkuperämaat</w:t>
            </w:r>
            <w:r w:rsidRPr="00012FD4">
              <w:rPr>
                <w:b/>
                <w:i/>
              </w:rPr>
              <w:t xml:space="preserve"> merkinnässä ISO-maakoodin avulla</w:t>
            </w:r>
            <w:r w:rsidRPr="00012FD4">
              <w:t>, jos hunaja on peräisin useammasta kuin yhdestä maasta.</w:t>
            </w:r>
          </w:p>
        </w:tc>
      </w:tr>
    </w:tbl>
    <w:p w14:paraId="3C822A64" w14:textId="77777777" w:rsidR="00CD26A3" w:rsidRPr="00012FD4" w:rsidRDefault="00CD26A3" w:rsidP="00CD26A3"/>
    <w:p w14:paraId="68A11C96" w14:textId="77777777" w:rsidR="00CD26A3" w:rsidRPr="00012FD4" w:rsidRDefault="00CD26A3" w:rsidP="00BC26CD">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t>Tarkistus</w:t>
      </w:r>
      <w:r w:rsidR="00BC26CD" w:rsidRPr="00012FD4">
        <w:t xml:space="preserve"> </w:t>
      </w:r>
      <w:r w:rsidRPr="00012FD4">
        <w:t>3</w:t>
      </w:r>
    </w:p>
    <w:p w14:paraId="07D293AB" w14:textId="77777777" w:rsidR="00CD26A3" w:rsidRPr="00012FD4" w:rsidRDefault="00BC26CD" w:rsidP="00BC26CD">
      <w:pPr>
        <w:pStyle w:val="NormalBold"/>
        <w:keepNext/>
        <w:spacing w:before="240"/>
      </w:pPr>
      <w:r w:rsidRPr="00012FD4">
        <w:t>Ehdotus direktiiviksi</w:t>
      </w:r>
    </w:p>
    <w:p w14:paraId="3477AD30" w14:textId="77777777" w:rsidR="00CD26A3" w:rsidRPr="00012FD4" w:rsidRDefault="00CD26A3" w:rsidP="00CD26A3">
      <w:pPr>
        <w:pStyle w:val="NormalBold"/>
      </w:pPr>
      <w:r w:rsidRPr="00012FD4">
        <w:t>Johdanto-osan 3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26A3" w:rsidRPr="00012FD4" w14:paraId="0683F994" w14:textId="77777777" w:rsidTr="00175AE2">
        <w:trPr>
          <w:jc w:val="center"/>
        </w:trPr>
        <w:tc>
          <w:tcPr>
            <w:tcW w:w="9752" w:type="dxa"/>
            <w:gridSpan w:val="2"/>
          </w:tcPr>
          <w:p w14:paraId="6E3BC867" w14:textId="77777777" w:rsidR="00CD26A3" w:rsidRPr="00012FD4" w:rsidRDefault="00CD26A3" w:rsidP="00175AE2">
            <w:pPr>
              <w:keepNext/>
            </w:pPr>
          </w:p>
        </w:tc>
      </w:tr>
      <w:tr w:rsidR="00CD26A3" w:rsidRPr="00012FD4" w14:paraId="47461C2D" w14:textId="77777777" w:rsidTr="00175AE2">
        <w:trPr>
          <w:jc w:val="center"/>
        </w:trPr>
        <w:tc>
          <w:tcPr>
            <w:tcW w:w="4876" w:type="dxa"/>
          </w:tcPr>
          <w:p w14:paraId="100A5472" w14:textId="77777777" w:rsidR="00CD26A3" w:rsidRPr="00012FD4" w:rsidRDefault="00CD26A3" w:rsidP="00175AE2">
            <w:pPr>
              <w:pStyle w:val="ColumnHeading"/>
              <w:keepNext/>
            </w:pPr>
            <w:r w:rsidRPr="00012FD4">
              <w:t>Komission teksti</w:t>
            </w:r>
          </w:p>
        </w:tc>
        <w:tc>
          <w:tcPr>
            <w:tcW w:w="4876" w:type="dxa"/>
          </w:tcPr>
          <w:p w14:paraId="77565D4C" w14:textId="77777777" w:rsidR="00CD26A3" w:rsidRPr="00012FD4" w:rsidRDefault="00CD26A3" w:rsidP="00175AE2">
            <w:pPr>
              <w:pStyle w:val="ColumnHeading"/>
              <w:keepNext/>
            </w:pPr>
            <w:r w:rsidRPr="00012FD4">
              <w:t>Tarkistus</w:t>
            </w:r>
          </w:p>
        </w:tc>
      </w:tr>
      <w:tr w:rsidR="00CD26A3" w:rsidRPr="00012FD4" w14:paraId="4F17788A" w14:textId="77777777" w:rsidTr="00175AE2">
        <w:trPr>
          <w:jc w:val="center"/>
        </w:trPr>
        <w:tc>
          <w:tcPr>
            <w:tcW w:w="4876" w:type="dxa"/>
          </w:tcPr>
          <w:p w14:paraId="67B3D604" w14:textId="77777777" w:rsidR="00CD26A3" w:rsidRPr="00012FD4" w:rsidRDefault="00CD26A3" w:rsidP="00175AE2">
            <w:pPr>
              <w:pStyle w:val="Normal6"/>
            </w:pPr>
          </w:p>
        </w:tc>
        <w:tc>
          <w:tcPr>
            <w:tcW w:w="4876" w:type="dxa"/>
          </w:tcPr>
          <w:p w14:paraId="79265854" w14:textId="77777777" w:rsidR="00CD26A3" w:rsidRPr="00012FD4" w:rsidRDefault="00CD26A3" w:rsidP="00175AE2">
            <w:pPr>
              <w:pStyle w:val="Normal6"/>
              <w:rPr>
                <w:szCs w:val="24"/>
              </w:rPr>
            </w:pPr>
            <w:r w:rsidRPr="00012FD4">
              <w:rPr>
                <w:b/>
                <w:i/>
              </w:rPr>
              <w:t>(3 a)</w:t>
            </w:r>
            <w:r w:rsidRPr="00012FD4">
              <w:rPr>
                <w:b/>
                <w:i/>
              </w:rPr>
              <w:tab/>
              <w:t>Komission kertomuksissa, jotka koskevat EU:n koordinointitoimea ”</w:t>
            </w:r>
            <w:proofErr w:type="spellStart"/>
            <w:r w:rsidRPr="00012FD4">
              <w:rPr>
                <w:b/>
                <w:i/>
              </w:rPr>
              <w:t>From</w:t>
            </w:r>
            <w:proofErr w:type="spellEnd"/>
            <w:r w:rsidRPr="00012FD4">
              <w:rPr>
                <w:b/>
                <w:i/>
              </w:rPr>
              <w:t xml:space="preserve"> </w:t>
            </w:r>
            <w:proofErr w:type="spellStart"/>
            <w:r w:rsidRPr="00012FD4">
              <w:rPr>
                <w:b/>
                <w:i/>
              </w:rPr>
              <w:t>the</w:t>
            </w:r>
            <w:proofErr w:type="spellEnd"/>
            <w:r w:rsidRPr="00012FD4">
              <w:rPr>
                <w:b/>
                <w:i/>
              </w:rPr>
              <w:t xml:space="preserve"> </w:t>
            </w:r>
            <w:proofErr w:type="spellStart"/>
            <w:r w:rsidRPr="00012FD4">
              <w:rPr>
                <w:b/>
                <w:i/>
              </w:rPr>
              <w:t>Hives</w:t>
            </w:r>
            <w:proofErr w:type="spellEnd"/>
            <w:r w:rsidRPr="00012FD4">
              <w:rPr>
                <w:b/>
                <w:i/>
              </w:rPr>
              <w:t xml:space="preserve">” ja EU:n koordinointitoimea hunaja-alan tiettyjen vilpillisten käytäntöjen estämiseksi, korostetaan, että suurta osaa tuontihunajasta epäillään väärennökseksi, ja vahvistetaan, että hunaja-alalla esiintyy eräitä petoksia, mukaan lukien sellaisten sokerisiirappien </w:t>
            </w:r>
            <w:r w:rsidRPr="00012FD4">
              <w:rPr>
                <w:b/>
                <w:i/>
              </w:rPr>
              <w:lastRenderedPageBreak/>
              <w:t>käyttäminen, joita on hyvin vaikea havaita edes kehittyneillä analyysimenetelmillä. Direktiivillä 2001/110/EY olisi valtuutettava komissio vahvistamaan asianmukaiset analyysimenetelmät sen varmistamiseksi, että unionissa kaupan pidettävä hunaja täyttää lainsäädännön vaatimukset. Olisi toteutettava toimenpiteitä ja annettava säännöksiä, joilla rajoitetaan petoksen mahdollisuuksia, helpotetaan valvontaa sekä mahdollistetaan hunajan laadun ja alkuperän parempi jäljitettävyys ja analysoiminen. Samalla tässä direktiivissä säädetyillä vaatimuksilla, jotka koskevat alkuperämaiden ja niiden prosenttiosuuksien ilmoittamista merkinnöissä, olisi myös luotava edellytykset kattavan jäljitettävyysjärjestelmän täytäntöönpanolle. Hunajan alkuperää ja koostumusta koskevien yksityiskohtaisten ja täydellisten tietojen saamisen pitäisi auttaa hunajaa analysoivia laboratorioita todentamaan hunajan pakkauksessa olevan maantieteellisen merkinnän ja havaitsemaan petoksia. Jotta varmistetaan, että hunajan alkuperämaata koskevat tiedot ovat oikeellisia, tuotteen markkinoille saattamisen ehdoksi olisi asetettava tuotteen koostumuksesta annettujen tietojen oikeellisuus. Jäsenvaltioiden toimivaltaisten viranomaisten olisi tehtävä säännöllisiä ja riskiperusteisia tarkastuksia sen varmistamiseksi, että tuotteet ovat tässä direktiivissä säädettyjen vaatimusten mukaisia.</w:t>
            </w:r>
          </w:p>
        </w:tc>
      </w:tr>
    </w:tbl>
    <w:p w14:paraId="527820DF" w14:textId="77777777" w:rsidR="00CD26A3" w:rsidRPr="00012FD4" w:rsidRDefault="00CD26A3" w:rsidP="00CD26A3"/>
    <w:p w14:paraId="6591E393" w14:textId="77777777" w:rsidR="00CD26A3" w:rsidRPr="00012FD4" w:rsidRDefault="00CD26A3" w:rsidP="00BC26CD">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t>Tarkistus</w:t>
      </w:r>
      <w:r w:rsidR="00BC26CD" w:rsidRPr="00012FD4">
        <w:t xml:space="preserve"> </w:t>
      </w:r>
      <w:r w:rsidRPr="00012FD4">
        <w:t>4</w:t>
      </w:r>
    </w:p>
    <w:p w14:paraId="28D47311" w14:textId="77777777" w:rsidR="00CD26A3" w:rsidRPr="00012FD4" w:rsidRDefault="00BC26CD" w:rsidP="00BC26CD">
      <w:pPr>
        <w:pStyle w:val="NormalBold"/>
        <w:keepNext/>
        <w:spacing w:before="240"/>
      </w:pPr>
      <w:r w:rsidRPr="00012FD4">
        <w:t>Ehdotus direktiiviksi</w:t>
      </w:r>
    </w:p>
    <w:p w14:paraId="794F25E5" w14:textId="77777777" w:rsidR="00CD26A3" w:rsidRPr="00012FD4" w:rsidRDefault="00CD26A3" w:rsidP="00CD26A3">
      <w:pPr>
        <w:pStyle w:val="NormalBold"/>
      </w:pPr>
      <w:r w:rsidRPr="00012FD4">
        <w:t>Johdanto-osan 3 b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26A3" w:rsidRPr="00012FD4" w14:paraId="47158D7A" w14:textId="77777777" w:rsidTr="00175AE2">
        <w:trPr>
          <w:jc w:val="center"/>
        </w:trPr>
        <w:tc>
          <w:tcPr>
            <w:tcW w:w="9752" w:type="dxa"/>
            <w:gridSpan w:val="2"/>
          </w:tcPr>
          <w:p w14:paraId="6C6DB069" w14:textId="77777777" w:rsidR="00CD26A3" w:rsidRPr="00012FD4" w:rsidRDefault="00CD26A3" w:rsidP="00175AE2">
            <w:pPr>
              <w:keepNext/>
            </w:pPr>
          </w:p>
        </w:tc>
      </w:tr>
      <w:tr w:rsidR="00CD26A3" w:rsidRPr="00012FD4" w14:paraId="010F77B2" w14:textId="77777777" w:rsidTr="00175AE2">
        <w:trPr>
          <w:jc w:val="center"/>
        </w:trPr>
        <w:tc>
          <w:tcPr>
            <w:tcW w:w="4876" w:type="dxa"/>
          </w:tcPr>
          <w:p w14:paraId="20E1595D" w14:textId="77777777" w:rsidR="00CD26A3" w:rsidRPr="00012FD4" w:rsidRDefault="00CD26A3" w:rsidP="00175AE2">
            <w:pPr>
              <w:pStyle w:val="ColumnHeading"/>
              <w:keepNext/>
            </w:pPr>
            <w:r w:rsidRPr="00012FD4">
              <w:t>Komission teksti</w:t>
            </w:r>
          </w:p>
        </w:tc>
        <w:tc>
          <w:tcPr>
            <w:tcW w:w="4876" w:type="dxa"/>
          </w:tcPr>
          <w:p w14:paraId="002E08AD" w14:textId="77777777" w:rsidR="00CD26A3" w:rsidRPr="00012FD4" w:rsidRDefault="00CD26A3" w:rsidP="00175AE2">
            <w:pPr>
              <w:pStyle w:val="ColumnHeading"/>
              <w:keepNext/>
            </w:pPr>
            <w:r w:rsidRPr="00012FD4">
              <w:t>Tarkistus</w:t>
            </w:r>
          </w:p>
        </w:tc>
      </w:tr>
      <w:tr w:rsidR="00CD26A3" w:rsidRPr="00012FD4" w14:paraId="645E98E5" w14:textId="77777777" w:rsidTr="00175AE2">
        <w:trPr>
          <w:jc w:val="center"/>
        </w:trPr>
        <w:tc>
          <w:tcPr>
            <w:tcW w:w="4876" w:type="dxa"/>
          </w:tcPr>
          <w:p w14:paraId="496F8689" w14:textId="77777777" w:rsidR="00CD26A3" w:rsidRPr="00012FD4" w:rsidRDefault="00CD26A3" w:rsidP="00175AE2">
            <w:pPr>
              <w:pStyle w:val="Normal6"/>
            </w:pPr>
          </w:p>
        </w:tc>
        <w:tc>
          <w:tcPr>
            <w:tcW w:w="4876" w:type="dxa"/>
          </w:tcPr>
          <w:p w14:paraId="568917B0" w14:textId="77777777" w:rsidR="00CD26A3" w:rsidRPr="00012FD4" w:rsidRDefault="00CD26A3" w:rsidP="00175AE2">
            <w:pPr>
              <w:pStyle w:val="Normal6"/>
              <w:rPr>
                <w:szCs w:val="24"/>
              </w:rPr>
            </w:pPr>
            <w:r w:rsidRPr="00012FD4">
              <w:rPr>
                <w:b/>
                <w:i/>
              </w:rPr>
              <w:t>(3 b)</w:t>
            </w:r>
            <w:r w:rsidRPr="00012FD4">
              <w:rPr>
                <w:b/>
                <w:i/>
              </w:rPr>
              <w:tab/>
              <w:t xml:space="preserve">Jotta voidaan rajoittaa mahdollisimman paljon sellaisiin väärennettyihin tuotteisiin liittyviä petoksia, jotka eivät vastaa nimitystä </w:t>
            </w:r>
            <w:r w:rsidRPr="00012FD4">
              <w:rPr>
                <w:b/>
                <w:i/>
              </w:rPr>
              <w:lastRenderedPageBreak/>
              <w:t>”hunaja”, mahdollistaa hunajan alkuperästä ja laadusta annettujen tietojen todentaminen ja varmistaa mahdollisimman suuri avoimuus, jäljitettävyyttä koskevia unionin sääntöjä olisi täydennettävä pakollisilla, yhdenmukaistetuilla vähimmäissäännöillä ja ottamalla käyttöön jäljitettävyysjärjestelmä, jolla varmistetaan hunajan tai sekoitukseen sisältyvän hunajan alkuperää koskevien keskeisten tietojen, mukaan lukien alkuperämaa, tuotantovuosi ja tuottajan yksilöllinen tunniste, saatavuus ja niihin pääsy toimitusketjussa. Jäsenvaltioiden toimivaltaisten viranomaisten olisi voitava jäljittää unionissa tuotetun ja unioniin tuodun hunajan koko toimitusketju aina hunajan kerääviin mehiläishoitajiin tai tuontihunajan tapauksessa tuottajaan asti. Säännöillä ei pitäisi lisätä tuottajien hallinnollista taakkaa, vaan niillä pitäisi helpottaa kuluttajien ja valvontaviranomaisten mahdollisuuksia seurata hunajan koko matkaa alkaen keruusta aina purkitukseen asti.</w:t>
            </w:r>
          </w:p>
        </w:tc>
      </w:tr>
    </w:tbl>
    <w:p w14:paraId="1C1C80DB" w14:textId="77777777" w:rsidR="00CD26A3" w:rsidRPr="00012FD4" w:rsidRDefault="00CD26A3" w:rsidP="00CD26A3"/>
    <w:p w14:paraId="0C88081C" w14:textId="77777777" w:rsidR="00CD26A3" w:rsidRPr="00012FD4" w:rsidRDefault="00CD26A3" w:rsidP="00BC26CD">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t>Tarkistus</w:t>
      </w:r>
      <w:r w:rsidR="00BC26CD" w:rsidRPr="00012FD4">
        <w:t xml:space="preserve"> </w:t>
      </w:r>
      <w:r w:rsidRPr="00012FD4">
        <w:t>5</w:t>
      </w:r>
    </w:p>
    <w:p w14:paraId="59ABD6A3" w14:textId="77777777" w:rsidR="00CD26A3" w:rsidRPr="00012FD4" w:rsidRDefault="00BC26CD" w:rsidP="00BC26CD">
      <w:pPr>
        <w:pStyle w:val="NormalBold"/>
        <w:keepNext/>
        <w:spacing w:before="240"/>
      </w:pPr>
      <w:r w:rsidRPr="00012FD4">
        <w:t>Ehdotus direktiiviksi</w:t>
      </w:r>
    </w:p>
    <w:p w14:paraId="30561B75" w14:textId="77777777" w:rsidR="00CD26A3" w:rsidRPr="00012FD4" w:rsidRDefault="00CD26A3" w:rsidP="00CD26A3">
      <w:pPr>
        <w:pStyle w:val="NormalBold"/>
      </w:pPr>
      <w:r w:rsidRPr="00012FD4">
        <w:t>Johdanto-osan 3 c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26A3" w:rsidRPr="00012FD4" w14:paraId="22C9882D" w14:textId="77777777" w:rsidTr="00175AE2">
        <w:trPr>
          <w:jc w:val="center"/>
        </w:trPr>
        <w:tc>
          <w:tcPr>
            <w:tcW w:w="9752" w:type="dxa"/>
            <w:gridSpan w:val="2"/>
          </w:tcPr>
          <w:p w14:paraId="72683516" w14:textId="77777777" w:rsidR="00CD26A3" w:rsidRPr="00012FD4" w:rsidRDefault="00CD26A3" w:rsidP="00175AE2">
            <w:pPr>
              <w:keepNext/>
            </w:pPr>
          </w:p>
        </w:tc>
      </w:tr>
      <w:tr w:rsidR="00CD26A3" w:rsidRPr="00012FD4" w14:paraId="55A90FFE" w14:textId="77777777" w:rsidTr="00175AE2">
        <w:trPr>
          <w:jc w:val="center"/>
        </w:trPr>
        <w:tc>
          <w:tcPr>
            <w:tcW w:w="4876" w:type="dxa"/>
          </w:tcPr>
          <w:p w14:paraId="2879F181" w14:textId="77777777" w:rsidR="00CD26A3" w:rsidRPr="00012FD4" w:rsidRDefault="00CD26A3" w:rsidP="00175AE2">
            <w:pPr>
              <w:pStyle w:val="ColumnHeading"/>
              <w:keepNext/>
            </w:pPr>
            <w:r w:rsidRPr="00012FD4">
              <w:t>Komission teksti</w:t>
            </w:r>
          </w:p>
        </w:tc>
        <w:tc>
          <w:tcPr>
            <w:tcW w:w="4876" w:type="dxa"/>
          </w:tcPr>
          <w:p w14:paraId="69329C74" w14:textId="77777777" w:rsidR="00CD26A3" w:rsidRPr="00012FD4" w:rsidRDefault="00CD26A3" w:rsidP="00175AE2">
            <w:pPr>
              <w:pStyle w:val="ColumnHeading"/>
              <w:keepNext/>
            </w:pPr>
            <w:r w:rsidRPr="00012FD4">
              <w:t>Tarkistus</w:t>
            </w:r>
          </w:p>
        </w:tc>
      </w:tr>
      <w:tr w:rsidR="00CD26A3" w:rsidRPr="00012FD4" w14:paraId="50C627C7" w14:textId="77777777" w:rsidTr="00175AE2">
        <w:trPr>
          <w:jc w:val="center"/>
        </w:trPr>
        <w:tc>
          <w:tcPr>
            <w:tcW w:w="4876" w:type="dxa"/>
          </w:tcPr>
          <w:p w14:paraId="51D754CB" w14:textId="77777777" w:rsidR="00CD26A3" w:rsidRPr="00012FD4" w:rsidRDefault="00CD26A3" w:rsidP="00175AE2">
            <w:pPr>
              <w:pStyle w:val="Normal6"/>
            </w:pPr>
          </w:p>
        </w:tc>
        <w:tc>
          <w:tcPr>
            <w:tcW w:w="4876" w:type="dxa"/>
          </w:tcPr>
          <w:p w14:paraId="4CDCE190" w14:textId="77777777" w:rsidR="00CD26A3" w:rsidRPr="00012FD4" w:rsidRDefault="00CD26A3" w:rsidP="00175AE2">
            <w:pPr>
              <w:pStyle w:val="Normal6"/>
              <w:rPr>
                <w:szCs w:val="24"/>
              </w:rPr>
            </w:pPr>
            <w:r w:rsidRPr="00012FD4">
              <w:rPr>
                <w:b/>
                <w:i/>
              </w:rPr>
              <w:t>(3 c)</w:t>
            </w:r>
            <w:r w:rsidRPr="00012FD4">
              <w:rPr>
                <w:b/>
                <w:i/>
              </w:rPr>
              <w:tab/>
              <w:t xml:space="preserve">Kuluttajat tulkitsevat usein väärin direktiivissä 2001/110/EY käytettyä termiä ”suodatettu hunaja”, sillä he eivät erota toisistaan ultrasuodatusta ja mehiläishoitajien hunajan keräämisen jälkeen suorittamaa suodatusta, jonka tarkoituksena on poistaa hunajasta vahahiukkaset ja muu vieras aine. Jotta varmistetaan, että kuluttajien saatavilla on oikeellista tietoa ja että hunajan aitous ja alkuperä ovat jäljitettävissä ja todennettavissa, direktiivissä 2001/110/EY ”suodatetuksi hunajaksi” kutsuttua ultrasuodatettua hunajaa ei saisi enää pitää kaupan ”hunajaksi” merkittynä. Ultrasuodatuksella tarkoitetaan </w:t>
            </w:r>
            <w:r w:rsidRPr="00012FD4">
              <w:rPr>
                <w:b/>
                <w:i/>
              </w:rPr>
              <w:lastRenderedPageBreak/>
              <w:t xml:space="preserve">suodatusprosesseja, joissa käytetään suodattimia, joiden silmäkoko on alle 100 </w:t>
            </w:r>
            <w:proofErr w:type="spellStart"/>
            <w:r w:rsidRPr="00012FD4">
              <w:rPr>
                <w:b/>
                <w:i/>
              </w:rPr>
              <w:t>μm</w:t>
            </w:r>
            <w:proofErr w:type="spellEnd"/>
            <w:r w:rsidRPr="00012FD4">
              <w:rPr>
                <w:b/>
                <w:i/>
              </w:rPr>
              <w:t>, jolloin hunajasta poistetaan suurin osa siitepölystä. Koska siitepöly on keskeinen hunajassa oleva osa, jota analysoimalla voidaan jäljittää hunajan alkuperä, sen puuttuminen tekee lähes mahdottomaksi hunajan alkuperämaata tai -maita koskevien tietojen todentamisen. Ultrasuodatus siis muuttaa hunajaa poistamalla erään sen tärkeimmistä ainesosista ja ominaisuuksista. Se estää hunajan jäljitettävyyden ja mahdollistaa näin petokset ja kuluttajia harhaan johtavat merkinnät. Mikäli hunajana kaupan pidettävästä tuotteesta löytyy tutkittaessa vain vähän tai ei lainkaan siitepölyä, tuotteen ja tarvittaessa asiaankuuluvan erän markkinoille saattaminen olisi kiellettävä. Näin ollen direktiivin 2001/110/EY liitettä II olisi muutettava tämän mukaisesti siten, että täsmennetään sallittu suodatustaso. Tämän tason olisi oltava sellainen, ettei se muuta merkittävästi hunajan tiheyttä eikä siitepölyn määrää mutta että se poistaa suurimman osan hunajassa olevasta vieraasta aineesta.</w:t>
            </w:r>
          </w:p>
        </w:tc>
      </w:tr>
    </w:tbl>
    <w:p w14:paraId="5CF0EEA8" w14:textId="77777777" w:rsidR="00CD26A3" w:rsidRPr="00012FD4" w:rsidRDefault="00CD26A3" w:rsidP="00CD26A3"/>
    <w:p w14:paraId="22009C6B" w14:textId="77777777" w:rsidR="00CD26A3" w:rsidRPr="00012FD4" w:rsidRDefault="00CD26A3" w:rsidP="00BC26CD">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t>Tarkistus</w:t>
      </w:r>
      <w:r w:rsidR="00BC26CD" w:rsidRPr="00012FD4">
        <w:t xml:space="preserve"> </w:t>
      </w:r>
      <w:r w:rsidRPr="00012FD4">
        <w:t>6</w:t>
      </w:r>
    </w:p>
    <w:p w14:paraId="0C7D723E" w14:textId="77777777" w:rsidR="00CD26A3" w:rsidRPr="00012FD4" w:rsidRDefault="00BC26CD" w:rsidP="00BC26CD">
      <w:pPr>
        <w:pStyle w:val="NormalBold"/>
        <w:keepNext/>
        <w:spacing w:before="240"/>
      </w:pPr>
      <w:r w:rsidRPr="00012FD4">
        <w:t>Ehdotus direktiiviksi</w:t>
      </w:r>
    </w:p>
    <w:p w14:paraId="43945EEF" w14:textId="77777777" w:rsidR="00CD26A3" w:rsidRPr="00012FD4" w:rsidRDefault="00CD26A3" w:rsidP="00CD26A3">
      <w:pPr>
        <w:pStyle w:val="NormalBold"/>
      </w:pPr>
      <w:r w:rsidRPr="00012FD4">
        <w:t>Johdanto-osan 3 d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26A3" w:rsidRPr="00012FD4" w14:paraId="6EDA281A" w14:textId="77777777" w:rsidTr="00175AE2">
        <w:trPr>
          <w:jc w:val="center"/>
        </w:trPr>
        <w:tc>
          <w:tcPr>
            <w:tcW w:w="9752" w:type="dxa"/>
            <w:gridSpan w:val="2"/>
          </w:tcPr>
          <w:p w14:paraId="2E0AC952" w14:textId="77777777" w:rsidR="00CD26A3" w:rsidRPr="00012FD4" w:rsidRDefault="00CD26A3" w:rsidP="00175AE2">
            <w:pPr>
              <w:keepNext/>
            </w:pPr>
          </w:p>
        </w:tc>
      </w:tr>
      <w:tr w:rsidR="00CD26A3" w:rsidRPr="00012FD4" w14:paraId="61CD7D32" w14:textId="77777777" w:rsidTr="00175AE2">
        <w:trPr>
          <w:jc w:val="center"/>
        </w:trPr>
        <w:tc>
          <w:tcPr>
            <w:tcW w:w="4876" w:type="dxa"/>
          </w:tcPr>
          <w:p w14:paraId="42415B11" w14:textId="77777777" w:rsidR="00CD26A3" w:rsidRPr="00012FD4" w:rsidRDefault="00CD26A3" w:rsidP="00175AE2">
            <w:pPr>
              <w:pStyle w:val="ColumnHeading"/>
              <w:keepNext/>
            </w:pPr>
            <w:r w:rsidRPr="00012FD4">
              <w:t>Komission teksti</w:t>
            </w:r>
          </w:p>
        </w:tc>
        <w:tc>
          <w:tcPr>
            <w:tcW w:w="4876" w:type="dxa"/>
          </w:tcPr>
          <w:p w14:paraId="604F6B1F" w14:textId="77777777" w:rsidR="00CD26A3" w:rsidRPr="00012FD4" w:rsidRDefault="00CD26A3" w:rsidP="00175AE2">
            <w:pPr>
              <w:pStyle w:val="ColumnHeading"/>
              <w:keepNext/>
            </w:pPr>
            <w:r w:rsidRPr="00012FD4">
              <w:t>Tarkistus</w:t>
            </w:r>
          </w:p>
        </w:tc>
      </w:tr>
      <w:tr w:rsidR="00CD26A3" w:rsidRPr="00012FD4" w14:paraId="50D86641" w14:textId="77777777" w:rsidTr="00175AE2">
        <w:trPr>
          <w:jc w:val="center"/>
        </w:trPr>
        <w:tc>
          <w:tcPr>
            <w:tcW w:w="4876" w:type="dxa"/>
          </w:tcPr>
          <w:p w14:paraId="2348C773" w14:textId="77777777" w:rsidR="00CD26A3" w:rsidRPr="00012FD4" w:rsidRDefault="00CD26A3" w:rsidP="00175AE2">
            <w:pPr>
              <w:pStyle w:val="Normal6"/>
            </w:pPr>
          </w:p>
        </w:tc>
        <w:tc>
          <w:tcPr>
            <w:tcW w:w="4876" w:type="dxa"/>
          </w:tcPr>
          <w:p w14:paraId="3A1849EA" w14:textId="77777777" w:rsidR="00CD26A3" w:rsidRPr="00012FD4" w:rsidRDefault="00CD26A3" w:rsidP="00175AE2">
            <w:pPr>
              <w:pStyle w:val="Normal6"/>
              <w:rPr>
                <w:szCs w:val="24"/>
              </w:rPr>
            </w:pPr>
            <w:r w:rsidRPr="00012FD4">
              <w:rPr>
                <w:b/>
                <w:i/>
              </w:rPr>
              <w:t>(3 d)</w:t>
            </w:r>
            <w:r w:rsidRPr="00012FD4">
              <w:rPr>
                <w:b/>
                <w:i/>
              </w:rPr>
              <w:tab/>
              <w:t xml:space="preserve">Kuumennuskäsittely yli 40 celsiusasteeseen (± 5 °C) aiheuttaa tiettyjen hunajan osatekijöiden heikentymistä, ja kuluttajille olisi annettava mahdollisuus erottaa tällaisella kuumennuskäsittelyllä heikennetyt hunajat muista hunajista. Jos hunajaa kuumennetaan yli 40 celsiusasteeseen (± 5 °C), merkinnässä olisi oltava termi ”kuumennettu hunaja”. Jotta voidaan valvoa, ettei hunajan laatua ole heikennetty kuumentamalla, olisi asetettava vähimmäismäärä hunajassa </w:t>
            </w:r>
            <w:r w:rsidRPr="00012FD4">
              <w:rPr>
                <w:b/>
                <w:i/>
              </w:rPr>
              <w:lastRenderedPageBreak/>
              <w:t xml:space="preserve">olevalle </w:t>
            </w:r>
            <w:proofErr w:type="spellStart"/>
            <w:r w:rsidRPr="00012FD4">
              <w:rPr>
                <w:b/>
                <w:i/>
              </w:rPr>
              <w:t>invertaasille</w:t>
            </w:r>
            <w:proofErr w:type="spellEnd"/>
            <w:r w:rsidRPr="00012FD4">
              <w:rPr>
                <w:b/>
                <w:i/>
              </w:rPr>
              <w:t>, joka on paljon herkempi entsyymi ja hajoaa hyvin nopeasti korkeissa lämpötiloissa. Koska hunajan kuumentaminen voi muuttaa hunajan luonnollisia ominaisuuksia, on tärkeää vahvistaa raja-arvo, jonka ylittyessä taloushunaja katsotaan ylikuumennetuksi direktiivin 2001/110/EY mukaisesti.</w:t>
            </w:r>
          </w:p>
        </w:tc>
      </w:tr>
    </w:tbl>
    <w:p w14:paraId="18D7BA0F" w14:textId="77777777" w:rsidR="00CD26A3" w:rsidRPr="00012FD4" w:rsidRDefault="00CD26A3" w:rsidP="00CD26A3"/>
    <w:p w14:paraId="2709A140" w14:textId="77777777" w:rsidR="00CD26A3" w:rsidRPr="00012FD4" w:rsidRDefault="00CD26A3" w:rsidP="00BC26CD">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t>Tarkistus</w:t>
      </w:r>
      <w:r w:rsidR="00BC26CD" w:rsidRPr="00012FD4">
        <w:t xml:space="preserve"> </w:t>
      </w:r>
      <w:r w:rsidRPr="00012FD4">
        <w:t>7</w:t>
      </w:r>
    </w:p>
    <w:p w14:paraId="377BD8E3" w14:textId="77777777" w:rsidR="00CD26A3" w:rsidRPr="00012FD4" w:rsidRDefault="00BC26CD" w:rsidP="00BC26CD">
      <w:pPr>
        <w:pStyle w:val="NormalBold12b"/>
        <w:keepNext/>
      </w:pPr>
      <w:r w:rsidRPr="00012FD4">
        <w:t>Ehdotus direktiiviksi</w:t>
      </w:r>
    </w:p>
    <w:p w14:paraId="253C3EA1" w14:textId="77777777" w:rsidR="00CD26A3" w:rsidRPr="00012FD4" w:rsidRDefault="00CD26A3" w:rsidP="00CD26A3">
      <w:pPr>
        <w:pStyle w:val="NormalBold"/>
      </w:pPr>
      <w:r w:rsidRPr="00012FD4">
        <w:t>Johdanto-osan 3 e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6A3" w:rsidRPr="00012FD4" w14:paraId="693330AA" w14:textId="77777777" w:rsidTr="00175AE2">
        <w:trPr>
          <w:trHeight w:hRule="exact" w:val="240"/>
          <w:jc w:val="center"/>
        </w:trPr>
        <w:tc>
          <w:tcPr>
            <w:tcW w:w="9752" w:type="dxa"/>
            <w:gridSpan w:val="2"/>
          </w:tcPr>
          <w:p w14:paraId="133B68E1" w14:textId="77777777" w:rsidR="00CD26A3" w:rsidRPr="00012FD4" w:rsidRDefault="00CD26A3" w:rsidP="00175AE2"/>
        </w:tc>
      </w:tr>
      <w:tr w:rsidR="00CD26A3" w:rsidRPr="00012FD4" w14:paraId="3E628CDB" w14:textId="77777777" w:rsidTr="00175AE2">
        <w:trPr>
          <w:trHeight w:val="240"/>
          <w:jc w:val="center"/>
        </w:trPr>
        <w:tc>
          <w:tcPr>
            <w:tcW w:w="4876" w:type="dxa"/>
          </w:tcPr>
          <w:p w14:paraId="6BDEDB0C" w14:textId="77777777" w:rsidR="00CD26A3" w:rsidRPr="00012FD4" w:rsidRDefault="00CD26A3" w:rsidP="00175AE2">
            <w:pPr>
              <w:pStyle w:val="AmColumnHeading"/>
            </w:pPr>
            <w:r w:rsidRPr="00012FD4">
              <w:t>Komission teksti</w:t>
            </w:r>
          </w:p>
        </w:tc>
        <w:tc>
          <w:tcPr>
            <w:tcW w:w="4876" w:type="dxa"/>
          </w:tcPr>
          <w:p w14:paraId="5F864DC6" w14:textId="77777777" w:rsidR="00CD26A3" w:rsidRPr="00012FD4" w:rsidRDefault="00CD26A3" w:rsidP="00175AE2">
            <w:pPr>
              <w:pStyle w:val="AmColumnHeading"/>
            </w:pPr>
            <w:r w:rsidRPr="00012FD4">
              <w:t>Tarkistus</w:t>
            </w:r>
          </w:p>
        </w:tc>
      </w:tr>
      <w:tr w:rsidR="00CD26A3" w:rsidRPr="00012FD4" w14:paraId="258D8392" w14:textId="77777777" w:rsidTr="00175AE2">
        <w:trPr>
          <w:jc w:val="center"/>
        </w:trPr>
        <w:tc>
          <w:tcPr>
            <w:tcW w:w="4876" w:type="dxa"/>
          </w:tcPr>
          <w:p w14:paraId="65C284EC" w14:textId="77777777" w:rsidR="00CD26A3" w:rsidRPr="00012FD4" w:rsidRDefault="00CD26A3" w:rsidP="00175AE2">
            <w:pPr>
              <w:pStyle w:val="Normal6a"/>
            </w:pPr>
          </w:p>
        </w:tc>
        <w:tc>
          <w:tcPr>
            <w:tcW w:w="4876" w:type="dxa"/>
          </w:tcPr>
          <w:p w14:paraId="727249FE" w14:textId="77777777" w:rsidR="00CD26A3" w:rsidRPr="00012FD4" w:rsidRDefault="00CD26A3" w:rsidP="00175AE2">
            <w:pPr>
              <w:pStyle w:val="Normal6a"/>
            </w:pPr>
            <w:r w:rsidRPr="00012FD4">
              <w:rPr>
                <w:b/>
                <w:i/>
              </w:rPr>
              <w:t>(3 e)</w:t>
            </w:r>
            <w:r w:rsidRPr="00012FD4">
              <w:tab/>
            </w:r>
            <w:r w:rsidRPr="00012FD4">
              <w:rPr>
                <w:b/>
                <w:i/>
              </w:rPr>
              <w:t xml:space="preserve">Sekä direktiivissä 2001/110/EY että </w:t>
            </w:r>
            <w:proofErr w:type="spellStart"/>
            <w:r w:rsidRPr="00012FD4">
              <w:rPr>
                <w:b/>
                <w:i/>
              </w:rPr>
              <w:t>Codex</w:t>
            </w:r>
            <w:proofErr w:type="spellEnd"/>
            <w:r w:rsidRPr="00012FD4">
              <w:rPr>
                <w:b/>
                <w:i/>
              </w:rPr>
              <w:t xml:space="preserve"> </w:t>
            </w:r>
            <w:proofErr w:type="spellStart"/>
            <w:r w:rsidRPr="00012FD4">
              <w:rPr>
                <w:b/>
                <w:i/>
              </w:rPr>
              <w:t>Alimentarius</w:t>
            </w:r>
            <w:proofErr w:type="spellEnd"/>
            <w:r w:rsidRPr="00012FD4">
              <w:rPr>
                <w:b/>
                <w:i/>
              </w:rPr>
              <w:t xml:space="preserve"> -elintarvikestandardikokoelmassa olevassa hunajan määritelmässä eritellään selvästi työ, jonka mehiläiset tekevät pesässä sen </w:t>
            </w:r>
            <w:proofErr w:type="gramStart"/>
            <w:r w:rsidRPr="00012FD4">
              <w:rPr>
                <w:b/>
                <w:i/>
              </w:rPr>
              <w:t>jälkeen</w:t>
            </w:r>
            <w:proofErr w:type="gramEnd"/>
            <w:r w:rsidRPr="00012FD4">
              <w:rPr>
                <w:b/>
                <w:i/>
              </w:rPr>
              <w:t xml:space="preserve"> kun ne ovat keränneet mettä tai eritteitä, jotka ne muuntavat yhdistellen ne tiettyjen itsestään peräisin olevien aineiden kanssa, saostavat, kuivaavat, varastoivat sekä jättävät kypsymään hunajakennoihin. Kuivaaminen ja sen jälkeinen kypsytys ovat mehiläisten suorittamia toimia. Jotkin unionin ulkopuoliset maat hyväksyvät, että mehiläisten työ hunajan tuotannossa rajoittuu meden keräämiseen kasveista tai mesikasteen keräämiseen. Tällä tavoin tuotetun kypsymättömän hunajan kosteuspitoisuus ylittää selvästi direktiivissä 2001/110/EY säädetyn 20 prosentin raja-arvon. Toimijat käyttävät kuumennettuja tyhjiöastioita alentaakseen hunajassa olevan veden kiehumislämpötilaa. Tämä prosessi kuitenkin heikentää lopputuotetta ja heikentää sen aromeja ja entsyymejä. Direktiivissä 2001/110/EY olisi sen vuoksi kiellettävä hunajan tyhjiöhaihdutus.</w:t>
            </w:r>
          </w:p>
        </w:tc>
      </w:tr>
    </w:tbl>
    <w:p w14:paraId="40FD39E7" w14:textId="77777777" w:rsidR="00CD26A3" w:rsidRPr="00012FD4" w:rsidRDefault="00CD26A3" w:rsidP="00CD26A3"/>
    <w:p w14:paraId="4DA31FCB" w14:textId="77777777" w:rsidR="00CD26A3" w:rsidRPr="00012FD4" w:rsidRDefault="00CD26A3" w:rsidP="00C473ED">
      <w:pPr>
        <w:pStyle w:val="AmNumberTabs"/>
        <w:keepNext/>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lastRenderedPageBreak/>
        <w:t>Tarkistus</w:t>
      </w:r>
      <w:r w:rsidR="00BC26CD" w:rsidRPr="00012FD4">
        <w:t xml:space="preserve"> </w:t>
      </w:r>
      <w:r w:rsidRPr="00012FD4">
        <w:t>8</w:t>
      </w:r>
    </w:p>
    <w:p w14:paraId="06079687" w14:textId="77777777" w:rsidR="00CD26A3" w:rsidRPr="00012FD4" w:rsidRDefault="00BC26CD" w:rsidP="00BC26CD">
      <w:pPr>
        <w:pStyle w:val="NormalBold12b"/>
        <w:keepNext/>
      </w:pPr>
      <w:r w:rsidRPr="00012FD4">
        <w:t>Ehdotus direktiiviksi</w:t>
      </w:r>
    </w:p>
    <w:p w14:paraId="6C265C1B" w14:textId="77777777" w:rsidR="00CD26A3" w:rsidRPr="00012FD4" w:rsidRDefault="00CD26A3" w:rsidP="00CD26A3">
      <w:pPr>
        <w:pStyle w:val="NormalBold"/>
      </w:pPr>
      <w:r w:rsidRPr="00012FD4">
        <w:t>Johdanto-osan 3 f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6A3" w:rsidRPr="00012FD4" w14:paraId="581C5C51" w14:textId="77777777" w:rsidTr="00175AE2">
        <w:trPr>
          <w:trHeight w:hRule="exact" w:val="240"/>
          <w:jc w:val="center"/>
        </w:trPr>
        <w:tc>
          <w:tcPr>
            <w:tcW w:w="9752" w:type="dxa"/>
            <w:gridSpan w:val="2"/>
          </w:tcPr>
          <w:p w14:paraId="16A87850" w14:textId="77777777" w:rsidR="00CD26A3" w:rsidRPr="00012FD4" w:rsidRDefault="00CD26A3" w:rsidP="00175AE2"/>
        </w:tc>
      </w:tr>
      <w:tr w:rsidR="00CD26A3" w:rsidRPr="00012FD4" w14:paraId="4FD72BD3" w14:textId="77777777" w:rsidTr="00175AE2">
        <w:trPr>
          <w:trHeight w:val="240"/>
          <w:jc w:val="center"/>
        </w:trPr>
        <w:tc>
          <w:tcPr>
            <w:tcW w:w="4876" w:type="dxa"/>
          </w:tcPr>
          <w:p w14:paraId="530E85A9" w14:textId="77777777" w:rsidR="00CD26A3" w:rsidRPr="00012FD4" w:rsidRDefault="00CD26A3" w:rsidP="00175AE2">
            <w:pPr>
              <w:pStyle w:val="AmColumnHeading"/>
            </w:pPr>
            <w:r w:rsidRPr="00012FD4">
              <w:t>Komission teksti</w:t>
            </w:r>
          </w:p>
        </w:tc>
        <w:tc>
          <w:tcPr>
            <w:tcW w:w="4876" w:type="dxa"/>
          </w:tcPr>
          <w:p w14:paraId="6F2A965C" w14:textId="77777777" w:rsidR="00CD26A3" w:rsidRPr="00012FD4" w:rsidRDefault="00CD26A3" w:rsidP="00175AE2">
            <w:pPr>
              <w:pStyle w:val="AmColumnHeading"/>
            </w:pPr>
            <w:r w:rsidRPr="00012FD4">
              <w:t>Tarkistus</w:t>
            </w:r>
          </w:p>
        </w:tc>
      </w:tr>
      <w:tr w:rsidR="00CD26A3" w:rsidRPr="00012FD4" w14:paraId="569E667F" w14:textId="77777777" w:rsidTr="00175AE2">
        <w:trPr>
          <w:jc w:val="center"/>
        </w:trPr>
        <w:tc>
          <w:tcPr>
            <w:tcW w:w="4876" w:type="dxa"/>
          </w:tcPr>
          <w:p w14:paraId="0CB926C8" w14:textId="77777777" w:rsidR="00CD26A3" w:rsidRPr="00012FD4" w:rsidRDefault="00CD26A3" w:rsidP="00175AE2">
            <w:pPr>
              <w:pStyle w:val="Normal6a"/>
            </w:pPr>
          </w:p>
        </w:tc>
        <w:tc>
          <w:tcPr>
            <w:tcW w:w="4876" w:type="dxa"/>
          </w:tcPr>
          <w:p w14:paraId="36117410" w14:textId="77777777" w:rsidR="00CD26A3" w:rsidRPr="00012FD4" w:rsidRDefault="00CD26A3" w:rsidP="00175AE2">
            <w:pPr>
              <w:spacing w:after="120"/>
            </w:pPr>
            <w:r w:rsidRPr="00012FD4">
              <w:rPr>
                <w:b/>
                <w:i/>
              </w:rPr>
              <w:t>(3 f)</w:t>
            </w:r>
            <w:r w:rsidRPr="00012FD4">
              <w:tab/>
            </w:r>
            <w:r w:rsidRPr="00012FD4">
              <w:rPr>
                <w:b/>
                <w:i/>
              </w:rPr>
              <w:t>Sellaisten hunajatuotteiden kaupan pitäminen, joita mehiläiset eivät kypsytä luontaisesti ja joista suurin osa tuodaan kolmansista maista, vääristää kilpailua unionin markkinoilla. Useimmissa tapauksissa kyse on hunajan sisältämän veden tyhjiöhaihdutuksesta, mikä johtaa hunajassa luontaisesti olevien aromien heikkenemiseen. Veden nopea ja keinotekoinen haihduttaminen hunajasta kilpailee mehiläisten luontaisesti pesässä toteuttaman hitaan kuivaamisprosessin kanssa. Sen vuoksi keinotekoinen haihduttaminen olisi kiellettävä.</w:t>
            </w:r>
          </w:p>
        </w:tc>
      </w:tr>
    </w:tbl>
    <w:p w14:paraId="15CF0A6E" w14:textId="77777777" w:rsidR="00CD26A3" w:rsidRPr="00012FD4" w:rsidRDefault="00CD26A3" w:rsidP="00CD26A3"/>
    <w:p w14:paraId="42CFCDD7" w14:textId="77777777" w:rsidR="00CD26A3" w:rsidRPr="00012FD4" w:rsidRDefault="00CD26A3" w:rsidP="00BC26CD">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t>Tarkistus</w:t>
      </w:r>
      <w:r w:rsidR="00BC26CD" w:rsidRPr="00012FD4">
        <w:t xml:space="preserve"> </w:t>
      </w:r>
      <w:r w:rsidRPr="00012FD4">
        <w:t>9</w:t>
      </w:r>
    </w:p>
    <w:p w14:paraId="39188D91" w14:textId="77777777" w:rsidR="00CD26A3" w:rsidRPr="00012FD4" w:rsidRDefault="00BC26CD" w:rsidP="00BC26CD">
      <w:pPr>
        <w:pStyle w:val="NormalBold12b"/>
        <w:keepNext/>
      </w:pPr>
      <w:r w:rsidRPr="00012FD4">
        <w:t>Ehdotus direktiiviksi</w:t>
      </w:r>
    </w:p>
    <w:p w14:paraId="7DFBD30E" w14:textId="77777777" w:rsidR="00CD26A3" w:rsidRPr="00012FD4" w:rsidRDefault="00CD26A3" w:rsidP="00CD26A3">
      <w:pPr>
        <w:pStyle w:val="NormalBold"/>
      </w:pPr>
      <w:r w:rsidRPr="00012FD4">
        <w:t>Johdanto-osan 3 g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6A3" w:rsidRPr="00012FD4" w14:paraId="7119F96C" w14:textId="77777777" w:rsidTr="00175AE2">
        <w:trPr>
          <w:trHeight w:hRule="exact" w:val="240"/>
          <w:jc w:val="center"/>
        </w:trPr>
        <w:tc>
          <w:tcPr>
            <w:tcW w:w="9752" w:type="dxa"/>
            <w:gridSpan w:val="2"/>
          </w:tcPr>
          <w:p w14:paraId="40DCC90E" w14:textId="77777777" w:rsidR="00CD26A3" w:rsidRPr="00012FD4" w:rsidRDefault="00CD26A3" w:rsidP="00175AE2"/>
        </w:tc>
      </w:tr>
      <w:tr w:rsidR="00CD26A3" w:rsidRPr="00012FD4" w14:paraId="0BB33F07" w14:textId="77777777" w:rsidTr="00175AE2">
        <w:trPr>
          <w:trHeight w:val="240"/>
          <w:jc w:val="center"/>
        </w:trPr>
        <w:tc>
          <w:tcPr>
            <w:tcW w:w="4876" w:type="dxa"/>
          </w:tcPr>
          <w:p w14:paraId="0C828E30" w14:textId="77777777" w:rsidR="00CD26A3" w:rsidRPr="00012FD4" w:rsidRDefault="00CD26A3" w:rsidP="00175AE2">
            <w:pPr>
              <w:pStyle w:val="AmColumnHeading"/>
            </w:pPr>
            <w:r w:rsidRPr="00012FD4">
              <w:t>Komission teksti</w:t>
            </w:r>
          </w:p>
        </w:tc>
        <w:tc>
          <w:tcPr>
            <w:tcW w:w="4876" w:type="dxa"/>
          </w:tcPr>
          <w:p w14:paraId="079574EC" w14:textId="77777777" w:rsidR="00CD26A3" w:rsidRPr="00012FD4" w:rsidRDefault="00CD26A3" w:rsidP="00175AE2">
            <w:pPr>
              <w:pStyle w:val="AmColumnHeading"/>
            </w:pPr>
            <w:r w:rsidRPr="00012FD4">
              <w:t>Tarkistus</w:t>
            </w:r>
          </w:p>
        </w:tc>
      </w:tr>
      <w:tr w:rsidR="00CD26A3" w:rsidRPr="00012FD4" w14:paraId="25CE8038" w14:textId="77777777" w:rsidTr="00175AE2">
        <w:trPr>
          <w:jc w:val="center"/>
        </w:trPr>
        <w:tc>
          <w:tcPr>
            <w:tcW w:w="4876" w:type="dxa"/>
          </w:tcPr>
          <w:p w14:paraId="7685B958" w14:textId="77777777" w:rsidR="00CD26A3" w:rsidRPr="00012FD4" w:rsidRDefault="00CD26A3" w:rsidP="00175AE2">
            <w:pPr>
              <w:pStyle w:val="Normal6a"/>
            </w:pPr>
          </w:p>
        </w:tc>
        <w:tc>
          <w:tcPr>
            <w:tcW w:w="4876" w:type="dxa"/>
          </w:tcPr>
          <w:p w14:paraId="032461F4" w14:textId="77777777" w:rsidR="00CD26A3" w:rsidRPr="00012FD4" w:rsidRDefault="00CD26A3" w:rsidP="00175AE2">
            <w:pPr>
              <w:spacing w:after="120"/>
              <w:rPr>
                <w:b/>
                <w:i/>
              </w:rPr>
            </w:pPr>
            <w:r w:rsidRPr="00012FD4">
              <w:rPr>
                <w:b/>
                <w:i/>
              </w:rPr>
              <w:t>(3 g)</w:t>
            </w:r>
            <w:r w:rsidRPr="00012FD4">
              <w:rPr>
                <w:b/>
                <w:i/>
              </w:rPr>
              <w:tab/>
              <w:t>Direktiivissä 2001/110/EY vahvistettua hunajan määritelmää olisi puolustettava Kansainvälisessä standardoimisjärjestössä (ISO), jotta vältetään määritelmä, joka mahdollistaisi halpojen tuotteiden viennin ”hunajan” nimellä ja heikentäisi siten unionin hunajamarkkinoiden laatua ja vakautta sekä kuluttajien luottamusta unionin tuotteisiin.</w:t>
            </w:r>
          </w:p>
        </w:tc>
      </w:tr>
    </w:tbl>
    <w:p w14:paraId="7E19AF1F" w14:textId="77777777" w:rsidR="00CD26A3" w:rsidRPr="00012FD4" w:rsidRDefault="00CD26A3" w:rsidP="00CD26A3"/>
    <w:p w14:paraId="3A6033BF" w14:textId="77777777" w:rsidR="00CD26A3" w:rsidRPr="00012FD4" w:rsidRDefault="00CD26A3" w:rsidP="00BC26CD">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t>Tarkistus</w:t>
      </w:r>
      <w:r w:rsidR="00BC26CD" w:rsidRPr="00012FD4">
        <w:t xml:space="preserve"> </w:t>
      </w:r>
      <w:r w:rsidRPr="00012FD4">
        <w:t>10</w:t>
      </w:r>
    </w:p>
    <w:p w14:paraId="17ADE70D" w14:textId="77777777" w:rsidR="00CD26A3" w:rsidRPr="00012FD4" w:rsidRDefault="00BC26CD" w:rsidP="00BC26CD">
      <w:pPr>
        <w:pStyle w:val="NormalBold"/>
        <w:keepNext/>
        <w:spacing w:before="240"/>
      </w:pPr>
      <w:r w:rsidRPr="00012FD4">
        <w:t>Ehdotus direktiiviksi</w:t>
      </w:r>
    </w:p>
    <w:p w14:paraId="0585AE33" w14:textId="77777777" w:rsidR="00CD26A3" w:rsidRPr="00012FD4" w:rsidRDefault="00CD26A3" w:rsidP="00CD26A3">
      <w:pPr>
        <w:pStyle w:val="NormalBold"/>
      </w:pPr>
      <w:r w:rsidRPr="00012FD4">
        <w:t>Johdanto-osan 4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26A3" w:rsidRPr="00012FD4" w14:paraId="5065489A" w14:textId="77777777" w:rsidTr="00175AE2">
        <w:trPr>
          <w:jc w:val="center"/>
        </w:trPr>
        <w:tc>
          <w:tcPr>
            <w:tcW w:w="9752" w:type="dxa"/>
            <w:gridSpan w:val="2"/>
          </w:tcPr>
          <w:p w14:paraId="74789126" w14:textId="77777777" w:rsidR="00CD26A3" w:rsidRPr="00012FD4" w:rsidRDefault="00CD26A3" w:rsidP="00175AE2">
            <w:pPr>
              <w:keepNext/>
            </w:pPr>
          </w:p>
        </w:tc>
      </w:tr>
      <w:tr w:rsidR="00CD26A3" w:rsidRPr="00012FD4" w14:paraId="26E5FA04" w14:textId="77777777" w:rsidTr="00175AE2">
        <w:trPr>
          <w:jc w:val="center"/>
        </w:trPr>
        <w:tc>
          <w:tcPr>
            <w:tcW w:w="4876" w:type="dxa"/>
          </w:tcPr>
          <w:p w14:paraId="589F2811" w14:textId="77777777" w:rsidR="00CD26A3" w:rsidRPr="00012FD4" w:rsidRDefault="00CD26A3" w:rsidP="00175AE2">
            <w:pPr>
              <w:pStyle w:val="ColumnHeading"/>
              <w:keepNext/>
            </w:pPr>
            <w:r w:rsidRPr="00012FD4">
              <w:t>Komission teksti</w:t>
            </w:r>
          </w:p>
        </w:tc>
        <w:tc>
          <w:tcPr>
            <w:tcW w:w="4876" w:type="dxa"/>
          </w:tcPr>
          <w:p w14:paraId="6CD0F222" w14:textId="77777777" w:rsidR="00CD26A3" w:rsidRPr="00012FD4" w:rsidRDefault="00CD26A3" w:rsidP="00175AE2">
            <w:pPr>
              <w:pStyle w:val="ColumnHeading"/>
              <w:keepNext/>
            </w:pPr>
            <w:r w:rsidRPr="00012FD4">
              <w:t>Tarkistus</w:t>
            </w:r>
          </w:p>
        </w:tc>
      </w:tr>
      <w:tr w:rsidR="00CD26A3" w:rsidRPr="00012FD4" w14:paraId="03FEEB27" w14:textId="77777777" w:rsidTr="00175AE2">
        <w:trPr>
          <w:jc w:val="center"/>
        </w:trPr>
        <w:tc>
          <w:tcPr>
            <w:tcW w:w="4876" w:type="dxa"/>
          </w:tcPr>
          <w:p w14:paraId="5FB52213" w14:textId="77777777" w:rsidR="00CD26A3" w:rsidRPr="00012FD4" w:rsidRDefault="00CD26A3" w:rsidP="00175AE2">
            <w:pPr>
              <w:pStyle w:val="Normal6"/>
            </w:pPr>
          </w:p>
        </w:tc>
        <w:tc>
          <w:tcPr>
            <w:tcW w:w="4876" w:type="dxa"/>
          </w:tcPr>
          <w:p w14:paraId="42E91CB4" w14:textId="77777777" w:rsidR="00CD26A3" w:rsidRPr="00012FD4" w:rsidRDefault="00CD26A3" w:rsidP="00175AE2">
            <w:pPr>
              <w:pStyle w:val="Normal6"/>
              <w:rPr>
                <w:szCs w:val="24"/>
              </w:rPr>
            </w:pPr>
            <w:r w:rsidRPr="00012FD4">
              <w:rPr>
                <w:b/>
                <w:i/>
              </w:rPr>
              <w:t>(4 a)</w:t>
            </w:r>
            <w:r w:rsidRPr="00012FD4">
              <w:rPr>
                <w:b/>
                <w:i/>
              </w:rPr>
              <w:tab/>
              <w:t>Jäsenvaltioiden ja komission olisi otettava huomioon yhteinen terveys -</w:t>
            </w:r>
            <w:r w:rsidRPr="00012FD4">
              <w:rPr>
                <w:b/>
                <w:i/>
              </w:rPr>
              <w:lastRenderedPageBreak/>
              <w:t>lähestymistapa ja varmistettava, että ihmisten terveyden, eläinten terveyden ja ympäristön välisiä kytköksiä kunnioitetaan. Elintarvikkeiden ja elintarviketuotannon täytyy olla terveellisiä ihmisille ja eläimille, ja niissä olisi otettava huomioon eläinten hyvinvointi ja maapallon kantokyky, myös kasvihuonekaasupäästöt, jotta varmistetaan Euroopan parlamentin ja neuvoston asetuksessa (EU) 2021/1119* asetettujen sitovien tavoitteiden noudattaminen kaikilta osin.</w:t>
            </w:r>
          </w:p>
        </w:tc>
      </w:tr>
      <w:tr w:rsidR="00CD26A3" w:rsidRPr="00012FD4" w14:paraId="4F4B5969" w14:textId="77777777" w:rsidTr="00175AE2">
        <w:trPr>
          <w:jc w:val="center"/>
        </w:trPr>
        <w:tc>
          <w:tcPr>
            <w:tcW w:w="4876" w:type="dxa"/>
          </w:tcPr>
          <w:p w14:paraId="658FEEC3" w14:textId="77777777" w:rsidR="00CD26A3" w:rsidRPr="00012FD4" w:rsidRDefault="00CD26A3" w:rsidP="00175AE2">
            <w:pPr>
              <w:pStyle w:val="Normal6"/>
            </w:pPr>
          </w:p>
        </w:tc>
        <w:tc>
          <w:tcPr>
            <w:tcW w:w="4876" w:type="dxa"/>
          </w:tcPr>
          <w:p w14:paraId="5DC7A680" w14:textId="77777777" w:rsidR="00CD26A3" w:rsidRPr="00012FD4" w:rsidRDefault="00CD26A3" w:rsidP="00175AE2">
            <w:pPr>
              <w:pStyle w:val="Normal6"/>
              <w:rPr>
                <w:b/>
                <w:i/>
              </w:rPr>
            </w:pPr>
            <w:r w:rsidRPr="00012FD4">
              <w:rPr>
                <w:b/>
                <w:i/>
              </w:rPr>
              <w:t>_________________________</w:t>
            </w:r>
          </w:p>
        </w:tc>
      </w:tr>
      <w:tr w:rsidR="00CD26A3" w:rsidRPr="00012FD4" w14:paraId="0307BB9E" w14:textId="77777777" w:rsidTr="00175AE2">
        <w:trPr>
          <w:jc w:val="center"/>
        </w:trPr>
        <w:tc>
          <w:tcPr>
            <w:tcW w:w="4876" w:type="dxa"/>
          </w:tcPr>
          <w:p w14:paraId="18B1F3FA" w14:textId="77777777" w:rsidR="00CD26A3" w:rsidRPr="00012FD4" w:rsidRDefault="00CD26A3" w:rsidP="00175AE2">
            <w:pPr>
              <w:pStyle w:val="Normal6"/>
            </w:pPr>
          </w:p>
        </w:tc>
        <w:tc>
          <w:tcPr>
            <w:tcW w:w="4876" w:type="dxa"/>
          </w:tcPr>
          <w:p w14:paraId="7DE987B2" w14:textId="77777777" w:rsidR="00CD26A3" w:rsidRPr="00012FD4" w:rsidRDefault="00CD26A3" w:rsidP="00175AE2">
            <w:pPr>
              <w:pStyle w:val="Normal6"/>
              <w:rPr>
                <w:b/>
                <w:i/>
              </w:rPr>
            </w:pPr>
            <w:r w:rsidRPr="00012FD4">
              <w:rPr>
                <w:b/>
                <w:i/>
              </w:rPr>
              <w:t>* Euroopan parlamentin ja neuvoston asetus (EU) 2021/1119, annettu 30 päivänä kesäkuuta 2021, puitteiden vahvistamisesta ilmastoneutraaliuden saavuttamiseksi sekä asetusten (EY) N:o 401/2009 ja (EU) 2018/1999 muuttamisesta (eurooppalainen ilmastolaki) (EUVL L 243, 9.7.2021, s. 1).</w:t>
            </w:r>
          </w:p>
        </w:tc>
      </w:tr>
    </w:tbl>
    <w:p w14:paraId="5AB54AED" w14:textId="77777777" w:rsidR="00CD26A3" w:rsidRPr="00012FD4" w:rsidRDefault="00CD26A3" w:rsidP="00CD26A3"/>
    <w:p w14:paraId="78085E95" w14:textId="77777777" w:rsidR="00CD26A3" w:rsidRPr="00012FD4" w:rsidRDefault="00CD26A3" w:rsidP="00BC26CD">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t>Tarkistus</w:t>
      </w:r>
      <w:r w:rsidR="00BC26CD" w:rsidRPr="00012FD4">
        <w:t xml:space="preserve"> </w:t>
      </w:r>
      <w:r w:rsidRPr="00012FD4">
        <w:t>11</w:t>
      </w:r>
    </w:p>
    <w:p w14:paraId="74216DF7" w14:textId="77777777" w:rsidR="00CD26A3" w:rsidRPr="00012FD4" w:rsidRDefault="00BC26CD" w:rsidP="00BC26CD">
      <w:pPr>
        <w:pStyle w:val="NormalBold"/>
        <w:keepNext/>
        <w:spacing w:before="240"/>
      </w:pPr>
      <w:r w:rsidRPr="00012FD4">
        <w:t>Ehdotus direktiiviksi</w:t>
      </w:r>
    </w:p>
    <w:p w14:paraId="4184960A" w14:textId="77777777" w:rsidR="00CD26A3" w:rsidRPr="00012FD4" w:rsidRDefault="00CD26A3" w:rsidP="00CD26A3">
      <w:pPr>
        <w:pStyle w:val="NormalBold"/>
      </w:pPr>
      <w:r w:rsidRPr="00012FD4">
        <w:t>Johdanto-osan 5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26A3" w:rsidRPr="00012FD4" w14:paraId="4ED60975" w14:textId="77777777" w:rsidTr="00175AE2">
        <w:trPr>
          <w:jc w:val="center"/>
        </w:trPr>
        <w:tc>
          <w:tcPr>
            <w:tcW w:w="9752" w:type="dxa"/>
            <w:gridSpan w:val="2"/>
          </w:tcPr>
          <w:p w14:paraId="167CDA79" w14:textId="77777777" w:rsidR="00CD26A3" w:rsidRPr="00012FD4" w:rsidRDefault="00CD26A3" w:rsidP="00175AE2">
            <w:pPr>
              <w:keepNext/>
            </w:pPr>
          </w:p>
        </w:tc>
      </w:tr>
      <w:tr w:rsidR="00CD26A3" w:rsidRPr="00012FD4" w14:paraId="43B38E3E" w14:textId="77777777" w:rsidTr="00175AE2">
        <w:trPr>
          <w:jc w:val="center"/>
        </w:trPr>
        <w:tc>
          <w:tcPr>
            <w:tcW w:w="4876" w:type="dxa"/>
          </w:tcPr>
          <w:p w14:paraId="04359B82" w14:textId="77777777" w:rsidR="00CD26A3" w:rsidRPr="00012FD4" w:rsidRDefault="00CD26A3" w:rsidP="00175AE2">
            <w:pPr>
              <w:pStyle w:val="ColumnHeading"/>
              <w:keepNext/>
            </w:pPr>
            <w:r w:rsidRPr="00012FD4">
              <w:t>Komission teksti</w:t>
            </w:r>
          </w:p>
        </w:tc>
        <w:tc>
          <w:tcPr>
            <w:tcW w:w="4876" w:type="dxa"/>
          </w:tcPr>
          <w:p w14:paraId="179B8114" w14:textId="77777777" w:rsidR="00CD26A3" w:rsidRPr="00012FD4" w:rsidRDefault="00CD26A3" w:rsidP="00175AE2">
            <w:pPr>
              <w:pStyle w:val="ColumnHeading"/>
              <w:keepNext/>
            </w:pPr>
            <w:r w:rsidRPr="00012FD4">
              <w:t>Tarkistus</w:t>
            </w:r>
          </w:p>
        </w:tc>
      </w:tr>
      <w:tr w:rsidR="00CD26A3" w:rsidRPr="00012FD4" w14:paraId="109F3642" w14:textId="77777777" w:rsidTr="00175AE2">
        <w:trPr>
          <w:jc w:val="center"/>
        </w:trPr>
        <w:tc>
          <w:tcPr>
            <w:tcW w:w="4876" w:type="dxa"/>
          </w:tcPr>
          <w:p w14:paraId="5A64C048" w14:textId="77777777" w:rsidR="00CD26A3" w:rsidRPr="00012FD4" w:rsidRDefault="00CD26A3" w:rsidP="00175AE2">
            <w:pPr>
              <w:pStyle w:val="Normal6"/>
            </w:pPr>
            <w:r w:rsidRPr="00012FD4">
              <w:t>(5)</w:t>
            </w:r>
            <w:r w:rsidRPr="00012FD4">
              <w:tab/>
              <w:t>Direktiiviä 2001/112/EY muutettiin vuonna 2012 Euroopan parlamentin ja neuvoston direktiivillä 2012/12/EU</w:t>
            </w:r>
            <w:r w:rsidRPr="00012FD4">
              <w:rPr>
                <w:vertAlign w:val="superscript"/>
              </w:rPr>
              <w:t>22</w:t>
            </w:r>
            <w:r w:rsidRPr="00012FD4">
              <w:t xml:space="preserve">, jotta se vastaisi sallittuja ainesosia koskevia uusia, esimerkiksi sokereiden lisäämistä koskevia sääntöjä, koska sokereiden lisääminen hedelmätäysmehuihin ei enää ollut sallittua. Kun otetaan huomioon tämä hedelmätäysmehuille säädettyjen koostumusvaatimusten muuttuminen, hedelmätäysmehualan sallittiin käyttää vain yhden vuoden ajan mainintaa, jossa todettiin, että hedelmätäysmehut eivät sisällä lisättyjä sokereita. Tämän tarkoituksena oli antaa kuluttajille tietoa ja mahdollisuus tehdä välitön ja selvä ero hedelmätäysmehujen ja muiden samankaltaisten valmisteiden välillä valmisteisiin lisättyjen sokereiden osalta. </w:t>
            </w:r>
            <w:r w:rsidRPr="00012FD4">
              <w:lastRenderedPageBreak/>
              <w:t>Ajanjakso osoittautui kuitenkin tiedottamisen kannalta lyhyeksi, eikä tieto siitä, että sallittuja ainesosia koskevien uusien sääntöjen mukaan sokereiden lisääminen hedelmätäysmehuihin ei enää ole sallittua, välittynyt riittävällä tavalla yleisölle. Tämän seurauksena joillekin kuluttajille ja terveydenhuollon ammattilaisille ei ole edelleenkään selvää, että hedelmänektareista poiketen hedelmätäysmehut eivät voi sisältää lisättyä sokeria.</w:t>
            </w:r>
          </w:p>
        </w:tc>
        <w:tc>
          <w:tcPr>
            <w:tcW w:w="4876" w:type="dxa"/>
          </w:tcPr>
          <w:p w14:paraId="6631693D" w14:textId="77777777" w:rsidR="00CD26A3" w:rsidRPr="00012FD4" w:rsidRDefault="00CD26A3" w:rsidP="00175AE2">
            <w:pPr>
              <w:pStyle w:val="Normal6"/>
              <w:rPr>
                <w:szCs w:val="24"/>
              </w:rPr>
            </w:pPr>
            <w:r w:rsidRPr="00012FD4">
              <w:lastRenderedPageBreak/>
              <w:t>(5)</w:t>
            </w:r>
            <w:r w:rsidRPr="00012FD4">
              <w:tab/>
              <w:t>Direktiiviä 2001/112/EY</w:t>
            </w:r>
            <w:r w:rsidRPr="00012FD4">
              <w:rPr>
                <w:vertAlign w:val="superscript"/>
              </w:rPr>
              <w:t>22</w:t>
            </w:r>
            <w:r w:rsidRPr="00012FD4">
              <w:t xml:space="preserve"> muutettiin vuonna 2012 Euroopan parlamentin ja neuvoston direktiivillä 2012/12/EU, jotta se vastaisi sallittuja ainesosia koskevia uusia, esimerkiksi sokereiden lisäämistä koskevia sääntöjä, koska sokereiden lisääminen hedelmätäysmehuihin ei enää ollut sallittua. Kun otetaan huomioon tämä hedelmätäysmehuille säädettyjen koostumusvaatimusten muuttuminen, hedelmätäysmehualan sallittiin käyttää vain yhden vuoden ajan mainintaa, jossa todettiin, että hedelmätäysmehut eivät sisällä lisättyjä sokereita. Tämän tarkoituksena oli antaa kuluttajille tietoa ja mahdollisuus tehdä välitön ja selvä ero hedelmätäysmehujen ja muiden samankaltaisten valmisteiden välillä </w:t>
            </w:r>
            <w:r w:rsidRPr="00012FD4">
              <w:lastRenderedPageBreak/>
              <w:t xml:space="preserve">valmisteisiin lisättyjen sokereiden osalta. Ajanjakso osoittautui kuitenkin tiedottamisen kannalta lyhyeksi, eikä tieto siitä, että sallittuja ainesosia koskevien uusien sääntöjen mukaan sokereiden lisääminen hedelmätäysmehuihin ei enää ole sallittua, välittynyt riittävällä tavalla yleisölle. Tämän seurauksena joillekin kuluttajille ja terveydenhuollon ammattilaisille ei ole edelleenkään selvää, että hedelmänektareista poiketen hedelmätäysmehut eivät voi sisältää lisättyä sokeria. </w:t>
            </w:r>
            <w:r w:rsidRPr="00012FD4">
              <w:rPr>
                <w:b/>
                <w:i/>
              </w:rPr>
              <w:t xml:space="preserve">Vapaiden sokerien tai sokerittomien makeutusaineiden liiallinen kulutus on yhdistetty haitallisiin terveysvaikutuksiin. Jalostettujen hedelmätäysmehujen ja nektarien kaltaiset tuotteet, joiden yhteydessä mainostetaan vähennettyä sokeripitoisuutta, eivät useinkaan ole terveellisempi vaihtoehto kuin tuotteet, joissa on luonnollista sokeria tai ei ole lisättyä sokeria, eivätkä ne myöskään sovellu korvaamaan tuoreita hedelmiä tai vihanneksia. Jotta voidaan antaa selkeitä tietoja kuluttajille ja terveydenhuollon ammattilaisille, sellaisia harhaanjohtavia merkintöjä ei pitäisi sallia, jotka kannustavat korvaamaan hedelmät tai muut ravitsevat elintarvikkeet jalostetuilla hedelmätäysmehuilla tai nektareilla. Jäsenvaltioiden ja komission olisi otettava huomioon ruokavalion sisältämän sokerin siedettävää enimmäissaantia käsittelevän </w:t>
            </w:r>
            <w:proofErr w:type="spellStart"/>
            <w:r w:rsidRPr="00012FD4">
              <w:rPr>
                <w:b/>
                <w:i/>
              </w:rPr>
              <w:t>EFSAn</w:t>
            </w:r>
            <w:proofErr w:type="spellEnd"/>
            <w:r w:rsidRPr="00012FD4">
              <w:rPr>
                <w:b/>
                <w:i/>
              </w:rPr>
              <w:t xml:space="preserve"> tutkimuksen tulokset ja erityisesti suositus, jonka mukaan vapaat ja lisätyt sokerit on luokiteltava yhteen kansalaisten terveyteen kohdistuvien vaikutusten perusteella. Komission olisi esitettävä 31 päivään joulukuuta 2024 mennessä ehdotus Euroopan parlamentin ja neuvoston asetuksen (EU) N:o 1169/2011</w:t>
            </w:r>
            <w:r w:rsidR="00175AE2" w:rsidRPr="00012FD4">
              <w:rPr>
                <w:b/>
                <w:i/>
                <w:vertAlign w:val="superscript"/>
              </w:rPr>
              <w:t>*</w:t>
            </w:r>
            <w:r w:rsidRPr="00012FD4">
              <w:rPr>
                <w:b/>
                <w:i/>
              </w:rPr>
              <w:t xml:space="preserve"> tarkistamiseksi, jotta kuluttajille voidaan tiedottaa paremmin tuotteen sisältämistä vapaista ja lisätyistä sokereista ja niiden määrästä.</w:t>
            </w:r>
          </w:p>
        </w:tc>
      </w:tr>
      <w:tr w:rsidR="00CD26A3" w:rsidRPr="00012FD4" w14:paraId="253D6EB7" w14:textId="77777777" w:rsidTr="00175AE2">
        <w:trPr>
          <w:jc w:val="center"/>
        </w:trPr>
        <w:tc>
          <w:tcPr>
            <w:tcW w:w="4876" w:type="dxa"/>
          </w:tcPr>
          <w:p w14:paraId="46F1476F" w14:textId="77777777" w:rsidR="00CD26A3" w:rsidRPr="00012FD4" w:rsidRDefault="00CD26A3" w:rsidP="00175AE2">
            <w:pPr>
              <w:pStyle w:val="Normal6"/>
            </w:pPr>
            <w:r w:rsidRPr="00012FD4">
              <w:lastRenderedPageBreak/>
              <w:t>__________________</w:t>
            </w:r>
          </w:p>
        </w:tc>
        <w:tc>
          <w:tcPr>
            <w:tcW w:w="4876" w:type="dxa"/>
          </w:tcPr>
          <w:p w14:paraId="314E55C7" w14:textId="77777777" w:rsidR="00CD26A3" w:rsidRPr="00012FD4" w:rsidRDefault="00CD26A3" w:rsidP="00175AE2">
            <w:pPr>
              <w:pStyle w:val="Normal6"/>
              <w:rPr>
                <w:szCs w:val="24"/>
              </w:rPr>
            </w:pPr>
            <w:r w:rsidRPr="00012FD4">
              <w:t>__________________</w:t>
            </w:r>
          </w:p>
        </w:tc>
      </w:tr>
      <w:tr w:rsidR="00CD26A3" w:rsidRPr="00012FD4" w14:paraId="56A25AF1" w14:textId="77777777" w:rsidTr="00175AE2">
        <w:trPr>
          <w:jc w:val="center"/>
        </w:trPr>
        <w:tc>
          <w:tcPr>
            <w:tcW w:w="4876" w:type="dxa"/>
          </w:tcPr>
          <w:p w14:paraId="40CD1788" w14:textId="77777777" w:rsidR="00CD26A3" w:rsidRPr="00012FD4" w:rsidRDefault="00CD26A3" w:rsidP="00175AE2">
            <w:pPr>
              <w:pStyle w:val="Normal6"/>
            </w:pPr>
            <w:r w:rsidRPr="00012FD4">
              <w:rPr>
                <w:vertAlign w:val="superscript"/>
              </w:rPr>
              <w:t>22</w:t>
            </w:r>
            <w:r w:rsidRPr="00012FD4">
              <w:t xml:space="preserve"> Euroopan parlamentin ja neuvoston direktiivi 2012/12/EU, annettu 19 päivänä huhtikuuta 2012, elintarvikkeena </w:t>
            </w:r>
            <w:r w:rsidRPr="00012FD4">
              <w:lastRenderedPageBreak/>
              <w:t>käytettävistä hedelmätäysmehuista ja tietyistä vastaavista valmisteista annetun neuvoston direktiivin 2001/112/EY muuttamisesta (EUVL L 115, 27.4.2012, s. 1).</w:t>
            </w:r>
          </w:p>
        </w:tc>
        <w:tc>
          <w:tcPr>
            <w:tcW w:w="4876" w:type="dxa"/>
          </w:tcPr>
          <w:p w14:paraId="170C86F6" w14:textId="77777777" w:rsidR="00CD26A3" w:rsidRPr="00012FD4" w:rsidRDefault="00CD26A3" w:rsidP="00175AE2">
            <w:pPr>
              <w:pStyle w:val="Normal6"/>
              <w:rPr>
                <w:b/>
                <w:i/>
                <w:szCs w:val="24"/>
              </w:rPr>
            </w:pPr>
            <w:r w:rsidRPr="00012FD4">
              <w:rPr>
                <w:vertAlign w:val="superscript"/>
              </w:rPr>
              <w:lastRenderedPageBreak/>
              <w:t>22</w:t>
            </w:r>
            <w:r w:rsidRPr="00012FD4">
              <w:t xml:space="preserve"> Euroopan parlamentin ja neuvoston direktiivi 2012/12/EU, annettu 19 päivänä huhtikuuta 2012, elintarvikkeena </w:t>
            </w:r>
            <w:r w:rsidRPr="00012FD4">
              <w:lastRenderedPageBreak/>
              <w:t>käytettävistä hedelmätäysmehuista ja tietyistä vastaavista valmisteista annetun neuvoston direktiivin 2001/112/EY muuttamisesta (EUVL L 115, 27.4.2012, s. 1).</w:t>
            </w:r>
          </w:p>
        </w:tc>
      </w:tr>
      <w:tr w:rsidR="00CD26A3" w:rsidRPr="00012FD4" w14:paraId="0942B1DC" w14:textId="77777777" w:rsidTr="00175AE2">
        <w:trPr>
          <w:jc w:val="center"/>
        </w:trPr>
        <w:tc>
          <w:tcPr>
            <w:tcW w:w="4876" w:type="dxa"/>
          </w:tcPr>
          <w:p w14:paraId="2D87A5A5" w14:textId="77777777" w:rsidR="00CD26A3" w:rsidRPr="00012FD4" w:rsidRDefault="00CD26A3" w:rsidP="00175AE2">
            <w:pPr>
              <w:pStyle w:val="Normal6"/>
              <w:rPr>
                <w:vertAlign w:val="superscript"/>
              </w:rPr>
            </w:pPr>
          </w:p>
        </w:tc>
        <w:tc>
          <w:tcPr>
            <w:tcW w:w="4876" w:type="dxa"/>
          </w:tcPr>
          <w:p w14:paraId="47EA7977" w14:textId="77777777" w:rsidR="00CD26A3" w:rsidRPr="00012FD4" w:rsidRDefault="00CD26A3" w:rsidP="00175AE2">
            <w:pPr>
              <w:pStyle w:val="Normal6"/>
              <w:rPr>
                <w:vertAlign w:val="superscript"/>
              </w:rPr>
            </w:pPr>
            <w:r w:rsidRPr="00012FD4">
              <w:rPr>
                <w:b/>
                <w:i/>
              </w:rPr>
              <w:t>* Euroopan parlamentin ja neuvoston asetus (EU) N:o 1169/2011, annettu 25 päivänä lokakuuta 2011, elintarviketietojen antamisesta kuluttajille, Euroopan parlamentin ja neuvoston asetusten (EY) N:o 1924/2006 ja (EY) N:o 1925/2006 muuttamisesta sekä komission direktiivin 87/250/ETY, neuvoston direktiivin 90/496/ETY, komission direktiivin 1999/10/EY, Euroopan parlamentin ja neuvoston direktiivin 2000/13/EY, komission direktiivien 2002/67/EY ja 2008/5/EY sekä komission asetuksen (EY) N:o 608/2004 kumoamisesta (EUVL L 304, 22.11.2011, s. 18).</w:t>
            </w:r>
          </w:p>
        </w:tc>
      </w:tr>
    </w:tbl>
    <w:p w14:paraId="5EAE006A" w14:textId="77777777" w:rsidR="00CD26A3" w:rsidRPr="00012FD4" w:rsidRDefault="00CD26A3" w:rsidP="00CD26A3"/>
    <w:p w14:paraId="5452C4E3" w14:textId="77777777" w:rsidR="00CD26A3" w:rsidRPr="00012FD4" w:rsidRDefault="00CD26A3" w:rsidP="00BC26CD">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t>Tarkistus</w:t>
      </w:r>
      <w:r w:rsidR="00BC26CD" w:rsidRPr="00012FD4">
        <w:t xml:space="preserve"> </w:t>
      </w:r>
      <w:r w:rsidRPr="00012FD4">
        <w:t>12</w:t>
      </w:r>
    </w:p>
    <w:p w14:paraId="06582544" w14:textId="77777777" w:rsidR="00CD26A3" w:rsidRPr="00012FD4" w:rsidRDefault="00BC26CD" w:rsidP="00BC26CD">
      <w:pPr>
        <w:pStyle w:val="NormalBold"/>
        <w:keepNext/>
        <w:spacing w:before="240"/>
      </w:pPr>
      <w:r w:rsidRPr="00012FD4">
        <w:t>Ehdotus direktiiviksi</w:t>
      </w:r>
    </w:p>
    <w:p w14:paraId="7E9A4B49" w14:textId="77777777" w:rsidR="00CD26A3" w:rsidRPr="00012FD4" w:rsidRDefault="00CD26A3" w:rsidP="00CD26A3">
      <w:pPr>
        <w:pStyle w:val="NormalBold"/>
      </w:pPr>
      <w:r w:rsidRPr="00012FD4">
        <w:t>Johdanto-osan 7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26A3" w:rsidRPr="00012FD4" w14:paraId="44E7CA93" w14:textId="77777777" w:rsidTr="00175AE2">
        <w:trPr>
          <w:jc w:val="center"/>
        </w:trPr>
        <w:tc>
          <w:tcPr>
            <w:tcW w:w="9752" w:type="dxa"/>
            <w:gridSpan w:val="2"/>
          </w:tcPr>
          <w:p w14:paraId="00472875" w14:textId="77777777" w:rsidR="00CD26A3" w:rsidRPr="00012FD4" w:rsidRDefault="00CD26A3" w:rsidP="00175AE2">
            <w:pPr>
              <w:keepNext/>
            </w:pPr>
          </w:p>
        </w:tc>
      </w:tr>
      <w:tr w:rsidR="00CD26A3" w:rsidRPr="00012FD4" w14:paraId="3014A084" w14:textId="77777777" w:rsidTr="00175AE2">
        <w:trPr>
          <w:jc w:val="center"/>
        </w:trPr>
        <w:tc>
          <w:tcPr>
            <w:tcW w:w="4876" w:type="dxa"/>
          </w:tcPr>
          <w:p w14:paraId="0B533A7B" w14:textId="77777777" w:rsidR="00CD26A3" w:rsidRPr="00012FD4" w:rsidRDefault="00CD26A3" w:rsidP="00175AE2">
            <w:pPr>
              <w:pStyle w:val="ColumnHeading"/>
              <w:keepNext/>
            </w:pPr>
            <w:r w:rsidRPr="00012FD4">
              <w:t>Komission teksti</w:t>
            </w:r>
          </w:p>
        </w:tc>
        <w:tc>
          <w:tcPr>
            <w:tcW w:w="4876" w:type="dxa"/>
          </w:tcPr>
          <w:p w14:paraId="12F730B7" w14:textId="77777777" w:rsidR="00CD26A3" w:rsidRPr="00012FD4" w:rsidRDefault="00CD26A3" w:rsidP="00175AE2">
            <w:pPr>
              <w:pStyle w:val="ColumnHeading"/>
              <w:keepNext/>
            </w:pPr>
            <w:r w:rsidRPr="00012FD4">
              <w:t>Tarkistus</w:t>
            </w:r>
          </w:p>
        </w:tc>
      </w:tr>
      <w:tr w:rsidR="00CD26A3" w:rsidRPr="00012FD4" w14:paraId="52DBB032" w14:textId="77777777" w:rsidTr="00175AE2">
        <w:trPr>
          <w:jc w:val="center"/>
        </w:trPr>
        <w:tc>
          <w:tcPr>
            <w:tcW w:w="4876" w:type="dxa"/>
          </w:tcPr>
          <w:p w14:paraId="225EBF19" w14:textId="77777777" w:rsidR="00CD26A3" w:rsidRPr="00012FD4" w:rsidRDefault="00CD26A3" w:rsidP="00175AE2">
            <w:pPr>
              <w:pStyle w:val="Normal6"/>
            </w:pPr>
          </w:p>
        </w:tc>
        <w:tc>
          <w:tcPr>
            <w:tcW w:w="4876" w:type="dxa"/>
          </w:tcPr>
          <w:p w14:paraId="27D5DF13" w14:textId="7EDB6C54" w:rsidR="00CD26A3" w:rsidRPr="00012FD4" w:rsidRDefault="00CD26A3" w:rsidP="00064CD2">
            <w:pPr>
              <w:pStyle w:val="Normal6"/>
              <w:rPr>
                <w:szCs w:val="24"/>
              </w:rPr>
            </w:pPr>
            <w:r w:rsidRPr="00012FD4">
              <w:rPr>
                <w:b/>
                <w:i/>
              </w:rPr>
              <w:t>(7 a)</w:t>
            </w:r>
            <w:r w:rsidRPr="00012FD4">
              <w:rPr>
                <w:b/>
                <w:i/>
              </w:rPr>
              <w:tab/>
              <w:t xml:space="preserve">Kun otetaan huomioon vihreän kehityksen ohjelman ja Pellolta pöytään -strategian tavoite auttaa kuluttajia tekemään tietoon perustuvia valintoja, myös ruokansa maantieteellisen alkuperän suhteen, ja jotta voidaan turvata sisämarkkinoiden tehokas toiminta koko unionissa yhdenmukaistamalla merkintäsääntöjä voimassa olevan tuoreita hedelmiä koskevan lainsäädännön mukaisesti, on asianmukaista tarkistaa hedelmätäysmehuja koskevia sääntöjä ja säätää, että pakkauksessa olisi mainittava hedelmätäysmehujen valmistuksessa käytettyjen hedelmien alkuperämaa tai </w:t>
            </w:r>
            <w:r w:rsidR="00702253" w:rsidRPr="00012FD4">
              <w:rPr>
                <w:b/>
                <w:i/>
              </w:rPr>
              <w:noBreakHyphen/>
            </w:r>
            <w:r w:rsidRPr="00012FD4">
              <w:rPr>
                <w:b/>
                <w:i/>
              </w:rPr>
              <w:t>maat</w:t>
            </w:r>
            <w:r w:rsidR="00702253" w:rsidRPr="00012FD4">
              <w:rPr>
                <w:b/>
                <w:i/>
              </w:rPr>
              <w:t xml:space="preserve"> </w:t>
            </w:r>
            <w:r w:rsidRPr="00012FD4">
              <w:rPr>
                <w:b/>
                <w:i/>
              </w:rPr>
              <w:t>alenevassa järjestyksessä.</w:t>
            </w:r>
          </w:p>
        </w:tc>
      </w:tr>
    </w:tbl>
    <w:p w14:paraId="51035544" w14:textId="77777777" w:rsidR="00CD26A3" w:rsidRPr="00012FD4" w:rsidRDefault="00CD26A3" w:rsidP="00CD26A3"/>
    <w:p w14:paraId="07EAE926" w14:textId="77777777" w:rsidR="00CD26A3" w:rsidRPr="00012FD4" w:rsidRDefault="00CD26A3" w:rsidP="00BD3455">
      <w:pPr>
        <w:pStyle w:val="AmNumberTabs"/>
        <w:keepNext/>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lastRenderedPageBreak/>
        <w:t>Tarkistus</w:t>
      </w:r>
      <w:r w:rsidR="00BC26CD" w:rsidRPr="00012FD4">
        <w:t xml:space="preserve"> </w:t>
      </w:r>
      <w:r w:rsidRPr="00012FD4">
        <w:t>13</w:t>
      </w:r>
    </w:p>
    <w:p w14:paraId="59FF094E" w14:textId="77777777" w:rsidR="00CD26A3" w:rsidRPr="00012FD4" w:rsidRDefault="00BC26CD" w:rsidP="00BC26CD">
      <w:pPr>
        <w:pStyle w:val="NormalBold"/>
        <w:keepNext/>
        <w:spacing w:before="240"/>
      </w:pPr>
      <w:r w:rsidRPr="00012FD4">
        <w:t>Ehdotus direktiiviksi</w:t>
      </w:r>
    </w:p>
    <w:p w14:paraId="2814DF83" w14:textId="77777777" w:rsidR="00CD26A3" w:rsidRPr="00012FD4" w:rsidRDefault="00CD26A3" w:rsidP="00CD26A3">
      <w:pPr>
        <w:pStyle w:val="NormalBold"/>
      </w:pPr>
      <w:r w:rsidRPr="00012FD4">
        <w:t>Johdanto-osan 8 kappale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26A3" w:rsidRPr="00012FD4" w14:paraId="06A89C60" w14:textId="77777777" w:rsidTr="00E67DAB">
        <w:trPr>
          <w:jc w:val="center"/>
        </w:trPr>
        <w:tc>
          <w:tcPr>
            <w:tcW w:w="9752" w:type="dxa"/>
            <w:gridSpan w:val="2"/>
          </w:tcPr>
          <w:p w14:paraId="43CF66D4" w14:textId="77777777" w:rsidR="00CD26A3" w:rsidRPr="00012FD4" w:rsidRDefault="00CD26A3" w:rsidP="00175AE2">
            <w:pPr>
              <w:keepNext/>
            </w:pPr>
          </w:p>
        </w:tc>
      </w:tr>
      <w:tr w:rsidR="00CD26A3" w:rsidRPr="00012FD4" w14:paraId="256FC745" w14:textId="77777777" w:rsidTr="00E67DAB">
        <w:trPr>
          <w:jc w:val="center"/>
        </w:trPr>
        <w:tc>
          <w:tcPr>
            <w:tcW w:w="4876" w:type="dxa"/>
          </w:tcPr>
          <w:p w14:paraId="0D83BBAF" w14:textId="77777777" w:rsidR="00CD26A3" w:rsidRPr="00012FD4" w:rsidRDefault="00CD26A3" w:rsidP="00175AE2">
            <w:pPr>
              <w:pStyle w:val="ColumnHeading"/>
              <w:keepNext/>
            </w:pPr>
            <w:r w:rsidRPr="00012FD4">
              <w:t>Komission teksti</w:t>
            </w:r>
          </w:p>
        </w:tc>
        <w:tc>
          <w:tcPr>
            <w:tcW w:w="4876" w:type="dxa"/>
          </w:tcPr>
          <w:p w14:paraId="11C3F3E1" w14:textId="77777777" w:rsidR="00CD26A3" w:rsidRPr="00012FD4" w:rsidRDefault="00CD26A3" w:rsidP="00175AE2">
            <w:pPr>
              <w:pStyle w:val="ColumnHeading"/>
              <w:keepNext/>
            </w:pPr>
            <w:r w:rsidRPr="00012FD4">
              <w:t>Tarkistus</w:t>
            </w:r>
          </w:p>
        </w:tc>
      </w:tr>
      <w:tr w:rsidR="00CD26A3" w:rsidRPr="00012FD4" w14:paraId="6AAFB7A6" w14:textId="77777777" w:rsidTr="00E67DAB">
        <w:trPr>
          <w:jc w:val="center"/>
        </w:trPr>
        <w:tc>
          <w:tcPr>
            <w:tcW w:w="4876" w:type="dxa"/>
          </w:tcPr>
          <w:p w14:paraId="4C3C7550" w14:textId="77777777" w:rsidR="00CD26A3" w:rsidRPr="00012FD4" w:rsidRDefault="00CD26A3" w:rsidP="00175AE2">
            <w:pPr>
              <w:pStyle w:val="Normal6"/>
            </w:pPr>
            <w:r w:rsidRPr="00012FD4">
              <w:t>(8)</w:t>
            </w:r>
            <w:r w:rsidRPr="00012FD4">
              <w:tab/>
              <w:t>Teknisen edistyksen tuloksena on kehitetty tai kehitteillä uusia jalostustekniikoita hedelmätäysmehujen ja tiivisteestä valmistettujen hedelmätäysmehujen luontaisesti sisältämien sokereiden poistamiseksi kokonaan tai osittain. Näin pyritään vastaamaan kuluttajien kasvavaan kysyntään tuotteille, joiden sokeripitoisuus on alhaisempi. Tällaisia valmisteita voidaan pitää kaupan unionissa siltä osin kuin ne ovat sovellettavan lainsäädännön mukaisia. Nämä valmisteet saadaan kuitenkin soveltamalla käsittelyä, joka ei lukeudu direktiivin 2001/112/EY liitteessä I olevan II osan 3 kohdassa sallittuihin käsittelyihin, ja niiden kokonaissokeripitoisuus, joka tunnetaan vesiliuoksen sokeripitoisuutena (</w:t>
            </w:r>
            <w:proofErr w:type="spellStart"/>
            <w:r w:rsidRPr="00012FD4">
              <w:t>Brix</w:t>
            </w:r>
            <w:proofErr w:type="spellEnd"/>
            <w:r w:rsidRPr="00012FD4">
              <w:t>-luku), on alhaisempi kuin hedelmästä uutetun mehun vastaava pitoisuus. Niistä ei tämän vuoksi saa käyttää tuotenimitystä ”hedelmätäysmehu” tai ”tiivisteestä valmistettu hedelmätäysmehu”.</w:t>
            </w:r>
          </w:p>
        </w:tc>
        <w:tc>
          <w:tcPr>
            <w:tcW w:w="4876" w:type="dxa"/>
          </w:tcPr>
          <w:p w14:paraId="466D5055" w14:textId="77777777" w:rsidR="00CD26A3" w:rsidRPr="00012FD4" w:rsidRDefault="00CD26A3" w:rsidP="00175AE2">
            <w:pPr>
              <w:pStyle w:val="Normal6"/>
              <w:rPr>
                <w:szCs w:val="24"/>
              </w:rPr>
            </w:pPr>
            <w:r w:rsidRPr="00012FD4">
              <w:t>(8)</w:t>
            </w:r>
            <w:r w:rsidRPr="00012FD4">
              <w:tab/>
              <w:t>Teknisen edistyksen tuloksena on kehitetty tai kehitteillä uusia jalostustekniikoita hedelmätäysmehujen ja tiivisteestä valmistettujen hedelmätäysmehujen luontaisesti sisältämien sokereiden poistamiseksi kokonaan tai osittain. Näin pyritään vastaamaan kuluttajien kasvavaan kysyntään tuotteille, joiden sokeripitoisuus on alhaisempi.</w:t>
            </w:r>
            <w:r w:rsidRPr="00012FD4">
              <w:rPr>
                <w:b/>
                <w:i/>
              </w:rPr>
              <w:t xml:space="preserve"> Nämä uudet tekniikat eivät saisi johtaa siihen, että lopputuotteessa käytetään makeutus- tai lisäaineita korvaamaan sokerin vähentämisen vaikutuksia sen makuun, rakenteeseen ja laatuun.</w:t>
            </w:r>
            <w:r w:rsidRPr="00012FD4">
              <w:t xml:space="preserve"> Tällaisia valmisteita voidaan pitää kaupan unionissa siltä osin kuin ne ovat sovellettavan lainsäädännön mukaisia. Nämä valmisteet saadaan kuitenkin soveltamalla käsittelyä, joka ei lukeudu direktiivin 2001/112/EY liitteessä I olevan II osan 3 kohdassa sallittuihin käsittelyihin, ja niiden kokonaissokeripitoisuus, joka tunnetaan vesiliuoksen sokeripitoisuutena (</w:t>
            </w:r>
            <w:proofErr w:type="spellStart"/>
            <w:r w:rsidRPr="00012FD4">
              <w:t>Brix</w:t>
            </w:r>
            <w:proofErr w:type="spellEnd"/>
            <w:r w:rsidRPr="00012FD4">
              <w:t>-luku), on alhaisempi kuin hedelmästä uutetun mehun vastaava pitoisuus. Niistä ei tämän vuoksi saa käyttää tuotenimitystä ”hedelmätäysmehu” tai ”tiivisteestä valmistettu hedelmätäysmehu”.</w:t>
            </w:r>
          </w:p>
        </w:tc>
      </w:tr>
    </w:tbl>
    <w:p w14:paraId="67A2F176" w14:textId="77777777" w:rsidR="00E67DAB" w:rsidRPr="00012FD4" w:rsidRDefault="00E67DAB" w:rsidP="00E67DAB">
      <w:pPr>
        <w:pStyle w:val="AmNumberTabs"/>
      </w:pPr>
      <w:r w:rsidRPr="00012FD4">
        <w:t>Tarkistus</w:t>
      </w:r>
      <w:r w:rsidRPr="00012FD4">
        <w:tab/>
      </w:r>
      <w:r w:rsidRPr="00012FD4">
        <w:tab/>
        <w:t>52</w:t>
      </w:r>
    </w:p>
    <w:p w14:paraId="71162357" w14:textId="77777777" w:rsidR="00E67DAB" w:rsidRPr="00012FD4" w:rsidRDefault="00E67DAB" w:rsidP="00E67DAB">
      <w:pPr>
        <w:pStyle w:val="NormalBold12b"/>
      </w:pPr>
      <w:r w:rsidRPr="00012FD4">
        <w:t>Ehdotus direktiiviksi</w:t>
      </w:r>
    </w:p>
    <w:p w14:paraId="7956BAE3" w14:textId="77777777" w:rsidR="00E67DAB" w:rsidRPr="00012FD4" w:rsidRDefault="00E67DAB" w:rsidP="00E67DAB">
      <w:pPr>
        <w:pStyle w:val="NormalBold"/>
      </w:pPr>
      <w:r w:rsidRPr="00012FD4">
        <w:t>Johdanto-osan 8 a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7DAB" w:rsidRPr="00012FD4" w14:paraId="0501151E" w14:textId="77777777" w:rsidTr="0057376B">
        <w:trPr>
          <w:trHeight w:hRule="exact" w:val="240"/>
          <w:jc w:val="center"/>
        </w:trPr>
        <w:tc>
          <w:tcPr>
            <w:tcW w:w="9752" w:type="dxa"/>
            <w:gridSpan w:val="2"/>
          </w:tcPr>
          <w:p w14:paraId="0F4C8117" w14:textId="77777777" w:rsidR="00E67DAB" w:rsidRPr="00012FD4" w:rsidRDefault="00E67DAB" w:rsidP="0057376B"/>
        </w:tc>
      </w:tr>
      <w:tr w:rsidR="00E67DAB" w:rsidRPr="00012FD4" w14:paraId="2FB4233D" w14:textId="77777777" w:rsidTr="0057376B">
        <w:trPr>
          <w:trHeight w:val="240"/>
          <w:jc w:val="center"/>
        </w:trPr>
        <w:tc>
          <w:tcPr>
            <w:tcW w:w="4876" w:type="dxa"/>
          </w:tcPr>
          <w:p w14:paraId="1593D780" w14:textId="77777777" w:rsidR="00E67DAB" w:rsidRPr="00012FD4" w:rsidRDefault="00E67DAB" w:rsidP="0057376B">
            <w:pPr>
              <w:pStyle w:val="AmColumnHeading"/>
            </w:pPr>
            <w:r w:rsidRPr="00012FD4">
              <w:t>Komission teksti</w:t>
            </w:r>
          </w:p>
        </w:tc>
        <w:tc>
          <w:tcPr>
            <w:tcW w:w="4876" w:type="dxa"/>
          </w:tcPr>
          <w:p w14:paraId="63BEF46F" w14:textId="77777777" w:rsidR="00E67DAB" w:rsidRPr="00012FD4" w:rsidRDefault="00E67DAB" w:rsidP="0057376B">
            <w:pPr>
              <w:pStyle w:val="AmColumnHeading"/>
            </w:pPr>
            <w:r w:rsidRPr="00012FD4">
              <w:t>Tarkistus</w:t>
            </w:r>
          </w:p>
        </w:tc>
      </w:tr>
      <w:tr w:rsidR="00E67DAB" w:rsidRPr="00012FD4" w14:paraId="7FA984BB" w14:textId="77777777" w:rsidTr="0057376B">
        <w:trPr>
          <w:jc w:val="center"/>
        </w:trPr>
        <w:tc>
          <w:tcPr>
            <w:tcW w:w="4876" w:type="dxa"/>
          </w:tcPr>
          <w:p w14:paraId="2CB897A1" w14:textId="77777777" w:rsidR="00E67DAB" w:rsidRPr="00012FD4" w:rsidRDefault="00E67DAB" w:rsidP="0057376B">
            <w:pPr>
              <w:pStyle w:val="Normal6a"/>
            </w:pPr>
          </w:p>
        </w:tc>
        <w:tc>
          <w:tcPr>
            <w:tcW w:w="4876" w:type="dxa"/>
          </w:tcPr>
          <w:p w14:paraId="409DC55E" w14:textId="77777777" w:rsidR="00E67DAB" w:rsidRPr="00012FD4" w:rsidRDefault="00E67DAB" w:rsidP="0057376B">
            <w:pPr>
              <w:pStyle w:val="Normal6a"/>
            </w:pPr>
            <w:r w:rsidRPr="00012FD4">
              <w:rPr>
                <w:b/>
                <w:i/>
              </w:rPr>
              <w:t>(8 a)</w:t>
            </w:r>
            <w:r w:rsidRPr="00012FD4">
              <w:tab/>
            </w:r>
            <w:r w:rsidRPr="00012FD4">
              <w:rPr>
                <w:b/>
                <w:i/>
              </w:rPr>
              <w:t xml:space="preserve">Jäsenvaltioiden ja komission olisi otettava täysimääräisesti huomioon </w:t>
            </w:r>
            <w:proofErr w:type="spellStart"/>
            <w:r w:rsidRPr="00012FD4">
              <w:rPr>
                <w:b/>
                <w:i/>
              </w:rPr>
              <w:t>aspartaamin</w:t>
            </w:r>
            <w:proofErr w:type="spellEnd"/>
            <w:r w:rsidRPr="00012FD4">
              <w:rPr>
                <w:b/>
                <w:i/>
              </w:rPr>
              <w:t xml:space="preserve"> kielteiset terveysvaikutukset, sillä Maailman terveysjärjestön (WHO) Kansainvälinen syöväntutkimuslaitos (IARC) on luokitellut </w:t>
            </w:r>
            <w:proofErr w:type="spellStart"/>
            <w:r w:rsidRPr="00012FD4">
              <w:rPr>
                <w:b/>
                <w:i/>
              </w:rPr>
              <w:t>aspartaamin</w:t>
            </w:r>
            <w:proofErr w:type="spellEnd"/>
            <w:r w:rsidRPr="00012FD4">
              <w:rPr>
                <w:b/>
                <w:i/>
              </w:rPr>
              <w:t xml:space="preserve"> mahdollisesti ihmisille syöpää aiheuttavaksi. </w:t>
            </w:r>
            <w:proofErr w:type="spellStart"/>
            <w:r w:rsidRPr="00012FD4">
              <w:rPr>
                <w:b/>
                <w:i/>
              </w:rPr>
              <w:t>EFSAn</w:t>
            </w:r>
            <w:proofErr w:type="spellEnd"/>
            <w:r w:rsidRPr="00012FD4">
              <w:rPr>
                <w:b/>
                <w:i/>
              </w:rPr>
              <w:t xml:space="preserve"> olisi tarkasteltava </w:t>
            </w:r>
            <w:proofErr w:type="spellStart"/>
            <w:r w:rsidRPr="00012FD4">
              <w:rPr>
                <w:b/>
                <w:i/>
              </w:rPr>
              <w:t>aspartaamia</w:t>
            </w:r>
            <w:proofErr w:type="spellEnd"/>
            <w:r w:rsidRPr="00012FD4">
              <w:rPr>
                <w:b/>
                <w:i/>
              </w:rPr>
              <w:t xml:space="preserve"> WHO:n ilmoitukset </w:t>
            </w:r>
            <w:r w:rsidRPr="00012FD4">
              <w:rPr>
                <w:b/>
                <w:i/>
              </w:rPr>
              <w:lastRenderedPageBreak/>
              <w:t>huomioon ottaen 31 päivään joulukuuta 2024 mennessä.</w:t>
            </w:r>
          </w:p>
        </w:tc>
      </w:tr>
    </w:tbl>
    <w:p w14:paraId="72255549" w14:textId="47603B61" w:rsidR="00CD26A3" w:rsidRPr="00012FD4" w:rsidRDefault="00CD26A3" w:rsidP="00E67DAB"/>
    <w:p w14:paraId="1D45C6A3" w14:textId="77777777" w:rsidR="00CD26A3" w:rsidRPr="00012FD4" w:rsidRDefault="00CD26A3" w:rsidP="00BC26CD">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t>Tarkistus</w:t>
      </w:r>
      <w:r w:rsidR="00BC26CD" w:rsidRPr="00012FD4">
        <w:t xml:space="preserve"> </w:t>
      </w:r>
      <w:r w:rsidRPr="00012FD4">
        <w:t>14</w:t>
      </w:r>
    </w:p>
    <w:p w14:paraId="18E20B19" w14:textId="77777777" w:rsidR="00CD26A3" w:rsidRPr="00012FD4" w:rsidRDefault="00BC26CD" w:rsidP="00BC26CD">
      <w:pPr>
        <w:pStyle w:val="NormalBold"/>
        <w:keepNext/>
        <w:spacing w:before="240"/>
      </w:pPr>
      <w:r w:rsidRPr="00012FD4">
        <w:t>Ehdotus direktiiviksi</w:t>
      </w:r>
    </w:p>
    <w:p w14:paraId="32D0742E" w14:textId="77777777" w:rsidR="00CD26A3" w:rsidRPr="00012FD4" w:rsidRDefault="00CD26A3" w:rsidP="00CD26A3">
      <w:pPr>
        <w:pStyle w:val="NormalBold"/>
      </w:pPr>
      <w:r w:rsidRPr="00012FD4">
        <w:t>Johdanto-osan 9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26A3" w:rsidRPr="00012FD4" w14:paraId="37A5C353" w14:textId="77777777" w:rsidTr="00175AE2">
        <w:trPr>
          <w:jc w:val="center"/>
        </w:trPr>
        <w:tc>
          <w:tcPr>
            <w:tcW w:w="9752" w:type="dxa"/>
            <w:gridSpan w:val="2"/>
          </w:tcPr>
          <w:p w14:paraId="0205E819" w14:textId="77777777" w:rsidR="00CD26A3" w:rsidRPr="00012FD4" w:rsidRDefault="00CD26A3" w:rsidP="00175AE2">
            <w:pPr>
              <w:keepNext/>
            </w:pPr>
          </w:p>
        </w:tc>
      </w:tr>
      <w:tr w:rsidR="00CD26A3" w:rsidRPr="00012FD4" w14:paraId="6359B87D" w14:textId="77777777" w:rsidTr="00175AE2">
        <w:trPr>
          <w:jc w:val="center"/>
        </w:trPr>
        <w:tc>
          <w:tcPr>
            <w:tcW w:w="4876" w:type="dxa"/>
          </w:tcPr>
          <w:p w14:paraId="6D43227D" w14:textId="77777777" w:rsidR="00CD26A3" w:rsidRPr="00012FD4" w:rsidRDefault="00CD26A3" w:rsidP="00175AE2">
            <w:pPr>
              <w:pStyle w:val="ColumnHeading"/>
              <w:keepNext/>
            </w:pPr>
            <w:r w:rsidRPr="00012FD4">
              <w:t>Komission teksti</w:t>
            </w:r>
          </w:p>
        </w:tc>
        <w:tc>
          <w:tcPr>
            <w:tcW w:w="4876" w:type="dxa"/>
          </w:tcPr>
          <w:p w14:paraId="438F165D" w14:textId="77777777" w:rsidR="00CD26A3" w:rsidRPr="00012FD4" w:rsidRDefault="00CD26A3" w:rsidP="00175AE2">
            <w:pPr>
              <w:pStyle w:val="ColumnHeading"/>
              <w:keepNext/>
            </w:pPr>
            <w:r w:rsidRPr="00012FD4">
              <w:t>Tarkistus</w:t>
            </w:r>
          </w:p>
        </w:tc>
      </w:tr>
      <w:tr w:rsidR="00CD26A3" w:rsidRPr="00012FD4" w14:paraId="598BD8C4" w14:textId="77777777" w:rsidTr="00175AE2">
        <w:trPr>
          <w:jc w:val="center"/>
        </w:trPr>
        <w:tc>
          <w:tcPr>
            <w:tcW w:w="4876" w:type="dxa"/>
          </w:tcPr>
          <w:p w14:paraId="040770ED" w14:textId="77777777" w:rsidR="00CD26A3" w:rsidRPr="00012FD4" w:rsidRDefault="00CD26A3" w:rsidP="00175AE2">
            <w:pPr>
              <w:pStyle w:val="Normal6"/>
            </w:pPr>
            <w:r w:rsidRPr="00012FD4">
              <w:t>(9)</w:t>
            </w:r>
            <w:r w:rsidRPr="00012FD4">
              <w:tab/>
              <w:t xml:space="preserve">Tällaisia valmisteita on yhä enemmän saatavilla unionin markkinoilla. Jotta voidaan helpottaa näiden valmisteiden sisämarkkinoille saattamista </w:t>
            </w:r>
            <w:r w:rsidRPr="00012FD4">
              <w:rPr>
                <w:b/>
                <w:i/>
              </w:rPr>
              <w:t>ja ottaa samalla huomioon tarve kannustaa valmisteiden uudelleenmuokkaamiseen hedelmätäysmehujen sisältämien sokereiden määrän pienentämiseksi</w:t>
            </w:r>
            <w:r w:rsidRPr="00012FD4">
              <w:t xml:space="preserve">, olisi otettava käyttöön uusi valmisteryhmä hedelmätäysmehuille, joiden luontaisesti sisältämät sokerit on poistettu kokonaan tai osittain mutta joiden kaikki muut keskeiset fysikaaliset, kemialliset, </w:t>
            </w:r>
            <w:proofErr w:type="spellStart"/>
            <w:r w:rsidRPr="00012FD4">
              <w:t>organoleptiset</w:t>
            </w:r>
            <w:proofErr w:type="spellEnd"/>
            <w:r w:rsidRPr="00012FD4">
              <w:t xml:space="preserve"> ja ravitsemukselliset ominaisuudet on säilytetty. Näistä valmisteista olisi käytettävä tuotenimitystä ”hedelmätäysmehu, jonka sokeripitoisuutta on vähennetty” tai ”tiivisteestä valmistettu hedelmätäysmehu, jonka sokeripitoisuutta on vähennetty”. Niiden </w:t>
            </w:r>
            <w:proofErr w:type="spellStart"/>
            <w:r w:rsidRPr="00012FD4">
              <w:t>Brix</w:t>
            </w:r>
            <w:proofErr w:type="spellEnd"/>
            <w:r w:rsidRPr="00012FD4">
              <w:t xml:space="preserve">-luvun arvon olisi lisäksi oltava alhaisempi kuin hedelmästä uutetun mehun </w:t>
            </w:r>
            <w:proofErr w:type="spellStart"/>
            <w:r w:rsidRPr="00012FD4">
              <w:t>Brix</w:t>
            </w:r>
            <w:proofErr w:type="spellEnd"/>
            <w:r w:rsidRPr="00012FD4">
              <w:t xml:space="preserve">-luvun arvo. Jotta voidaan varmistaa yhdenmukaisuus asetuksen (EY) </w:t>
            </w:r>
            <w:proofErr w:type="gramStart"/>
            <w:r w:rsidRPr="00012FD4">
              <w:t>N:o</w:t>
            </w:r>
            <w:proofErr w:type="gramEnd"/>
            <w:r w:rsidRPr="00012FD4">
              <w:t xml:space="preserve"> 1924/2006 kanssa, sokeripitoisuutta olisi alennettava vähintään 30 prosenttia hedelmätäysmehuun ja tiivisteestä valmistettuun hedelmätäysmehuun verrattuna. Näin ollen on aiheellista lisätä direktiivin 2001/112/EY liitteessä I olevaan I osaan uusi valmisteryhmä ja vahvistaa säännöt näiden valmisteiden sallituista ainesosista, käsittelyistä ja aineista.</w:t>
            </w:r>
          </w:p>
        </w:tc>
        <w:tc>
          <w:tcPr>
            <w:tcW w:w="4876" w:type="dxa"/>
          </w:tcPr>
          <w:p w14:paraId="2C83DB96" w14:textId="77777777" w:rsidR="00CD26A3" w:rsidRPr="00012FD4" w:rsidRDefault="00CD26A3" w:rsidP="00175AE2">
            <w:pPr>
              <w:pStyle w:val="Normal6"/>
              <w:rPr>
                <w:szCs w:val="24"/>
              </w:rPr>
            </w:pPr>
            <w:r w:rsidRPr="00012FD4">
              <w:t>(9)</w:t>
            </w:r>
            <w:r w:rsidRPr="00012FD4">
              <w:tab/>
              <w:t xml:space="preserve">Tällaisia valmisteita on yhä enemmän saatavilla unionin markkinoilla. Jotta voidaan helpottaa </w:t>
            </w:r>
            <w:r w:rsidRPr="00012FD4">
              <w:rPr>
                <w:b/>
                <w:i/>
              </w:rPr>
              <w:t xml:space="preserve">innovaatioita, jotka pienentävät hedelmätäysmehujen sisältämien sokereiden määrää, ja </w:t>
            </w:r>
            <w:r w:rsidRPr="00012FD4">
              <w:t xml:space="preserve">näiden valmisteiden sisämarkkinoille saattamista, olisi otettava käyttöön uusi valmisteryhmä hedelmätäysmehuille, joiden luontaisesti sisältämät sokerit on poistettu kokonaan tai osittain mutta joiden kaikki muut keskeiset fysikaaliset, kemialliset, </w:t>
            </w:r>
            <w:proofErr w:type="spellStart"/>
            <w:r w:rsidRPr="00012FD4">
              <w:t>organoleptiset</w:t>
            </w:r>
            <w:proofErr w:type="spellEnd"/>
            <w:r w:rsidRPr="00012FD4">
              <w:t xml:space="preserve"> ja ravitsemukselliset ominaisuudet on säilytetty. </w:t>
            </w:r>
            <w:r w:rsidRPr="00012FD4">
              <w:rPr>
                <w:b/>
                <w:i/>
              </w:rPr>
              <w:t>Näissä valmisteissa olisi kiellettävä ehdottomasti kaikenlaiset lisätyt luonnolliset tai keinotekoiset sokerit ja makeutusaineet.</w:t>
            </w:r>
            <w:r w:rsidRPr="00012FD4">
              <w:t xml:space="preserve"> Näistä valmisteista olisi käytettävä tuotenimitystä ”hedelmätäysmehu, jonka sokeripitoisuutta on vähennetty” tai ”tiivisteestä valmistettu hedelmätäysmehu, jonka sokeripitoisuutta on vähennetty”. Niiden </w:t>
            </w:r>
            <w:proofErr w:type="spellStart"/>
            <w:r w:rsidRPr="00012FD4">
              <w:t>Brix</w:t>
            </w:r>
            <w:proofErr w:type="spellEnd"/>
            <w:r w:rsidRPr="00012FD4">
              <w:t xml:space="preserve">-luvun arvon olisi lisäksi oltava alhaisempi kuin hedelmästä uutetun mehun </w:t>
            </w:r>
            <w:proofErr w:type="spellStart"/>
            <w:r w:rsidRPr="00012FD4">
              <w:t>Brix</w:t>
            </w:r>
            <w:proofErr w:type="spellEnd"/>
            <w:r w:rsidRPr="00012FD4">
              <w:t xml:space="preserve">-luvun arvo. Jotta voidaan varmistaa yhdenmukaisuus asetuksen (EY) </w:t>
            </w:r>
            <w:proofErr w:type="gramStart"/>
            <w:r w:rsidRPr="00012FD4">
              <w:t>N:o</w:t>
            </w:r>
            <w:proofErr w:type="gramEnd"/>
            <w:r w:rsidRPr="00012FD4">
              <w:t xml:space="preserve"> 1924/2006 kanssa, sokeripitoisuutta olisi alennettava vähintään 30 prosenttia hedelmätäysmehuun ja tiivisteestä valmistettuun hedelmätäysmehuun verrattuna. Näin ollen on aiheellista lisätä direktiivin 2001/112/EY liitteessä I olevaan I osaan uusi valmisteryhmä ja vahvistaa säännöt näiden valmisteiden sallituista ainesosista, käsittelyistä ja aineista.</w:t>
            </w:r>
          </w:p>
        </w:tc>
      </w:tr>
    </w:tbl>
    <w:p w14:paraId="6507B7C9" w14:textId="77777777" w:rsidR="00CD26A3" w:rsidRPr="00012FD4" w:rsidRDefault="00CD26A3" w:rsidP="00CD26A3"/>
    <w:p w14:paraId="74227907" w14:textId="77777777" w:rsidR="00CD26A3" w:rsidRPr="00012FD4" w:rsidRDefault="00CD26A3" w:rsidP="0057376B">
      <w:pPr>
        <w:pStyle w:val="AmNumberTabs"/>
        <w:keepNext/>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lastRenderedPageBreak/>
        <w:t>Tarkistus</w:t>
      </w:r>
      <w:r w:rsidR="00BC26CD" w:rsidRPr="00012FD4">
        <w:t xml:space="preserve"> </w:t>
      </w:r>
      <w:r w:rsidRPr="00012FD4">
        <w:t>15</w:t>
      </w:r>
    </w:p>
    <w:p w14:paraId="6989E7AB" w14:textId="77777777" w:rsidR="00CD26A3" w:rsidRPr="00012FD4" w:rsidRDefault="00BC26CD" w:rsidP="00BC26CD">
      <w:pPr>
        <w:pStyle w:val="NormalBold"/>
        <w:keepNext/>
        <w:spacing w:before="240"/>
      </w:pPr>
      <w:r w:rsidRPr="00012FD4">
        <w:t>Ehdotus direktiiviksi</w:t>
      </w:r>
    </w:p>
    <w:p w14:paraId="6A897B23" w14:textId="77777777" w:rsidR="00CD26A3" w:rsidRPr="00012FD4" w:rsidRDefault="00CD26A3" w:rsidP="00CD26A3">
      <w:pPr>
        <w:pStyle w:val="NormalBold"/>
      </w:pPr>
      <w:r w:rsidRPr="00012FD4">
        <w:t>Johdanto-osan 16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26A3" w:rsidRPr="00012FD4" w14:paraId="0E32DFA9" w14:textId="77777777" w:rsidTr="00175AE2">
        <w:trPr>
          <w:jc w:val="center"/>
        </w:trPr>
        <w:tc>
          <w:tcPr>
            <w:tcW w:w="9752" w:type="dxa"/>
            <w:gridSpan w:val="2"/>
          </w:tcPr>
          <w:p w14:paraId="3745DCC2" w14:textId="77777777" w:rsidR="00CD26A3" w:rsidRPr="00012FD4" w:rsidRDefault="00CD26A3" w:rsidP="00175AE2">
            <w:pPr>
              <w:keepNext/>
            </w:pPr>
          </w:p>
        </w:tc>
      </w:tr>
      <w:tr w:rsidR="00CD26A3" w:rsidRPr="00012FD4" w14:paraId="3024710E" w14:textId="77777777" w:rsidTr="00175AE2">
        <w:trPr>
          <w:jc w:val="center"/>
        </w:trPr>
        <w:tc>
          <w:tcPr>
            <w:tcW w:w="4876" w:type="dxa"/>
          </w:tcPr>
          <w:p w14:paraId="50BB206C" w14:textId="77777777" w:rsidR="00CD26A3" w:rsidRPr="00012FD4" w:rsidRDefault="00CD26A3" w:rsidP="00175AE2">
            <w:pPr>
              <w:pStyle w:val="ColumnHeading"/>
              <w:keepNext/>
            </w:pPr>
            <w:r w:rsidRPr="00012FD4">
              <w:t>Komission teksti</w:t>
            </w:r>
          </w:p>
        </w:tc>
        <w:tc>
          <w:tcPr>
            <w:tcW w:w="4876" w:type="dxa"/>
          </w:tcPr>
          <w:p w14:paraId="35D7BAC2" w14:textId="77777777" w:rsidR="00CD26A3" w:rsidRPr="00012FD4" w:rsidRDefault="00CD26A3" w:rsidP="00175AE2">
            <w:pPr>
              <w:pStyle w:val="ColumnHeading"/>
              <w:keepNext/>
            </w:pPr>
            <w:r w:rsidRPr="00012FD4">
              <w:t>Tarkistus</w:t>
            </w:r>
          </w:p>
        </w:tc>
      </w:tr>
      <w:tr w:rsidR="00CD26A3" w:rsidRPr="00012FD4" w14:paraId="6A92874B" w14:textId="77777777" w:rsidTr="00175AE2">
        <w:trPr>
          <w:jc w:val="center"/>
        </w:trPr>
        <w:tc>
          <w:tcPr>
            <w:tcW w:w="4876" w:type="dxa"/>
          </w:tcPr>
          <w:p w14:paraId="0111F1FE" w14:textId="5C798897" w:rsidR="00CD26A3" w:rsidRPr="00012FD4" w:rsidRDefault="00CD26A3" w:rsidP="00696C48">
            <w:pPr>
              <w:pStyle w:val="Normal6"/>
            </w:pPr>
            <w:r w:rsidRPr="00012FD4">
              <w:t>(16)</w:t>
            </w:r>
            <w:r w:rsidRPr="00012FD4">
              <w:tab/>
              <w:t>Jos hillojen ja hyytelöiden valmistukseen käytettävien hedelmien määrää lisätään, lisätyn sokerin, jota tarvitaan pienimmän mahdollisen kuiva-ainepitoisuuden aikaansaamiseksi, määrä näissä valmisteissa pienenee. Jotta voidaan edistää enemmän hedelmää sisältävien hillojen valmistusta ja siten tuetaan hedelmämarkkinoita, samalla kun otetaan huomioon tarve vähentää vapaiden sokereiden määrää, direktiivin 2001/113/EY liitteessä I vahvistettua hillon ja erikoishillon valmistuksessa käytettävää hedelmien vähimmäismäärää olisi lisättävä. Jotta voidaan edistää enemmän hedelmää sisältävien hyytelöiden valmistusta ja siten tuetaan hedelmämarkkinoita direktiivin 2001/113/EY liitteessä I vahvistettua hyytelön ja erikoishyytelön valmistuksessa käytettävää hedelmien vähimmäismäärää olisi lisättävä. Samaan tapaan, jotta kuluttajia autetaan tekemään paremmin tietoon perustuvia, terveellisiä elintarvikevalintoja, on aiheellista sallia nimitysten, jotka on varattu kyseisessä liitteessä olevassa I osassa sellaisille valmisteille, joiden liukeneva kuiva-ainepitoisuus on alle 60 prosenttia, mutta jotka täyttävät asetuksen (E</w:t>
            </w:r>
            <w:r w:rsidR="00696C48">
              <w:t>Y</w:t>
            </w:r>
            <w:r w:rsidRPr="00012FD4">
              <w:t>)</w:t>
            </w:r>
            <w:r w:rsidR="00696C48">
              <w:t> </w:t>
            </w:r>
            <w:r w:rsidRPr="00012FD4">
              <w:t>N:o 1924/2006 liitteessä säädetyn ravitsemusväitteen ”sokereita vähennetty” soveltamisen edellytykset, käyttö vähennetyn sokerin osalta.</w:t>
            </w:r>
          </w:p>
        </w:tc>
        <w:tc>
          <w:tcPr>
            <w:tcW w:w="4876" w:type="dxa"/>
          </w:tcPr>
          <w:p w14:paraId="287D50D3" w14:textId="0B02B56C" w:rsidR="00CD26A3" w:rsidRPr="00012FD4" w:rsidRDefault="00CD26A3" w:rsidP="00696C48">
            <w:pPr>
              <w:pStyle w:val="Normal6"/>
              <w:rPr>
                <w:szCs w:val="24"/>
              </w:rPr>
            </w:pPr>
            <w:r w:rsidRPr="00012FD4">
              <w:t>(16)</w:t>
            </w:r>
            <w:r w:rsidRPr="00012FD4">
              <w:tab/>
              <w:t xml:space="preserve">Jos hillojen ja hyytelöiden valmistukseen käytettävien hedelmien määrää lisätään, lisätyn sokerin, jota tarvitaan pienimmän mahdollisen kuiva-ainepitoisuuden aikaansaamiseksi, määrä näissä valmisteissa pienenee. Jotta voidaan edistää enemmän hedelmää sisältävien hillojen valmistusta ja siten tuetaan hedelmämarkkinoita, samalla kun otetaan huomioon tarve vähentää vapaiden sokereiden määrää, direktiivin 2001/113/EY liitteessä I vahvistettua hillon ja erikoishillon valmistuksessa käytettävää hedelmien vähimmäismäärää olisi lisättävä. Jotta voidaan edistää enemmän hedelmää sisältävien hyytelöiden valmistusta ja siten tuetaan hedelmämarkkinoita direktiivin 2001/113/EY liitteessä I vahvistettua hyytelön ja erikoishyytelön valmistuksessa käytettävää hedelmien vähimmäismäärää olisi lisättävä. </w:t>
            </w:r>
            <w:r w:rsidRPr="00012FD4">
              <w:rPr>
                <w:b/>
                <w:i/>
              </w:rPr>
              <w:t>Lisäksi kaikki ainesosat olisi ilmoitettava merkinnässä, eikä sokeripitoisuuden vähentämistä pitäisi korvata makeutusaineilla.</w:t>
            </w:r>
            <w:r w:rsidRPr="00012FD4">
              <w:t xml:space="preserve"> Samaan tapaan, jotta kuluttajia autetaan tekemään paremmin tietoon perustuvia, terveellisiä elintarvikevalintoja, on aiheellista sallia nimitysten, jotka on varattu kyseisessä liitteessä olevassa I osassa sellaisille valmisteille, joiden liukeneva kuiva-ainepitoisuus on alle 60 prosenttia, mutta jotka täyttävät asetuksen (E</w:t>
            </w:r>
            <w:r w:rsidR="00696C48">
              <w:t>Y</w:t>
            </w:r>
            <w:bookmarkStart w:id="8" w:name="_GoBack"/>
            <w:bookmarkEnd w:id="8"/>
            <w:r w:rsidRPr="00012FD4">
              <w:t>) N:o 1924/2006 liitteessä säädetyn ravitsemusväitteen ”sokereita vähennetty” soveltamisen edellytykset, käyttö vähennetyn sokerin osalta.</w:t>
            </w:r>
          </w:p>
        </w:tc>
      </w:tr>
    </w:tbl>
    <w:p w14:paraId="125D2905" w14:textId="77777777" w:rsidR="00CD26A3" w:rsidRPr="00012FD4" w:rsidRDefault="00CD26A3" w:rsidP="00CD26A3"/>
    <w:p w14:paraId="1AFB5BAB" w14:textId="77777777" w:rsidR="00CD26A3" w:rsidRPr="00012FD4" w:rsidRDefault="00CD26A3" w:rsidP="00BC26CD">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t>Tarkistus</w:t>
      </w:r>
      <w:r w:rsidR="00BC26CD" w:rsidRPr="00012FD4">
        <w:t xml:space="preserve"> </w:t>
      </w:r>
      <w:r w:rsidRPr="00012FD4">
        <w:t>16</w:t>
      </w:r>
    </w:p>
    <w:p w14:paraId="37F86119" w14:textId="77777777" w:rsidR="00CD26A3" w:rsidRPr="00012FD4" w:rsidRDefault="00BC26CD" w:rsidP="00BC26CD">
      <w:pPr>
        <w:pStyle w:val="NormalBold"/>
        <w:keepNext/>
        <w:spacing w:before="240"/>
      </w:pPr>
      <w:r w:rsidRPr="00012FD4">
        <w:t>Ehdotus direktiiviksi</w:t>
      </w:r>
    </w:p>
    <w:p w14:paraId="4EB1DBD7" w14:textId="77777777" w:rsidR="00CD26A3" w:rsidRPr="00012FD4" w:rsidRDefault="00CD26A3" w:rsidP="00CD26A3">
      <w:pPr>
        <w:pStyle w:val="NormalBold"/>
      </w:pPr>
      <w:r w:rsidRPr="00012FD4">
        <w:t>Johdanto-osan 16 a kappale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26A3" w:rsidRPr="00012FD4" w14:paraId="29336C89" w14:textId="77777777" w:rsidTr="00175AE2">
        <w:trPr>
          <w:jc w:val="center"/>
        </w:trPr>
        <w:tc>
          <w:tcPr>
            <w:tcW w:w="9752" w:type="dxa"/>
            <w:gridSpan w:val="2"/>
          </w:tcPr>
          <w:p w14:paraId="184BA631" w14:textId="77777777" w:rsidR="00CD26A3" w:rsidRPr="00012FD4" w:rsidRDefault="00CD26A3" w:rsidP="00175AE2">
            <w:pPr>
              <w:keepNext/>
            </w:pPr>
          </w:p>
        </w:tc>
      </w:tr>
      <w:tr w:rsidR="00CD26A3" w:rsidRPr="00012FD4" w14:paraId="7B0EF618" w14:textId="77777777" w:rsidTr="00175AE2">
        <w:trPr>
          <w:jc w:val="center"/>
        </w:trPr>
        <w:tc>
          <w:tcPr>
            <w:tcW w:w="4876" w:type="dxa"/>
          </w:tcPr>
          <w:p w14:paraId="34D7893B" w14:textId="77777777" w:rsidR="00CD26A3" w:rsidRPr="00012FD4" w:rsidRDefault="00CD26A3" w:rsidP="00175AE2">
            <w:pPr>
              <w:pStyle w:val="ColumnHeading"/>
              <w:keepNext/>
            </w:pPr>
            <w:r w:rsidRPr="00012FD4">
              <w:t>Komission teksti</w:t>
            </w:r>
          </w:p>
        </w:tc>
        <w:tc>
          <w:tcPr>
            <w:tcW w:w="4876" w:type="dxa"/>
          </w:tcPr>
          <w:p w14:paraId="4BB85E85" w14:textId="77777777" w:rsidR="00CD26A3" w:rsidRPr="00012FD4" w:rsidRDefault="00CD26A3" w:rsidP="00175AE2">
            <w:pPr>
              <w:pStyle w:val="ColumnHeading"/>
              <w:keepNext/>
            </w:pPr>
            <w:r w:rsidRPr="00012FD4">
              <w:t>Tarkistus</w:t>
            </w:r>
          </w:p>
        </w:tc>
      </w:tr>
      <w:tr w:rsidR="00CD26A3" w:rsidRPr="00012FD4" w14:paraId="701857DF" w14:textId="77777777" w:rsidTr="00175AE2">
        <w:trPr>
          <w:jc w:val="center"/>
        </w:trPr>
        <w:tc>
          <w:tcPr>
            <w:tcW w:w="4876" w:type="dxa"/>
          </w:tcPr>
          <w:p w14:paraId="0803F880" w14:textId="77777777" w:rsidR="00CD26A3" w:rsidRPr="00012FD4" w:rsidRDefault="00CD26A3" w:rsidP="00175AE2">
            <w:pPr>
              <w:pStyle w:val="Normal6"/>
            </w:pPr>
          </w:p>
        </w:tc>
        <w:tc>
          <w:tcPr>
            <w:tcW w:w="4876" w:type="dxa"/>
          </w:tcPr>
          <w:p w14:paraId="1B60EAB1" w14:textId="6BC479B6" w:rsidR="00CD26A3" w:rsidRPr="00012FD4" w:rsidRDefault="00CD26A3" w:rsidP="00064CD2">
            <w:pPr>
              <w:pStyle w:val="Normal6"/>
              <w:rPr>
                <w:szCs w:val="24"/>
              </w:rPr>
            </w:pPr>
            <w:r w:rsidRPr="00012FD4">
              <w:rPr>
                <w:b/>
                <w:i/>
              </w:rPr>
              <w:t>(16 a)</w:t>
            </w:r>
            <w:r w:rsidRPr="00012FD4">
              <w:rPr>
                <w:b/>
                <w:i/>
              </w:rPr>
              <w:tab/>
              <w:t xml:space="preserve">Kun otetaan huomioon vihreän kehityksen ohjelman ja Pellolta pöytään -strategian tavoite auttaa kuluttajia tekemään tietoon perustuvia valintoja, myös ruokansa maantieteellisen alkuperän suhteen, ja jotta voidaan turvata sisämarkkinoiden tehokas toiminta koko unionissa yhdenmukaistamalla merkintäsääntöjä voimassa olevan tuoreita hedelmiä koskevan lainsäädännön mukaisesti, on asianmukaista tarkistaa hilloja, hyytelöitä, marmeladeja ja makeutettua kastanjasosetta koskevia sääntöjä ja säätää, että pakkauksessa olisi mainittava näiden tuotteiden valmistuksessa käytettyjen hedelmien alkuperämaa tai </w:t>
            </w:r>
            <w:r w:rsidR="00702253" w:rsidRPr="00012FD4">
              <w:rPr>
                <w:b/>
                <w:i/>
              </w:rPr>
              <w:noBreakHyphen/>
            </w:r>
            <w:r w:rsidRPr="00012FD4">
              <w:rPr>
                <w:b/>
                <w:i/>
              </w:rPr>
              <w:t>maat alenevassa järjestyksessä.</w:t>
            </w:r>
          </w:p>
        </w:tc>
      </w:tr>
    </w:tbl>
    <w:p w14:paraId="70F00277" w14:textId="77777777" w:rsidR="00CD26A3" w:rsidRPr="00012FD4" w:rsidRDefault="00CD26A3" w:rsidP="00CD26A3"/>
    <w:p w14:paraId="429B8432" w14:textId="77777777" w:rsidR="00CD26A3" w:rsidRPr="00012FD4" w:rsidRDefault="00CD26A3" w:rsidP="00BC26CD">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t>Tarkistus</w:t>
      </w:r>
      <w:r w:rsidR="00BC26CD" w:rsidRPr="00012FD4">
        <w:t xml:space="preserve"> </w:t>
      </w:r>
      <w:r w:rsidRPr="00012FD4">
        <w:t>17</w:t>
      </w:r>
    </w:p>
    <w:p w14:paraId="632B3A78" w14:textId="77777777" w:rsidR="00CD26A3" w:rsidRPr="00012FD4" w:rsidRDefault="00BC26CD" w:rsidP="00BC26CD">
      <w:pPr>
        <w:pStyle w:val="NormalBold"/>
        <w:keepNext/>
        <w:spacing w:before="240"/>
      </w:pPr>
      <w:r w:rsidRPr="00012FD4">
        <w:t>Ehdotus direktiiviksi</w:t>
      </w:r>
    </w:p>
    <w:p w14:paraId="0C6EF24D" w14:textId="77777777" w:rsidR="00CD26A3" w:rsidRPr="00012FD4" w:rsidRDefault="00CD26A3" w:rsidP="00CD26A3">
      <w:pPr>
        <w:pStyle w:val="NormalBold"/>
      </w:pPr>
      <w:r w:rsidRPr="00012FD4">
        <w:t>Johdanto-osan 23 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26A3" w:rsidRPr="00012FD4" w14:paraId="4678302C" w14:textId="77777777" w:rsidTr="00175AE2">
        <w:trPr>
          <w:jc w:val="center"/>
        </w:trPr>
        <w:tc>
          <w:tcPr>
            <w:tcW w:w="9752" w:type="dxa"/>
            <w:gridSpan w:val="2"/>
          </w:tcPr>
          <w:p w14:paraId="17522C3F" w14:textId="77777777" w:rsidR="00CD26A3" w:rsidRPr="00012FD4" w:rsidRDefault="00CD26A3" w:rsidP="00175AE2">
            <w:pPr>
              <w:keepNext/>
            </w:pPr>
          </w:p>
        </w:tc>
      </w:tr>
      <w:tr w:rsidR="00CD26A3" w:rsidRPr="00012FD4" w14:paraId="505BA033" w14:textId="77777777" w:rsidTr="00175AE2">
        <w:trPr>
          <w:jc w:val="center"/>
        </w:trPr>
        <w:tc>
          <w:tcPr>
            <w:tcW w:w="4876" w:type="dxa"/>
          </w:tcPr>
          <w:p w14:paraId="0BDCE62C" w14:textId="77777777" w:rsidR="00CD26A3" w:rsidRPr="00012FD4" w:rsidRDefault="00CD26A3" w:rsidP="00175AE2">
            <w:pPr>
              <w:pStyle w:val="ColumnHeading"/>
              <w:keepNext/>
            </w:pPr>
            <w:r w:rsidRPr="00012FD4">
              <w:t>Komission teksti</w:t>
            </w:r>
          </w:p>
        </w:tc>
        <w:tc>
          <w:tcPr>
            <w:tcW w:w="4876" w:type="dxa"/>
          </w:tcPr>
          <w:p w14:paraId="3476E5D3" w14:textId="77777777" w:rsidR="00CD26A3" w:rsidRPr="00012FD4" w:rsidRDefault="00CD26A3" w:rsidP="00175AE2">
            <w:pPr>
              <w:pStyle w:val="ColumnHeading"/>
              <w:keepNext/>
            </w:pPr>
            <w:r w:rsidRPr="00012FD4">
              <w:t>Tarkistus</w:t>
            </w:r>
          </w:p>
        </w:tc>
      </w:tr>
      <w:tr w:rsidR="00CD26A3" w:rsidRPr="00012FD4" w14:paraId="064521EC" w14:textId="77777777" w:rsidTr="00175AE2">
        <w:trPr>
          <w:jc w:val="center"/>
        </w:trPr>
        <w:tc>
          <w:tcPr>
            <w:tcW w:w="4876" w:type="dxa"/>
          </w:tcPr>
          <w:p w14:paraId="661DA87B" w14:textId="77777777" w:rsidR="00CD26A3" w:rsidRPr="00012FD4" w:rsidRDefault="00CD26A3" w:rsidP="00175AE2">
            <w:pPr>
              <w:pStyle w:val="Normal6"/>
            </w:pPr>
            <w:r w:rsidRPr="00012FD4">
              <w:t>(23)</w:t>
            </w:r>
            <w:r w:rsidRPr="00012FD4">
              <w:tab/>
              <w:t xml:space="preserve">Jotta jäsenvaltiot voisivat hyväksyä tämän direktiivin noudattamisen edellyttämät kansalliset lait, asetukset ja hallinnolliset määräykset, olisi sen osaksi kansallista lainsäädäntöä saattamisen määräajaksi säädettävä </w:t>
            </w:r>
            <w:r w:rsidRPr="00012FD4">
              <w:rPr>
                <w:b/>
                <w:i/>
              </w:rPr>
              <w:t>18</w:t>
            </w:r>
            <w:r w:rsidRPr="00012FD4">
              <w:t xml:space="preserve"> kuukautta. Jotta toimijoille jäisi riittävästi aikaa mukautua uusiin vaatimuksiin, tämän direktiivin saattamiseksi osaksi kansallista lainsäädäntöä annettuja kansallisia säännöksiä olisi sovellettava vasta </w:t>
            </w:r>
            <w:r w:rsidRPr="00012FD4">
              <w:rPr>
                <w:b/>
                <w:i/>
              </w:rPr>
              <w:t>24</w:t>
            </w:r>
            <w:r w:rsidRPr="00012FD4">
              <w:t> kuukauden kuluttua tämän direktiivin voimaantulopäivästä.</w:t>
            </w:r>
          </w:p>
        </w:tc>
        <w:tc>
          <w:tcPr>
            <w:tcW w:w="4876" w:type="dxa"/>
          </w:tcPr>
          <w:p w14:paraId="1AD55C5D" w14:textId="77777777" w:rsidR="00CD26A3" w:rsidRPr="00012FD4" w:rsidRDefault="00CD26A3" w:rsidP="00175AE2">
            <w:pPr>
              <w:pStyle w:val="Normal6"/>
              <w:rPr>
                <w:szCs w:val="24"/>
              </w:rPr>
            </w:pPr>
            <w:r w:rsidRPr="00012FD4">
              <w:t>(23)</w:t>
            </w:r>
            <w:r w:rsidRPr="00012FD4">
              <w:tab/>
              <w:t xml:space="preserve">Jotta jäsenvaltiot voisivat hyväksyä tämän direktiivin noudattamisen edellyttämät kansalliset lait, asetukset ja hallinnolliset määräykset, olisi sen osaksi kansallista lainsäädäntöä saattamisen määräajaksi säädettävä </w:t>
            </w:r>
            <w:r w:rsidRPr="00012FD4">
              <w:rPr>
                <w:b/>
                <w:i/>
              </w:rPr>
              <w:t>12</w:t>
            </w:r>
            <w:r w:rsidRPr="00012FD4">
              <w:t xml:space="preserve"> kuukautta. Jotta toimijoille jäisi riittävästi aikaa mukautua uusiin vaatimuksiin, tämän direktiivin saattamiseksi osaksi kansallista lainsäädäntöä annettuja kansallisia säännöksiä olisi sovellettava vasta </w:t>
            </w:r>
            <w:r w:rsidRPr="00012FD4">
              <w:rPr>
                <w:b/>
                <w:i/>
              </w:rPr>
              <w:t>18</w:t>
            </w:r>
            <w:r w:rsidRPr="00012FD4">
              <w:t> kuukauden kuluttua tämän direktiivin voimaantulopäivästä.</w:t>
            </w:r>
          </w:p>
        </w:tc>
      </w:tr>
    </w:tbl>
    <w:p w14:paraId="25330ED0" w14:textId="77777777" w:rsidR="00CD26A3" w:rsidRPr="00012FD4" w:rsidRDefault="00CD26A3" w:rsidP="00CD26A3"/>
    <w:p w14:paraId="32CBFE41" w14:textId="77777777" w:rsidR="00CD26A3" w:rsidRPr="00012FD4" w:rsidRDefault="00CD26A3" w:rsidP="00BC26CD">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t>Tarkistus</w:t>
      </w:r>
      <w:r w:rsidR="00BC26CD" w:rsidRPr="00012FD4">
        <w:t xml:space="preserve"> </w:t>
      </w:r>
      <w:r w:rsidRPr="00012FD4">
        <w:t>18</w:t>
      </w:r>
    </w:p>
    <w:p w14:paraId="56E5E266" w14:textId="77777777" w:rsidR="00CD26A3" w:rsidRPr="00012FD4" w:rsidRDefault="00BC26CD" w:rsidP="00BC26CD">
      <w:pPr>
        <w:pStyle w:val="NormalBold"/>
        <w:keepNext/>
        <w:spacing w:before="240"/>
      </w:pPr>
      <w:r w:rsidRPr="00012FD4">
        <w:t>Ehdotus direktiiviksi</w:t>
      </w:r>
    </w:p>
    <w:p w14:paraId="4C2B3447" w14:textId="77777777" w:rsidR="00CD26A3" w:rsidRPr="00012FD4" w:rsidRDefault="00CD26A3" w:rsidP="00CD26A3">
      <w:pPr>
        <w:pStyle w:val="NormalBold"/>
      </w:pPr>
      <w:r w:rsidRPr="00012FD4">
        <w:t>1 artikla – 1 kohta – johdantokappale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D26A3" w:rsidRPr="00012FD4" w14:paraId="6DF5DC3F" w14:textId="77777777" w:rsidTr="00175AE2">
        <w:trPr>
          <w:jc w:val="center"/>
        </w:trPr>
        <w:tc>
          <w:tcPr>
            <w:tcW w:w="9752" w:type="dxa"/>
            <w:gridSpan w:val="2"/>
          </w:tcPr>
          <w:p w14:paraId="30815DBD" w14:textId="77777777" w:rsidR="00CD26A3" w:rsidRPr="00012FD4" w:rsidRDefault="00CD26A3" w:rsidP="00175AE2">
            <w:pPr>
              <w:keepNext/>
            </w:pPr>
          </w:p>
        </w:tc>
      </w:tr>
      <w:tr w:rsidR="00CD26A3" w:rsidRPr="00012FD4" w14:paraId="24D452A4" w14:textId="77777777" w:rsidTr="00175AE2">
        <w:trPr>
          <w:jc w:val="center"/>
        </w:trPr>
        <w:tc>
          <w:tcPr>
            <w:tcW w:w="4876" w:type="dxa"/>
            <w:hideMark/>
          </w:tcPr>
          <w:p w14:paraId="0C0F4CC2" w14:textId="77777777" w:rsidR="00CD26A3" w:rsidRPr="00012FD4" w:rsidRDefault="00CD26A3" w:rsidP="00175AE2">
            <w:pPr>
              <w:pStyle w:val="ColumnHeading"/>
              <w:keepNext/>
            </w:pPr>
            <w:r w:rsidRPr="00012FD4">
              <w:t>Komission teksti</w:t>
            </w:r>
          </w:p>
        </w:tc>
        <w:tc>
          <w:tcPr>
            <w:tcW w:w="4876" w:type="dxa"/>
            <w:hideMark/>
          </w:tcPr>
          <w:p w14:paraId="4200694C" w14:textId="77777777" w:rsidR="00CD26A3" w:rsidRPr="00012FD4" w:rsidRDefault="00CD26A3" w:rsidP="00175AE2">
            <w:pPr>
              <w:pStyle w:val="ColumnHeading"/>
              <w:keepNext/>
            </w:pPr>
            <w:r w:rsidRPr="00012FD4">
              <w:t>Tarkistus</w:t>
            </w:r>
          </w:p>
        </w:tc>
      </w:tr>
      <w:tr w:rsidR="00CD26A3" w:rsidRPr="00012FD4" w14:paraId="4C1FE510" w14:textId="77777777" w:rsidTr="00175AE2">
        <w:trPr>
          <w:jc w:val="center"/>
        </w:trPr>
        <w:tc>
          <w:tcPr>
            <w:tcW w:w="4876" w:type="dxa"/>
            <w:hideMark/>
          </w:tcPr>
          <w:p w14:paraId="007322BE" w14:textId="77777777" w:rsidR="00CD26A3" w:rsidRPr="00012FD4" w:rsidRDefault="00CD26A3" w:rsidP="00175AE2">
            <w:pPr>
              <w:pStyle w:val="Normal6"/>
            </w:pPr>
            <w:r w:rsidRPr="00012FD4">
              <w:t xml:space="preserve">Muutetaan </w:t>
            </w:r>
            <w:r w:rsidRPr="00012FD4">
              <w:rPr>
                <w:b/>
                <w:i/>
              </w:rPr>
              <w:t>direktiivin</w:t>
            </w:r>
            <w:r w:rsidRPr="00012FD4">
              <w:t xml:space="preserve"> 2001/110/EY</w:t>
            </w:r>
            <w:r w:rsidRPr="00012FD4">
              <w:rPr>
                <w:b/>
                <w:i/>
              </w:rPr>
              <w:t xml:space="preserve"> 2 artikla</w:t>
            </w:r>
            <w:r w:rsidRPr="00012FD4">
              <w:t xml:space="preserve"> seuraavasti:</w:t>
            </w:r>
          </w:p>
        </w:tc>
        <w:tc>
          <w:tcPr>
            <w:tcW w:w="4876" w:type="dxa"/>
            <w:hideMark/>
          </w:tcPr>
          <w:p w14:paraId="5C08793C" w14:textId="77777777" w:rsidR="00CD26A3" w:rsidRPr="00012FD4" w:rsidRDefault="00CD26A3" w:rsidP="00175AE2">
            <w:pPr>
              <w:pStyle w:val="Normal6"/>
              <w:rPr>
                <w:szCs w:val="24"/>
              </w:rPr>
            </w:pPr>
            <w:r w:rsidRPr="00012FD4">
              <w:t xml:space="preserve">Muutetaan </w:t>
            </w:r>
            <w:r w:rsidRPr="00012FD4">
              <w:rPr>
                <w:b/>
                <w:i/>
              </w:rPr>
              <w:t>direktiivi</w:t>
            </w:r>
            <w:r w:rsidRPr="00012FD4">
              <w:t xml:space="preserve"> 2001/110/EY seuraavasti:</w:t>
            </w:r>
          </w:p>
        </w:tc>
      </w:tr>
    </w:tbl>
    <w:p w14:paraId="7EA37C30" w14:textId="77777777" w:rsidR="00CD26A3" w:rsidRPr="00012FD4" w:rsidRDefault="00CD26A3" w:rsidP="00BC26CD">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t>Tarkistus</w:t>
      </w:r>
      <w:r w:rsidR="00BC26CD" w:rsidRPr="00012FD4">
        <w:t xml:space="preserve"> </w:t>
      </w:r>
      <w:r w:rsidRPr="00012FD4">
        <w:t>19</w:t>
      </w:r>
    </w:p>
    <w:p w14:paraId="60E0346C" w14:textId="77777777" w:rsidR="00CD26A3" w:rsidRPr="00012FD4" w:rsidRDefault="00BC26CD" w:rsidP="00BC26CD">
      <w:pPr>
        <w:pStyle w:val="NormalBold"/>
        <w:keepNext/>
        <w:spacing w:before="240"/>
      </w:pPr>
      <w:r w:rsidRPr="00012FD4">
        <w:t>Ehdotus direktiiviksi</w:t>
      </w:r>
    </w:p>
    <w:p w14:paraId="1447FE29" w14:textId="77777777" w:rsidR="00CD26A3" w:rsidRPr="00012FD4" w:rsidRDefault="00CD26A3" w:rsidP="00CD26A3">
      <w:pPr>
        <w:pStyle w:val="NormalBold"/>
      </w:pPr>
      <w:r w:rsidRPr="00012FD4">
        <w:t>1 artikla – 1 kohta – 1 a alakohta (uusi)</w:t>
      </w:r>
    </w:p>
    <w:p w14:paraId="28EE2617" w14:textId="77777777" w:rsidR="00CD26A3" w:rsidRPr="00012FD4" w:rsidRDefault="00CD26A3" w:rsidP="00CD26A3">
      <w:pPr>
        <w:keepNext/>
      </w:pPr>
      <w:r w:rsidRPr="00012FD4">
        <w:t>Direktiivi 2001/110/EY</w:t>
      </w:r>
    </w:p>
    <w:p w14:paraId="533806DD" w14:textId="77777777" w:rsidR="00CD26A3" w:rsidRPr="00012FD4" w:rsidRDefault="00CD26A3" w:rsidP="00CD26A3">
      <w:r w:rsidRPr="00012FD4">
        <w:t>2 artikla – 2 kohta – 1 alakohta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26A3" w:rsidRPr="00012FD4" w14:paraId="7A8F5056" w14:textId="77777777" w:rsidTr="00175AE2">
        <w:trPr>
          <w:jc w:val="center"/>
        </w:trPr>
        <w:tc>
          <w:tcPr>
            <w:tcW w:w="9752" w:type="dxa"/>
            <w:gridSpan w:val="2"/>
          </w:tcPr>
          <w:p w14:paraId="276C2334" w14:textId="77777777" w:rsidR="00CD26A3" w:rsidRPr="00012FD4" w:rsidRDefault="00CD26A3" w:rsidP="00175AE2">
            <w:pPr>
              <w:keepNext/>
            </w:pPr>
          </w:p>
        </w:tc>
      </w:tr>
      <w:tr w:rsidR="00CD26A3" w:rsidRPr="00012FD4" w14:paraId="247B3F2D" w14:textId="77777777" w:rsidTr="00175AE2">
        <w:trPr>
          <w:jc w:val="center"/>
        </w:trPr>
        <w:tc>
          <w:tcPr>
            <w:tcW w:w="4876" w:type="dxa"/>
          </w:tcPr>
          <w:p w14:paraId="6709FA43" w14:textId="77777777" w:rsidR="00CD26A3" w:rsidRPr="00012FD4" w:rsidRDefault="00CD26A3" w:rsidP="00175AE2">
            <w:pPr>
              <w:pStyle w:val="ColumnHeading"/>
              <w:keepNext/>
            </w:pPr>
            <w:r w:rsidRPr="00012FD4">
              <w:t>Nykyinen teksti</w:t>
            </w:r>
          </w:p>
        </w:tc>
        <w:tc>
          <w:tcPr>
            <w:tcW w:w="4876" w:type="dxa"/>
          </w:tcPr>
          <w:p w14:paraId="04D2C279" w14:textId="77777777" w:rsidR="00CD26A3" w:rsidRPr="00012FD4" w:rsidRDefault="00CD26A3" w:rsidP="00175AE2">
            <w:pPr>
              <w:pStyle w:val="ColumnHeading"/>
              <w:keepNext/>
            </w:pPr>
            <w:r w:rsidRPr="00012FD4">
              <w:t>Tarkistus</w:t>
            </w:r>
          </w:p>
        </w:tc>
      </w:tr>
      <w:tr w:rsidR="00CD26A3" w:rsidRPr="00012FD4" w14:paraId="437184C5" w14:textId="77777777" w:rsidTr="00175AE2">
        <w:trPr>
          <w:jc w:val="center"/>
        </w:trPr>
        <w:tc>
          <w:tcPr>
            <w:tcW w:w="4876" w:type="dxa"/>
          </w:tcPr>
          <w:p w14:paraId="27336310" w14:textId="77777777" w:rsidR="00CD26A3" w:rsidRPr="00012FD4" w:rsidRDefault="00CD26A3" w:rsidP="00175AE2">
            <w:pPr>
              <w:pStyle w:val="Normal6"/>
            </w:pPr>
          </w:p>
        </w:tc>
        <w:tc>
          <w:tcPr>
            <w:tcW w:w="4876" w:type="dxa"/>
          </w:tcPr>
          <w:p w14:paraId="796C1BC0" w14:textId="77777777" w:rsidR="00CD26A3" w:rsidRPr="00012FD4" w:rsidRDefault="00CD26A3" w:rsidP="00175AE2">
            <w:pPr>
              <w:pStyle w:val="Normal6"/>
              <w:rPr>
                <w:szCs w:val="24"/>
              </w:rPr>
            </w:pPr>
            <w:r w:rsidRPr="00012FD4">
              <w:rPr>
                <w:b/>
                <w:i/>
              </w:rPr>
              <w:t>(1 a)</w:t>
            </w:r>
            <w:r w:rsidRPr="00012FD4">
              <w:rPr>
                <w:b/>
                <w:i/>
              </w:rPr>
              <w:tab/>
              <w:t>Korvataan 2 artiklan 2 kohdan ensimmäinen alakohta seuraavasti:</w:t>
            </w:r>
          </w:p>
        </w:tc>
      </w:tr>
      <w:tr w:rsidR="00CD26A3" w:rsidRPr="00012FD4" w14:paraId="3EC2829C" w14:textId="77777777" w:rsidTr="00175AE2">
        <w:trPr>
          <w:jc w:val="center"/>
        </w:trPr>
        <w:tc>
          <w:tcPr>
            <w:tcW w:w="4876" w:type="dxa"/>
          </w:tcPr>
          <w:p w14:paraId="74FF4252" w14:textId="77777777" w:rsidR="00CD26A3" w:rsidRPr="00012FD4" w:rsidRDefault="00CD26A3" w:rsidP="00175AE2">
            <w:pPr>
              <w:pStyle w:val="Normal6"/>
            </w:pPr>
            <w:r w:rsidRPr="00012FD4">
              <w:t>2.</w:t>
            </w:r>
            <w:r w:rsidRPr="00012FD4">
              <w:rPr>
                <w:b/>
                <w:i/>
              </w:rPr>
              <w:tab/>
            </w:r>
            <w:r w:rsidRPr="00012FD4">
              <w:t xml:space="preserve">Liitteessä I olevassa 2 ja 3 kohdassa tarkoitettuja tuotenimityksiä saa käyttää ainoastaan siinä määritellyistä tuotteista, ja niitä on käytettävä kaupassa niiden osoittamiseksi. Näiden nimitysten sijasta voidaan käyttää pelkkää nimitystä ”hunaja”, lukuun ottamatta </w:t>
            </w:r>
            <w:r w:rsidRPr="00012FD4">
              <w:rPr>
                <w:b/>
                <w:i/>
              </w:rPr>
              <w:t xml:space="preserve">suodatettua hunajaa, </w:t>
            </w:r>
            <w:r w:rsidRPr="00012FD4">
              <w:t>kennohunajaa, palahunajaa ja taloushunajaa.</w:t>
            </w:r>
          </w:p>
        </w:tc>
        <w:tc>
          <w:tcPr>
            <w:tcW w:w="4876" w:type="dxa"/>
          </w:tcPr>
          <w:p w14:paraId="7FA02BF0" w14:textId="77777777" w:rsidR="00CD26A3" w:rsidRPr="00012FD4" w:rsidRDefault="00CD26A3" w:rsidP="00175AE2">
            <w:pPr>
              <w:pStyle w:val="Normal6"/>
              <w:rPr>
                <w:szCs w:val="24"/>
              </w:rPr>
            </w:pPr>
            <w:r w:rsidRPr="00012FD4">
              <w:rPr>
                <w:b/>
                <w:i/>
              </w:rPr>
              <w:t>”</w:t>
            </w:r>
            <w:r w:rsidRPr="00012FD4">
              <w:t>2.</w:t>
            </w:r>
            <w:r w:rsidRPr="00012FD4">
              <w:rPr>
                <w:b/>
                <w:i/>
              </w:rPr>
              <w:tab/>
            </w:r>
            <w:r w:rsidRPr="00012FD4">
              <w:t>Liitteessä I olevassa 2 ja 3 kohdassa tarkoitettuja tuotenimityksiä saa käyttää ainoastaan siinä määritellyistä tuotteista, ja niitä on käytettävä kaupassa niiden osoittamiseksi. Näiden nimitysten sijasta voidaan käyttää pelkkää nimitystä ”hunaja”, lukuun ottamatta kennohunajaa, palahunajaa ja taloushunajaa.</w:t>
            </w:r>
            <w:r w:rsidRPr="00012FD4">
              <w:rPr>
                <w:b/>
                <w:i/>
              </w:rPr>
              <w:t>”</w:t>
            </w:r>
          </w:p>
        </w:tc>
      </w:tr>
    </w:tbl>
    <w:p w14:paraId="35A62220" w14:textId="77777777" w:rsidR="00CD26A3" w:rsidRPr="00012FD4" w:rsidRDefault="00CD26A3" w:rsidP="00012FD4">
      <w:pPr>
        <w:pStyle w:val="CrossRef"/>
        <w:jc w:val="left"/>
      </w:pPr>
    </w:p>
    <w:p w14:paraId="1C5D897F" w14:textId="5DAEF380" w:rsidR="00D42722" w:rsidRPr="00012FD4" w:rsidRDefault="00D42722" w:rsidP="0057376B">
      <w:pPr>
        <w:pStyle w:val="AmNumberTabs"/>
        <w:keepNext/>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t>Tarkistu</w:t>
      </w:r>
      <w:r w:rsidR="00702253" w:rsidRPr="00012FD4">
        <w:t>kset</w:t>
      </w:r>
      <w:r w:rsidRPr="00012FD4">
        <w:t xml:space="preserve"> </w:t>
      </w:r>
      <w:r w:rsidR="00702253" w:rsidRPr="00012FD4">
        <w:t xml:space="preserve">20 ja </w:t>
      </w:r>
      <w:r w:rsidRPr="00012FD4">
        <w:t>26</w:t>
      </w:r>
    </w:p>
    <w:p w14:paraId="4B7082C9" w14:textId="77777777" w:rsidR="00D42722" w:rsidRPr="00012FD4" w:rsidRDefault="00D42722" w:rsidP="00D42722">
      <w:pPr>
        <w:pStyle w:val="NormalBold"/>
        <w:keepNext/>
        <w:spacing w:before="240"/>
      </w:pPr>
      <w:r w:rsidRPr="00012FD4">
        <w:t>Ehdotus direktiiviksi</w:t>
      </w:r>
    </w:p>
    <w:p w14:paraId="365634F5" w14:textId="1BC06B37" w:rsidR="00D42722" w:rsidRPr="00012FD4" w:rsidRDefault="00D42722" w:rsidP="00D42722">
      <w:pPr>
        <w:pStyle w:val="NormalBold"/>
      </w:pPr>
      <w:r w:rsidRPr="00012FD4">
        <w:t xml:space="preserve">1 artikla – 1 kohta – 1 </w:t>
      </w:r>
      <w:r w:rsidR="00702253" w:rsidRPr="00012FD4">
        <w:t>b</w:t>
      </w:r>
      <w:r w:rsidRPr="00012FD4">
        <w:t xml:space="preserve"> alakohta</w:t>
      </w:r>
      <w:r w:rsidR="00702253" w:rsidRPr="00012FD4">
        <w:t xml:space="preserve"> (uusi)</w:t>
      </w:r>
    </w:p>
    <w:p w14:paraId="243A6FFA" w14:textId="77777777" w:rsidR="00D42722" w:rsidRPr="00012FD4" w:rsidRDefault="00D42722" w:rsidP="00D42722">
      <w:pPr>
        <w:keepNext/>
      </w:pPr>
      <w:r w:rsidRPr="00012FD4">
        <w:t>Direktiivi 2001/110/EY</w:t>
      </w:r>
    </w:p>
    <w:p w14:paraId="70E67C8B" w14:textId="2BD1D28B" w:rsidR="00D42722" w:rsidRPr="00012FD4" w:rsidRDefault="00D42722" w:rsidP="00D42722">
      <w:r w:rsidRPr="00012FD4">
        <w:t xml:space="preserve">2 artikla – 2 kohta – </w:t>
      </w:r>
      <w:r w:rsidR="00702253" w:rsidRPr="00012FD4">
        <w:t xml:space="preserve">2 alakohta – </w:t>
      </w:r>
      <w:r w:rsidRPr="00012FD4">
        <w:t>b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42722" w:rsidRPr="00012FD4" w14:paraId="4E41E6A3" w14:textId="77777777" w:rsidTr="00D42722">
        <w:trPr>
          <w:jc w:val="center"/>
        </w:trPr>
        <w:tc>
          <w:tcPr>
            <w:tcW w:w="9752" w:type="dxa"/>
            <w:gridSpan w:val="2"/>
          </w:tcPr>
          <w:p w14:paraId="5544DF93" w14:textId="77777777" w:rsidR="00D42722" w:rsidRPr="00012FD4" w:rsidRDefault="00D42722" w:rsidP="00D42722">
            <w:pPr>
              <w:keepNext/>
            </w:pPr>
          </w:p>
        </w:tc>
      </w:tr>
      <w:tr w:rsidR="00D42722" w:rsidRPr="00012FD4" w14:paraId="486B274D" w14:textId="77777777" w:rsidTr="00D42722">
        <w:trPr>
          <w:jc w:val="center"/>
        </w:trPr>
        <w:tc>
          <w:tcPr>
            <w:tcW w:w="4876" w:type="dxa"/>
          </w:tcPr>
          <w:p w14:paraId="5139EC0E" w14:textId="66C6461A" w:rsidR="00D42722" w:rsidRPr="00012FD4" w:rsidRDefault="00D42722" w:rsidP="00D42722">
            <w:pPr>
              <w:pStyle w:val="ColumnHeading"/>
              <w:keepNext/>
            </w:pPr>
            <w:r w:rsidRPr="00012FD4">
              <w:t>Nykyinen teksti</w:t>
            </w:r>
          </w:p>
        </w:tc>
        <w:tc>
          <w:tcPr>
            <w:tcW w:w="4876" w:type="dxa"/>
          </w:tcPr>
          <w:p w14:paraId="3621C40E" w14:textId="77777777" w:rsidR="00D42722" w:rsidRPr="00012FD4" w:rsidRDefault="00D42722" w:rsidP="00D42722">
            <w:pPr>
              <w:pStyle w:val="ColumnHeading"/>
              <w:keepNext/>
            </w:pPr>
            <w:r w:rsidRPr="00012FD4">
              <w:t>Tarkistus</w:t>
            </w:r>
          </w:p>
        </w:tc>
      </w:tr>
      <w:tr w:rsidR="00702253" w:rsidRPr="00012FD4" w14:paraId="206B2C0E" w14:textId="77777777" w:rsidTr="00D42722">
        <w:trPr>
          <w:jc w:val="center"/>
        </w:trPr>
        <w:tc>
          <w:tcPr>
            <w:tcW w:w="4876" w:type="dxa"/>
          </w:tcPr>
          <w:p w14:paraId="6D63D165" w14:textId="77777777" w:rsidR="00702253" w:rsidRPr="00012FD4" w:rsidDel="0057376B" w:rsidRDefault="00702253" w:rsidP="00D42722">
            <w:pPr>
              <w:pStyle w:val="Normal6"/>
            </w:pPr>
          </w:p>
        </w:tc>
        <w:tc>
          <w:tcPr>
            <w:tcW w:w="4876" w:type="dxa"/>
          </w:tcPr>
          <w:p w14:paraId="2964F080" w14:textId="3F1A8130" w:rsidR="00702253" w:rsidRPr="00012FD4" w:rsidRDefault="00702253" w:rsidP="00702253">
            <w:pPr>
              <w:pStyle w:val="Normal6"/>
            </w:pPr>
            <w:r w:rsidRPr="00012FD4">
              <w:rPr>
                <w:b/>
                <w:i/>
              </w:rPr>
              <w:t>(1 b)</w:t>
            </w:r>
            <w:r w:rsidRPr="00012FD4">
              <w:rPr>
                <w:b/>
                <w:i/>
              </w:rPr>
              <w:tab/>
              <w:t>Korvataan 2 artiklan 2 kohdan toisen alakohdan b alakohta seuraavasti:</w:t>
            </w:r>
          </w:p>
        </w:tc>
      </w:tr>
      <w:tr w:rsidR="00D42722" w:rsidRPr="00012FD4" w14:paraId="3882B73E" w14:textId="77777777" w:rsidTr="00D42722">
        <w:trPr>
          <w:jc w:val="center"/>
        </w:trPr>
        <w:tc>
          <w:tcPr>
            <w:tcW w:w="4876" w:type="dxa"/>
          </w:tcPr>
          <w:p w14:paraId="51CF831F" w14:textId="62844BBA" w:rsidR="00D42722" w:rsidRPr="00012FD4" w:rsidRDefault="00D42722" w:rsidP="00D42722">
            <w:pPr>
              <w:pStyle w:val="Normal6"/>
            </w:pPr>
            <w:r w:rsidRPr="00012FD4">
              <w:t>b)</w:t>
            </w:r>
            <w:r w:rsidRPr="00012FD4">
              <w:tab/>
            </w:r>
            <w:r w:rsidR="0057376B" w:rsidRPr="00012FD4">
              <w:t xml:space="preserve">lukuun ottamatta </w:t>
            </w:r>
            <w:r w:rsidR="0057376B" w:rsidRPr="00012FD4">
              <w:rPr>
                <w:b/>
                <w:i/>
              </w:rPr>
              <w:t>suodatettua hunajaa ja</w:t>
            </w:r>
            <w:r w:rsidR="0057376B" w:rsidRPr="00012FD4">
              <w:t xml:space="preserve"> taloushunajaa, tuotenimityksiä voidaan täydentää tiedoilla, jotka liittyvät</w:t>
            </w:r>
          </w:p>
        </w:tc>
        <w:tc>
          <w:tcPr>
            <w:tcW w:w="4876" w:type="dxa"/>
          </w:tcPr>
          <w:p w14:paraId="20E62769" w14:textId="086BB134" w:rsidR="00D42722" w:rsidRPr="00012FD4" w:rsidRDefault="00D42722" w:rsidP="00012FD4">
            <w:pPr>
              <w:pStyle w:val="Normal6"/>
              <w:rPr>
                <w:szCs w:val="24"/>
              </w:rPr>
            </w:pPr>
            <w:r w:rsidRPr="00012FD4">
              <w:t>”b)</w:t>
            </w:r>
            <w:r w:rsidRPr="00012FD4">
              <w:tab/>
              <w:t>Lukuun ottamatta</w:t>
            </w:r>
            <w:r w:rsidR="00012FD4" w:rsidRPr="00012FD4">
              <w:t xml:space="preserve"> </w:t>
            </w:r>
            <w:r w:rsidRPr="00012FD4">
              <w:t>taloushunajaa</w:t>
            </w:r>
            <w:r w:rsidRPr="00012FD4">
              <w:rPr>
                <w:b/>
                <w:i/>
              </w:rPr>
              <w:t xml:space="preserve">, näitä nimityksiä </w:t>
            </w:r>
            <w:r w:rsidRPr="00012FD4">
              <w:t xml:space="preserve">voidaan täydentää tiedoilla, jotka liittyvät </w:t>
            </w:r>
            <w:r w:rsidRPr="00012FD4">
              <w:rPr>
                <w:b/>
                <w:i/>
              </w:rPr>
              <w:t xml:space="preserve">hunajan </w:t>
            </w:r>
          </w:p>
        </w:tc>
      </w:tr>
      <w:tr w:rsidR="00D42722" w:rsidRPr="00012FD4" w14:paraId="4A732629" w14:textId="77777777" w:rsidTr="00D42722">
        <w:trPr>
          <w:jc w:val="center"/>
        </w:trPr>
        <w:tc>
          <w:tcPr>
            <w:tcW w:w="4876" w:type="dxa"/>
          </w:tcPr>
          <w:p w14:paraId="09BCA609" w14:textId="77777777" w:rsidR="00D42722" w:rsidRPr="00012FD4" w:rsidRDefault="00D42722" w:rsidP="00D42722">
            <w:pPr>
              <w:pStyle w:val="Normal6"/>
            </w:pPr>
          </w:p>
        </w:tc>
        <w:tc>
          <w:tcPr>
            <w:tcW w:w="4876" w:type="dxa"/>
          </w:tcPr>
          <w:p w14:paraId="253A58F3" w14:textId="2465B822" w:rsidR="00D42722" w:rsidRPr="00012FD4" w:rsidRDefault="00D42722" w:rsidP="0057376B">
            <w:pPr>
              <w:pStyle w:val="Normal6"/>
              <w:rPr>
                <w:szCs w:val="24"/>
              </w:rPr>
            </w:pPr>
            <w:r w:rsidRPr="00012FD4">
              <w:rPr>
                <w:b/>
                <w:i/>
              </w:rPr>
              <w:t>–</w:t>
            </w:r>
            <w:r w:rsidRPr="00012FD4">
              <w:tab/>
            </w:r>
            <w:r w:rsidRPr="00012FD4">
              <w:rPr>
                <w:b/>
                <w:i/>
              </w:rPr>
              <w:t xml:space="preserve">kukka- tai kasvialkuperään, jos tuote on kokonaan tai pääasiallisesti peräisin ilmoitetusta lähteestä ja jos sillä on ilmoitetun alkuperän </w:t>
            </w:r>
            <w:proofErr w:type="spellStart"/>
            <w:r w:rsidRPr="00012FD4">
              <w:rPr>
                <w:b/>
                <w:i/>
              </w:rPr>
              <w:t>organoleptiset</w:t>
            </w:r>
            <w:proofErr w:type="spellEnd"/>
            <w:r w:rsidRPr="00012FD4">
              <w:rPr>
                <w:b/>
                <w:i/>
              </w:rPr>
              <w:t>, fysikaaliskemialliset ja mikroskooppiset ominaisuudet;</w:t>
            </w:r>
          </w:p>
        </w:tc>
      </w:tr>
      <w:tr w:rsidR="00D42722" w:rsidRPr="00012FD4" w14:paraId="7FC70CC6" w14:textId="77777777" w:rsidTr="00D42722">
        <w:trPr>
          <w:jc w:val="center"/>
        </w:trPr>
        <w:tc>
          <w:tcPr>
            <w:tcW w:w="4876" w:type="dxa"/>
          </w:tcPr>
          <w:p w14:paraId="3E8BE277" w14:textId="77777777" w:rsidR="00D42722" w:rsidRPr="00012FD4" w:rsidRDefault="00D42722" w:rsidP="00D42722">
            <w:pPr>
              <w:pStyle w:val="Normal6"/>
            </w:pPr>
          </w:p>
        </w:tc>
        <w:tc>
          <w:tcPr>
            <w:tcW w:w="4876" w:type="dxa"/>
          </w:tcPr>
          <w:p w14:paraId="177BB478" w14:textId="29942C34" w:rsidR="00D42722" w:rsidRPr="00012FD4" w:rsidRDefault="00D42722" w:rsidP="0057376B">
            <w:pPr>
              <w:pStyle w:val="Normal6"/>
              <w:rPr>
                <w:szCs w:val="24"/>
              </w:rPr>
            </w:pPr>
            <w:r w:rsidRPr="00012FD4">
              <w:rPr>
                <w:b/>
                <w:i/>
              </w:rPr>
              <w:t>–</w:t>
            </w:r>
            <w:r w:rsidRPr="00012FD4">
              <w:tab/>
            </w:r>
            <w:r w:rsidRPr="00012FD4">
              <w:rPr>
                <w:b/>
                <w:i/>
              </w:rPr>
              <w:t xml:space="preserve">seudulliseen, alueelliseen tai topografiseen alkuperään, jos tuote on kokonaan peräisin ilmoitetusta lähteestä; </w:t>
            </w:r>
          </w:p>
        </w:tc>
      </w:tr>
      <w:tr w:rsidR="00D42722" w:rsidRPr="00012FD4" w14:paraId="56C819A9" w14:textId="77777777" w:rsidTr="00D42722">
        <w:trPr>
          <w:jc w:val="center"/>
        </w:trPr>
        <w:tc>
          <w:tcPr>
            <w:tcW w:w="4876" w:type="dxa"/>
          </w:tcPr>
          <w:p w14:paraId="1241F614" w14:textId="77777777" w:rsidR="00D42722" w:rsidRPr="00012FD4" w:rsidRDefault="00D42722" w:rsidP="00D42722">
            <w:pPr>
              <w:pStyle w:val="Normal6"/>
            </w:pPr>
          </w:p>
        </w:tc>
        <w:tc>
          <w:tcPr>
            <w:tcW w:w="4876" w:type="dxa"/>
          </w:tcPr>
          <w:p w14:paraId="078A1158" w14:textId="5E919DB5" w:rsidR="00D42722" w:rsidRPr="00012FD4" w:rsidRDefault="00D42722" w:rsidP="0057376B">
            <w:pPr>
              <w:pStyle w:val="Normal6"/>
              <w:rPr>
                <w:szCs w:val="24"/>
              </w:rPr>
            </w:pPr>
            <w:r w:rsidRPr="00012FD4">
              <w:rPr>
                <w:b/>
                <w:i/>
              </w:rPr>
              <w:t>–</w:t>
            </w:r>
            <w:r w:rsidRPr="00012FD4">
              <w:tab/>
            </w:r>
            <w:r w:rsidRPr="00012FD4">
              <w:rPr>
                <w:b/>
                <w:i/>
              </w:rPr>
              <w:t>erityisiin laatuvaatimuksiin.”</w:t>
            </w:r>
          </w:p>
        </w:tc>
      </w:tr>
    </w:tbl>
    <w:p w14:paraId="27F080EF" w14:textId="77777777" w:rsidR="00CD26A3" w:rsidRPr="00012FD4" w:rsidRDefault="00CD26A3" w:rsidP="00CD26A3"/>
    <w:p w14:paraId="508F26C4" w14:textId="77777777" w:rsidR="00CD26A3" w:rsidRPr="00012FD4" w:rsidRDefault="00CD26A3" w:rsidP="00BC26CD">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t>Tarkistus</w:t>
      </w:r>
      <w:r w:rsidR="00BC26CD" w:rsidRPr="00012FD4">
        <w:t xml:space="preserve"> </w:t>
      </w:r>
      <w:r w:rsidRPr="00012FD4">
        <w:t>21</w:t>
      </w:r>
    </w:p>
    <w:p w14:paraId="1ECF1428" w14:textId="77777777" w:rsidR="00CD26A3" w:rsidRPr="00012FD4" w:rsidRDefault="00BC26CD" w:rsidP="00BC26CD">
      <w:pPr>
        <w:pStyle w:val="NormalBold"/>
        <w:keepNext/>
        <w:spacing w:before="240"/>
      </w:pPr>
      <w:r w:rsidRPr="00012FD4">
        <w:t>Ehdotus direktiiviksi</w:t>
      </w:r>
    </w:p>
    <w:p w14:paraId="09450C0A" w14:textId="77777777" w:rsidR="00CD26A3" w:rsidRPr="00012FD4" w:rsidRDefault="00CD26A3" w:rsidP="00CD26A3">
      <w:pPr>
        <w:pStyle w:val="NormalBold"/>
      </w:pPr>
      <w:r w:rsidRPr="00012FD4">
        <w:t>1 artikla – 1 kohta – 1 c alakohta (uusi)</w:t>
      </w:r>
    </w:p>
    <w:p w14:paraId="38EB9661" w14:textId="77777777" w:rsidR="00CD26A3" w:rsidRPr="00012FD4" w:rsidRDefault="00CD26A3" w:rsidP="00CD26A3">
      <w:pPr>
        <w:keepNext/>
      </w:pPr>
      <w:r w:rsidRPr="00012FD4">
        <w:t>Direktiivi 2001/110/EY</w:t>
      </w:r>
    </w:p>
    <w:p w14:paraId="40F4CA4D" w14:textId="77777777" w:rsidR="00CD26A3" w:rsidRPr="00012FD4" w:rsidRDefault="00CD26A3" w:rsidP="00CD26A3">
      <w:r w:rsidRPr="00012FD4">
        <w:t>2 artikla – 2 kohta – 2 b a alakohta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26A3" w:rsidRPr="00012FD4" w14:paraId="7E934AD0" w14:textId="77777777" w:rsidTr="00175AE2">
        <w:trPr>
          <w:jc w:val="center"/>
        </w:trPr>
        <w:tc>
          <w:tcPr>
            <w:tcW w:w="9752" w:type="dxa"/>
            <w:gridSpan w:val="2"/>
          </w:tcPr>
          <w:p w14:paraId="0A01B542" w14:textId="77777777" w:rsidR="00CD26A3" w:rsidRPr="00012FD4" w:rsidRDefault="00CD26A3" w:rsidP="00175AE2">
            <w:pPr>
              <w:keepNext/>
            </w:pPr>
          </w:p>
        </w:tc>
      </w:tr>
      <w:tr w:rsidR="00CD26A3" w:rsidRPr="00012FD4" w14:paraId="6B839109" w14:textId="77777777" w:rsidTr="00175AE2">
        <w:trPr>
          <w:jc w:val="center"/>
        </w:trPr>
        <w:tc>
          <w:tcPr>
            <w:tcW w:w="4876" w:type="dxa"/>
          </w:tcPr>
          <w:p w14:paraId="73AA0359" w14:textId="77777777" w:rsidR="00CD26A3" w:rsidRPr="00012FD4" w:rsidRDefault="00CD26A3" w:rsidP="00175AE2">
            <w:pPr>
              <w:pStyle w:val="ColumnHeading"/>
              <w:keepNext/>
            </w:pPr>
            <w:r w:rsidRPr="00012FD4">
              <w:t>Komission teksti</w:t>
            </w:r>
          </w:p>
        </w:tc>
        <w:tc>
          <w:tcPr>
            <w:tcW w:w="4876" w:type="dxa"/>
          </w:tcPr>
          <w:p w14:paraId="5C4F5BDA" w14:textId="77777777" w:rsidR="00CD26A3" w:rsidRPr="00012FD4" w:rsidRDefault="00CD26A3" w:rsidP="00175AE2">
            <w:pPr>
              <w:pStyle w:val="ColumnHeading"/>
              <w:keepNext/>
            </w:pPr>
            <w:r w:rsidRPr="00012FD4">
              <w:t>Tarkistus</w:t>
            </w:r>
          </w:p>
        </w:tc>
      </w:tr>
      <w:tr w:rsidR="00CD26A3" w:rsidRPr="00012FD4" w14:paraId="26EA5F69" w14:textId="77777777" w:rsidTr="00175AE2">
        <w:trPr>
          <w:jc w:val="center"/>
        </w:trPr>
        <w:tc>
          <w:tcPr>
            <w:tcW w:w="4876" w:type="dxa"/>
          </w:tcPr>
          <w:p w14:paraId="315FF41E" w14:textId="77777777" w:rsidR="00CD26A3" w:rsidRPr="00012FD4" w:rsidRDefault="00CD26A3" w:rsidP="00175AE2">
            <w:pPr>
              <w:pStyle w:val="Normal6"/>
            </w:pPr>
          </w:p>
        </w:tc>
        <w:tc>
          <w:tcPr>
            <w:tcW w:w="4876" w:type="dxa"/>
          </w:tcPr>
          <w:p w14:paraId="4924E177" w14:textId="2679CFF1" w:rsidR="00CD26A3" w:rsidRPr="00012FD4" w:rsidRDefault="00CD26A3" w:rsidP="00175AE2">
            <w:pPr>
              <w:pStyle w:val="Normal6"/>
              <w:rPr>
                <w:szCs w:val="24"/>
              </w:rPr>
            </w:pPr>
            <w:r w:rsidRPr="00012FD4">
              <w:rPr>
                <w:b/>
                <w:i/>
              </w:rPr>
              <w:t>1 c)</w:t>
            </w:r>
            <w:r w:rsidRPr="00012FD4">
              <w:rPr>
                <w:b/>
                <w:i/>
              </w:rPr>
              <w:tab/>
              <w:t>Lisätään 2 artiklan 2 koh</w:t>
            </w:r>
            <w:r w:rsidR="00D42722" w:rsidRPr="00012FD4">
              <w:rPr>
                <w:b/>
                <w:i/>
              </w:rPr>
              <w:t>dan toiseen alakoh</w:t>
            </w:r>
            <w:r w:rsidRPr="00012FD4">
              <w:rPr>
                <w:b/>
                <w:i/>
              </w:rPr>
              <w:t>taan alakohta seuraavasti:</w:t>
            </w:r>
          </w:p>
        </w:tc>
      </w:tr>
      <w:tr w:rsidR="00CD26A3" w:rsidRPr="00012FD4" w14:paraId="7AA475AE" w14:textId="77777777" w:rsidTr="00175AE2">
        <w:trPr>
          <w:jc w:val="center"/>
        </w:trPr>
        <w:tc>
          <w:tcPr>
            <w:tcW w:w="4876" w:type="dxa"/>
          </w:tcPr>
          <w:p w14:paraId="085AF612" w14:textId="77777777" w:rsidR="00CD26A3" w:rsidRPr="00012FD4" w:rsidRDefault="00CD26A3" w:rsidP="00175AE2">
            <w:pPr>
              <w:pStyle w:val="Normal6"/>
            </w:pPr>
          </w:p>
        </w:tc>
        <w:tc>
          <w:tcPr>
            <w:tcW w:w="4876" w:type="dxa"/>
          </w:tcPr>
          <w:p w14:paraId="249EC97D" w14:textId="43EB911C" w:rsidR="00CD26A3" w:rsidRPr="00012FD4" w:rsidRDefault="00CD26A3" w:rsidP="00064CD2">
            <w:pPr>
              <w:pStyle w:val="Normal6"/>
              <w:rPr>
                <w:szCs w:val="24"/>
              </w:rPr>
            </w:pPr>
            <w:r w:rsidRPr="00012FD4">
              <w:rPr>
                <w:b/>
                <w:i/>
              </w:rPr>
              <w:t>”b a)</w:t>
            </w:r>
            <w:r w:rsidRPr="00012FD4">
              <w:rPr>
                <w:b/>
                <w:i/>
              </w:rPr>
              <w:tab/>
              <w:t>Jokaisella hunajalla, jota pidetään kaupan muulla kuin mehiläishoitajan tunnisteella varustettuna, on oltava tunnistekoodi, joka on liitetty jäljitettävyysjärjestelmään, jonka avulla jäsenvaltioiden toimivaltaiset viranomaiset voivat jäljittää tietyn hunajan koko toimitusketjun aina mehiläishoitajiin. Jäljitettävyysjärjestelmään mahdollisesti sisällytetyt henkilötiedot saavat olla kuluttajien saatavilla ainoastaan kyseisen erän tai kyseisten erien tuottajien suostumuksella. ”</w:t>
            </w:r>
          </w:p>
        </w:tc>
      </w:tr>
    </w:tbl>
    <w:p w14:paraId="12439A09" w14:textId="77777777" w:rsidR="00CD26A3" w:rsidRPr="00012FD4" w:rsidRDefault="00CD26A3" w:rsidP="00CD26A3"/>
    <w:p w14:paraId="17722A0A" w14:textId="77777777" w:rsidR="00990A76" w:rsidRPr="00012FD4" w:rsidRDefault="00990A76" w:rsidP="00990A76">
      <w:pPr>
        <w:pStyle w:val="AmNumberTabs"/>
      </w:pPr>
      <w:r w:rsidRPr="00012FD4">
        <w:t>Tarkistus</w:t>
      </w:r>
      <w:r w:rsidRPr="00012FD4">
        <w:tab/>
      </w:r>
      <w:r w:rsidRPr="00012FD4">
        <w:tab/>
        <w:t>59</w:t>
      </w:r>
    </w:p>
    <w:p w14:paraId="11C375F0" w14:textId="77777777" w:rsidR="00990A76" w:rsidRPr="00012FD4" w:rsidRDefault="00990A76" w:rsidP="00990A76">
      <w:pPr>
        <w:pStyle w:val="NormalBold12b"/>
      </w:pPr>
      <w:r w:rsidRPr="00012FD4">
        <w:t>Ehdotus direktiiviksi</w:t>
      </w:r>
    </w:p>
    <w:p w14:paraId="1290236D" w14:textId="77777777" w:rsidR="00990A76" w:rsidRPr="00012FD4" w:rsidRDefault="00990A76" w:rsidP="00990A76">
      <w:pPr>
        <w:pStyle w:val="NormalBold"/>
      </w:pPr>
      <w:r w:rsidRPr="00012FD4">
        <w:t>1 artikla – 1 kohta – 2 alakohta</w:t>
      </w:r>
    </w:p>
    <w:p w14:paraId="3EABB8A8" w14:textId="77777777" w:rsidR="00990A76" w:rsidRPr="00012FD4" w:rsidRDefault="00990A76" w:rsidP="00990A76">
      <w:r w:rsidRPr="00012FD4">
        <w:t>Direktiivi 2001/110/EY</w:t>
      </w:r>
    </w:p>
    <w:p w14:paraId="5CD7D760" w14:textId="77777777" w:rsidR="00990A76" w:rsidRPr="00012FD4" w:rsidRDefault="00990A76" w:rsidP="00990A76">
      <w:r w:rsidRPr="00012FD4">
        <w:t>2 artikla – 4 kohta – a alakohta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0A76" w:rsidRPr="00012FD4" w14:paraId="2ABCCFE6" w14:textId="77777777" w:rsidTr="0057376B">
        <w:trPr>
          <w:trHeight w:hRule="exact" w:val="240"/>
          <w:jc w:val="center"/>
        </w:trPr>
        <w:tc>
          <w:tcPr>
            <w:tcW w:w="9752" w:type="dxa"/>
            <w:gridSpan w:val="2"/>
          </w:tcPr>
          <w:p w14:paraId="5F6E6F9D" w14:textId="77777777" w:rsidR="00990A76" w:rsidRPr="00012FD4" w:rsidRDefault="00990A76" w:rsidP="0057376B"/>
        </w:tc>
      </w:tr>
      <w:tr w:rsidR="00990A76" w:rsidRPr="00012FD4" w14:paraId="2B80EAD0" w14:textId="77777777" w:rsidTr="0057376B">
        <w:trPr>
          <w:trHeight w:val="240"/>
          <w:jc w:val="center"/>
        </w:trPr>
        <w:tc>
          <w:tcPr>
            <w:tcW w:w="4876" w:type="dxa"/>
          </w:tcPr>
          <w:p w14:paraId="288079AE" w14:textId="77777777" w:rsidR="00990A76" w:rsidRPr="00012FD4" w:rsidRDefault="00990A76" w:rsidP="0057376B">
            <w:pPr>
              <w:pStyle w:val="AmColumnHeading"/>
            </w:pPr>
            <w:r w:rsidRPr="00012FD4">
              <w:t>Komission teksti</w:t>
            </w:r>
          </w:p>
        </w:tc>
        <w:tc>
          <w:tcPr>
            <w:tcW w:w="4876" w:type="dxa"/>
          </w:tcPr>
          <w:p w14:paraId="63C8DADB" w14:textId="77777777" w:rsidR="00990A76" w:rsidRPr="00012FD4" w:rsidRDefault="00990A76" w:rsidP="0057376B">
            <w:pPr>
              <w:pStyle w:val="AmColumnHeading"/>
            </w:pPr>
            <w:r w:rsidRPr="00012FD4">
              <w:t>Tarkistus</w:t>
            </w:r>
          </w:p>
        </w:tc>
      </w:tr>
      <w:tr w:rsidR="00990A76" w:rsidRPr="00012FD4" w14:paraId="6E1752E3" w14:textId="77777777" w:rsidTr="0057376B">
        <w:trPr>
          <w:jc w:val="center"/>
        </w:trPr>
        <w:tc>
          <w:tcPr>
            <w:tcW w:w="4876" w:type="dxa"/>
          </w:tcPr>
          <w:p w14:paraId="0BBCEC95" w14:textId="7FCAF8E2" w:rsidR="00990A76" w:rsidRPr="00012FD4" w:rsidRDefault="00990A76" w:rsidP="00990A76">
            <w:pPr>
              <w:pStyle w:val="Normal6a"/>
            </w:pPr>
            <w:r w:rsidRPr="00012FD4">
              <w:t>a)</w:t>
            </w:r>
            <w:r w:rsidRPr="00012FD4">
              <w:tab/>
              <w:t xml:space="preserve">Merkinnässä on ilmoitettava alkuperämaa, josta tuote on kerätty. Jos hunaja on </w:t>
            </w:r>
            <w:r w:rsidRPr="00012FD4">
              <w:rPr>
                <w:b/>
                <w:i/>
              </w:rPr>
              <w:t>peräisin useammasta kuin yhdestä maasta, yli 25 g painoisten pakkausten merkinnässä</w:t>
            </w:r>
            <w:r w:rsidRPr="00012FD4">
              <w:t xml:space="preserve"> on ilmoitettava </w:t>
            </w:r>
            <w:r w:rsidRPr="00012FD4">
              <w:rPr>
                <w:b/>
                <w:i/>
              </w:rPr>
              <w:t>alkuperämaat, joista hunaja on kerätty</w:t>
            </w:r>
            <w:r w:rsidRPr="00012FD4">
              <w:t>;</w:t>
            </w:r>
          </w:p>
        </w:tc>
        <w:tc>
          <w:tcPr>
            <w:tcW w:w="4876" w:type="dxa"/>
          </w:tcPr>
          <w:p w14:paraId="69CCBA63" w14:textId="28BB007F" w:rsidR="00990A76" w:rsidRPr="00012FD4" w:rsidRDefault="00990A76" w:rsidP="00990A76">
            <w:pPr>
              <w:pStyle w:val="Normal6a"/>
            </w:pPr>
            <w:r w:rsidRPr="00012FD4">
              <w:t>a)</w:t>
            </w:r>
            <w:r w:rsidRPr="00012FD4">
              <w:tab/>
              <w:t xml:space="preserve">Merkinnässä on ilmoitettava alkuperämaa, josta tuote on kerätty. Jos hunaja on </w:t>
            </w:r>
            <w:r w:rsidRPr="00012FD4">
              <w:rPr>
                <w:b/>
                <w:i/>
              </w:rPr>
              <w:t>kerätty vain yhdessä maassa, kyseinen maa</w:t>
            </w:r>
            <w:r w:rsidRPr="00012FD4">
              <w:t xml:space="preserve"> on ilmoitettava </w:t>
            </w:r>
            <w:r w:rsidRPr="00012FD4">
              <w:rPr>
                <w:b/>
                <w:i/>
              </w:rPr>
              <w:t>pakkauksen etupuolella olevassa merkinnässä tuotteen tuotenimen lähellä</w:t>
            </w:r>
            <w:r w:rsidRPr="00012FD4">
              <w:t>.</w:t>
            </w:r>
            <w:r w:rsidRPr="00012FD4">
              <w:rPr>
                <w:b/>
                <w:i/>
              </w:rPr>
              <w:t xml:space="preserve"> Jos hunaja koostuu useista maista kerätyn hunajan sekoituksesta, alkuperämaiden luettelo on </w:t>
            </w:r>
            <w:r w:rsidRPr="00012FD4">
              <w:rPr>
                <w:b/>
                <w:i/>
              </w:rPr>
              <w:lastRenderedPageBreak/>
              <w:t>ilmoitettava pakkauksen etupuolella olevassa merkinnässä määrän mukaisessa alenevassa järjestyksessä siten, että sekoituksen prosenttiosuuksissa sallitaan viiden prosentin poikkeama.”</w:t>
            </w:r>
          </w:p>
        </w:tc>
      </w:tr>
    </w:tbl>
    <w:p w14:paraId="52768F1C" w14:textId="3416CB48" w:rsidR="00CD26A3" w:rsidRPr="00012FD4" w:rsidRDefault="00CD26A3" w:rsidP="00990A76"/>
    <w:p w14:paraId="295D02AF" w14:textId="77777777" w:rsidR="00CD26A3" w:rsidRPr="00012FD4" w:rsidRDefault="00CD26A3" w:rsidP="00BC26CD">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t>Tarkistus</w:t>
      </w:r>
      <w:r w:rsidR="00BC26CD" w:rsidRPr="00012FD4">
        <w:t xml:space="preserve"> </w:t>
      </w:r>
      <w:r w:rsidRPr="00012FD4">
        <w:t>23</w:t>
      </w:r>
    </w:p>
    <w:p w14:paraId="703CC16C" w14:textId="77777777" w:rsidR="00CD26A3" w:rsidRPr="00012FD4" w:rsidRDefault="00BC26CD" w:rsidP="00BC26CD">
      <w:pPr>
        <w:pStyle w:val="NormalBold"/>
        <w:keepNext/>
        <w:spacing w:before="240"/>
      </w:pPr>
      <w:r w:rsidRPr="00012FD4">
        <w:t>Ehdotus direktiiviksi</w:t>
      </w:r>
    </w:p>
    <w:p w14:paraId="65D541DF" w14:textId="77777777" w:rsidR="00CD26A3" w:rsidRPr="00012FD4" w:rsidRDefault="00CD26A3" w:rsidP="00CD26A3">
      <w:pPr>
        <w:pStyle w:val="NormalBold"/>
      </w:pPr>
      <w:r w:rsidRPr="00012FD4">
        <w:t>1 artikla – 1 kohta – 2 alakohta</w:t>
      </w:r>
    </w:p>
    <w:p w14:paraId="414CE8BF" w14:textId="77777777" w:rsidR="00CD26A3" w:rsidRPr="00012FD4" w:rsidRDefault="00CD26A3" w:rsidP="00CD26A3">
      <w:pPr>
        <w:keepNext/>
      </w:pPr>
      <w:r w:rsidRPr="00012FD4">
        <w:t>Direktiivi 2001/110/EY</w:t>
      </w:r>
    </w:p>
    <w:p w14:paraId="3E89ADF8" w14:textId="77777777" w:rsidR="00CD26A3" w:rsidRPr="00012FD4" w:rsidRDefault="00CD26A3" w:rsidP="00CD26A3">
      <w:r w:rsidRPr="00012FD4">
        <w:t xml:space="preserve">2 artikla – 4 kohta – a </w:t>
      </w:r>
      <w:proofErr w:type="spellStart"/>
      <w:r w:rsidRPr="00012FD4">
        <w:t>a</w:t>
      </w:r>
      <w:proofErr w:type="spellEnd"/>
      <w:r w:rsidRPr="00012FD4">
        <w:t xml:space="preserve">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26A3" w:rsidRPr="00012FD4" w14:paraId="3B3AC783" w14:textId="77777777" w:rsidTr="00175AE2">
        <w:trPr>
          <w:jc w:val="center"/>
        </w:trPr>
        <w:tc>
          <w:tcPr>
            <w:tcW w:w="9752" w:type="dxa"/>
            <w:gridSpan w:val="2"/>
          </w:tcPr>
          <w:p w14:paraId="42E3E0FB" w14:textId="77777777" w:rsidR="00CD26A3" w:rsidRPr="00012FD4" w:rsidRDefault="00CD26A3" w:rsidP="00175AE2">
            <w:pPr>
              <w:keepNext/>
            </w:pPr>
          </w:p>
        </w:tc>
      </w:tr>
      <w:tr w:rsidR="00CD26A3" w:rsidRPr="00012FD4" w14:paraId="4D8D44BF" w14:textId="77777777" w:rsidTr="00175AE2">
        <w:trPr>
          <w:jc w:val="center"/>
        </w:trPr>
        <w:tc>
          <w:tcPr>
            <w:tcW w:w="4876" w:type="dxa"/>
          </w:tcPr>
          <w:p w14:paraId="5904CD9F" w14:textId="77777777" w:rsidR="00CD26A3" w:rsidRPr="00012FD4" w:rsidRDefault="00CD26A3" w:rsidP="00175AE2">
            <w:pPr>
              <w:pStyle w:val="ColumnHeading"/>
              <w:keepNext/>
            </w:pPr>
            <w:r w:rsidRPr="00012FD4">
              <w:t>Komission teksti</w:t>
            </w:r>
          </w:p>
        </w:tc>
        <w:tc>
          <w:tcPr>
            <w:tcW w:w="4876" w:type="dxa"/>
          </w:tcPr>
          <w:p w14:paraId="28512F38" w14:textId="77777777" w:rsidR="00CD26A3" w:rsidRPr="00012FD4" w:rsidRDefault="00CD26A3" w:rsidP="00175AE2">
            <w:pPr>
              <w:pStyle w:val="ColumnHeading"/>
              <w:keepNext/>
            </w:pPr>
            <w:r w:rsidRPr="00012FD4">
              <w:t>Tarkistus</w:t>
            </w:r>
          </w:p>
        </w:tc>
      </w:tr>
      <w:tr w:rsidR="00CD26A3" w:rsidRPr="00012FD4" w14:paraId="3B9D87DC" w14:textId="77777777" w:rsidTr="00175AE2">
        <w:trPr>
          <w:jc w:val="center"/>
        </w:trPr>
        <w:tc>
          <w:tcPr>
            <w:tcW w:w="4876" w:type="dxa"/>
          </w:tcPr>
          <w:p w14:paraId="3F931F37" w14:textId="77777777" w:rsidR="00CD26A3" w:rsidRPr="00012FD4" w:rsidRDefault="00CD26A3" w:rsidP="00175AE2">
            <w:pPr>
              <w:pStyle w:val="Normal6"/>
            </w:pPr>
          </w:p>
        </w:tc>
        <w:tc>
          <w:tcPr>
            <w:tcW w:w="4876" w:type="dxa"/>
          </w:tcPr>
          <w:p w14:paraId="0A2153EE" w14:textId="77777777" w:rsidR="00CD26A3" w:rsidRPr="00012FD4" w:rsidRDefault="00BD3455" w:rsidP="00175AE2">
            <w:pPr>
              <w:pStyle w:val="Normal6"/>
              <w:rPr>
                <w:szCs w:val="24"/>
              </w:rPr>
            </w:pPr>
            <w:r w:rsidRPr="00012FD4">
              <w:rPr>
                <w:b/>
                <w:i/>
              </w:rPr>
              <w:t>”</w:t>
            </w:r>
            <w:r w:rsidR="00CD26A3" w:rsidRPr="00012FD4">
              <w:rPr>
                <w:b/>
                <w:i/>
              </w:rPr>
              <w:t>a a)</w:t>
            </w:r>
            <w:r w:rsidR="00CD26A3" w:rsidRPr="00012FD4">
              <w:rPr>
                <w:b/>
                <w:i/>
              </w:rPr>
              <w:tab/>
              <w:t>Jos pakkaukset sisältävät yli 30 g hunajaa, merkinnässä on ilmoitettava kunkin alkuperämaan prosenttiosuus painosta käyttäen jotakin seuraavista vaihteluväleistä:</w:t>
            </w:r>
          </w:p>
        </w:tc>
      </w:tr>
      <w:tr w:rsidR="00CD26A3" w:rsidRPr="00012FD4" w14:paraId="628C8C32" w14:textId="77777777" w:rsidTr="00175AE2">
        <w:trPr>
          <w:jc w:val="center"/>
        </w:trPr>
        <w:tc>
          <w:tcPr>
            <w:tcW w:w="4876" w:type="dxa"/>
          </w:tcPr>
          <w:p w14:paraId="2571D7D1" w14:textId="77777777" w:rsidR="00CD26A3" w:rsidRPr="00012FD4" w:rsidRDefault="00CD26A3" w:rsidP="00175AE2">
            <w:pPr>
              <w:pStyle w:val="Normal6"/>
            </w:pPr>
          </w:p>
        </w:tc>
        <w:tc>
          <w:tcPr>
            <w:tcW w:w="4876" w:type="dxa"/>
          </w:tcPr>
          <w:p w14:paraId="1B713F0D" w14:textId="77777777" w:rsidR="00CD26A3" w:rsidRPr="00012FD4" w:rsidRDefault="00CD26A3" w:rsidP="00175AE2">
            <w:pPr>
              <w:pStyle w:val="Normal6"/>
              <w:rPr>
                <w:szCs w:val="24"/>
              </w:rPr>
            </w:pPr>
            <w:r w:rsidRPr="00012FD4">
              <w:rPr>
                <w:b/>
                <w:i/>
              </w:rPr>
              <w:t>&gt; 90 %</w:t>
            </w:r>
          </w:p>
        </w:tc>
      </w:tr>
      <w:tr w:rsidR="00CD26A3" w:rsidRPr="00012FD4" w14:paraId="0B1149B6" w14:textId="77777777" w:rsidTr="00175AE2">
        <w:trPr>
          <w:jc w:val="center"/>
        </w:trPr>
        <w:tc>
          <w:tcPr>
            <w:tcW w:w="4876" w:type="dxa"/>
          </w:tcPr>
          <w:p w14:paraId="44EB3607" w14:textId="77777777" w:rsidR="00CD26A3" w:rsidRPr="00012FD4" w:rsidRDefault="00CD26A3" w:rsidP="00175AE2">
            <w:pPr>
              <w:pStyle w:val="Normal6"/>
            </w:pPr>
          </w:p>
        </w:tc>
        <w:tc>
          <w:tcPr>
            <w:tcW w:w="4876" w:type="dxa"/>
          </w:tcPr>
          <w:p w14:paraId="0E84788C" w14:textId="77777777" w:rsidR="00CD26A3" w:rsidRPr="00012FD4" w:rsidRDefault="00CD26A3" w:rsidP="00175AE2">
            <w:pPr>
              <w:pStyle w:val="Normal6"/>
              <w:rPr>
                <w:szCs w:val="24"/>
              </w:rPr>
            </w:pPr>
            <w:r w:rsidRPr="00012FD4">
              <w:rPr>
                <w:b/>
                <w:i/>
              </w:rPr>
              <w:t>70–90 %</w:t>
            </w:r>
          </w:p>
        </w:tc>
      </w:tr>
      <w:tr w:rsidR="00CD26A3" w:rsidRPr="00012FD4" w14:paraId="21C2E468" w14:textId="77777777" w:rsidTr="00175AE2">
        <w:trPr>
          <w:jc w:val="center"/>
        </w:trPr>
        <w:tc>
          <w:tcPr>
            <w:tcW w:w="4876" w:type="dxa"/>
          </w:tcPr>
          <w:p w14:paraId="31457D18" w14:textId="77777777" w:rsidR="00CD26A3" w:rsidRPr="00012FD4" w:rsidRDefault="00CD26A3" w:rsidP="00175AE2">
            <w:pPr>
              <w:pStyle w:val="Normal6"/>
            </w:pPr>
          </w:p>
        </w:tc>
        <w:tc>
          <w:tcPr>
            <w:tcW w:w="4876" w:type="dxa"/>
          </w:tcPr>
          <w:p w14:paraId="51DCE17A" w14:textId="77777777" w:rsidR="00CD26A3" w:rsidRPr="00012FD4" w:rsidRDefault="00CD26A3" w:rsidP="00175AE2">
            <w:pPr>
              <w:pStyle w:val="Normal6"/>
              <w:rPr>
                <w:szCs w:val="24"/>
              </w:rPr>
            </w:pPr>
            <w:r w:rsidRPr="00012FD4">
              <w:rPr>
                <w:b/>
                <w:i/>
              </w:rPr>
              <w:t>50–70 %</w:t>
            </w:r>
          </w:p>
        </w:tc>
      </w:tr>
      <w:tr w:rsidR="00CD26A3" w:rsidRPr="00012FD4" w14:paraId="7EFC8D97" w14:textId="77777777" w:rsidTr="00175AE2">
        <w:trPr>
          <w:jc w:val="center"/>
        </w:trPr>
        <w:tc>
          <w:tcPr>
            <w:tcW w:w="4876" w:type="dxa"/>
          </w:tcPr>
          <w:p w14:paraId="4CC13083" w14:textId="77777777" w:rsidR="00CD26A3" w:rsidRPr="00012FD4" w:rsidRDefault="00CD26A3" w:rsidP="00175AE2">
            <w:pPr>
              <w:pStyle w:val="Normal6"/>
            </w:pPr>
          </w:p>
        </w:tc>
        <w:tc>
          <w:tcPr>
            <w:tcW w:w="4876" w:type="dxa"/>
          </w:tcPr>
          <w:p w14:paraId="2A6EFD6A" w14:textId="77777777" w:rsidR="00CD26A3" w:rsidRPr="00012FD4" w:rsidRDefault="00CD26A3" w:rsidP="00175AE2">
            <w:pPr>
              <w:pStyle w:val="Normal6"/>
              <w:rPr>
                <w:szCs w:val="24"/>
              </w:rPr>
            </w:pPr>
            <w:r w:rsidRPr="00012FD4">
              <w:rPr>
                <w:b/>
                <w:i/>
              </w:rPr>
              <w:t>30–50 %</w:t>
            </w:r>
          </w:p>
        </w:tc>
      </w:tr>
      <w:tr w:rsidR="00CD26A3" w:rsidRPr="00012FD4" w14:paraId="11288DEF" w14:textId="77777777" w:rsidTr="00175AE2">
        <w:trPr>
          <w:jc w:val="center"/>
        </w:trPr>
        <w:tc>
          <w:tcPr>
            <w:tcW w:w="4876" w:type="dxa"/>
          </w:tcPr>
          <w:p w14:paraId="39D0E200" w14:textId="77777777" w:rsidR="00CD26A3" w:rsidRPr="00012FD4" w:rsidRDefault="00CD26A3" w:rsidP="00175AE2">
            <w:pPr>
              <w:pStyle w:val="Normal6"/>
            </w:pPr>
          </w:p>
        </w:tc>
        <w:tc>
          <w:tcPr>
            <w:tcW w:w="4876" w:type="dxa"/>
          </w:tcPr>
          <w:p w14:paraId="1D7AF57D" w14:textId="77777777" w:rsidR="00CD26A3" w:rsidRPr="00012FD4" w:rsidRDefault="00CD26A3" w:rsidP="00175AE2">
            <w:pPr>
              <w:pStyle w:val="Normal6"/>
              <w:rPr>
                <w:szCs w:val="24"/>
              </w:rPr>
            </w:pPr>
            <w:r w:rsidRPr="00012FD4">
              <w:rPr>
                <w:b/>
                <w:i/>
              </w:rPr>
              <w:t>10–30 %</w:t>
            </w:r>
          </w:p>
        </w:tc>
      </w:tr>
      <w:tr w:rsidR="00CD26A3" w:rsidRPr="00012FD4" w14:paraId="4A036458" w14:textId="77777777" w:rsidTr="00175AE2">
        <w:trPr>
          <w:jc w:val="center"/>
        </w:trPr>
        <w:tc>
          <w:tcPr>
            <w:tcW w:w="4876" w:type="dxa"/>
          </w:tcPr>
          <w:p w14:paraId="5BD9D547" w14:textId="77777777" w:rsidR="00CD26A3" w:rsidRPr="00012FD4" w:rsidRDefault="00CD26A3" w:rsidP="00175AE2">
            <w:pPr>
              <w:pStyle w:val="Normal6"/>
            </w:pPr>
          </w:p>
        </w:tc>
        <w:tc>
          <w:tcPr>
            <w:tcW w:w="4876" w:type="dxa"/>
          </w:tcPr>
          <w:p w14:paraId="4ED7DB42" w14:textId="77777777" w:rsidR="00CD26A3" w:rsidRPr="00012FD4" w:rsidRDefault="00CD26A3" w:rsidP="00175AE2">
            <w:pPr>
              <w:pStyle w:val="Normal6"/>
              <w:rPr>
                <w:szCs w:val="24"/>
              </w:rPr>
            </w:pPr>
            <w:r w:rsidRPr="00012FD4">
              <w:rPr>
                <w:b/>
                <w:i/>
              </w:rPr>
              <w:t>&lt; 10 %</w:t>
            </w:r>
          </w:p>
        </w:tc>
      </w:tr>
      <w:tr w:rsidR="00CD26A3" w:rsidRPr="00012FD4" w14:paraId="041E636E" w14:textId="77777777" w:rsidTr="00175AE2">
        <w:trPr>
          <w:jc w:val="center"/>
        </w:trPr>
        <w:tc>
          <w:tcPr>
            <w:tcW w:w="4876" w:type="dxa"/>
          </w:tcPr>
          <w:p w14:paraId="7F2D56FC" w14:textId="77777777" w:rsidR="00CD26A3" w:rsidRPr="00012FD4" w:rsidRDefault="00CD26A3" w:rsidP="00175AE2">
            <w:pPr>
              <w:pStyle w:val="Normal6"/>
            </w:pPr>
          </w:p>
        </w:tc>
        <w:tc>
          <w:tcPr>
            <w:tcW w:w="4876" w:type="dxa"/>
          </w:tcPr>
          <w:p w14:paraId="096F0BA5" w14:textId="77777777" w:rsidR="00CD26A3" w:rsidRPr="00012FD4" w:rsidRDefault="00CD26A3" w:rsidP="00175AE2">
            <w:pPr>
              <w:pStyle w:val="Normal6"/>
              <w:rPr>
                <w:szCs w:val="24"/>
              </w:rPr>
            </w:pPr>
            <w:r w:rsidRPr="00012FD4">
              <w:rPr>
                <w:b/>
                <w:i/>
              </w:rPr>
              <w:t>Jos pakkaukset sisältävät enintään 30 g hunajaa, merkinnässä voidaan ilmoittaa kunkin alkuperämaan prosenttiosuus painosta käyttäen jotakin seuraavista vaihteluväleistä:</w:t>
            </w:r>
          </w:p>
        </w:tc>
      </w:tr>
      <w:tr w:rsidR="00CD26A3" w:rsidRPr="00012FD4" w14:paraId="03E4595D" w14:textId="77777777" w:rsidTr="00175AE2">
        <w:trPr>
          <w:jc w:val="center"/>
        </w:trPr>
        <w:tc>
          <w:tcPr>
            <w:tcW w:w="4876" w:type="dxa"/>
          </w:tcPr>
          <w:p w14:paraId="1CD92611" w14:textId="77777777" w:rsidR="00CD26A3" w:rsidRPr="00012FD4" w:rsidRDefault="00CD26A3" w:rsidP="00175AE2">
            <w:pPr>
              <w:pStyle w:val="Normal6"/>
            </w:pPr>
          </w:p>
        </w:tc>
        <w:tc>
          <w:tcPr>
            <w:tcW w:w="4876" w:type="dxa"/>
          </w:tcPr>
          <w:p w14:paraId="51960901" w14:textId="77777777" w:rsidR="00CD26A3" w:rsidRPr="00012FD4" w:rsidRDefault="00CD26A3" w:rsidP="00175AE2">
            <w:pPr>
              <w:pStyle w:val="Normal6"/>
              <w:rPr>
                <w:szCs w:val="24"/>
              </w:rPr>
            </w:pPr>
            <w:r w:rsidRPr="00012FD4">
              <w:rPr>
                <w:b/>
                <w:i/>
              </w:rPr>
              <w:t>&gt; 75 %</w:t>
            </w:r>
          </w:p>
        </w:tc>
      </w:tr>
      <w:tr w:rsidR="00CD26A3" w:rsidRPr="00012FD4" w14:paraId="30BF7C29" w14:textId="77777777" w:rsidTr="00175AE2">
        <w:trPr>
          <w:jc w:val="center"/>
        </w:trPr>
        <w:tc>
          <w:tcPr>
            <w:tcW w:w="4876" w:type="dxa"/>
          </w:tcPr>
          <w:p w14:paraId="6A44EAC6" w14:textId="77777777" w:rsidR="00CD26A3" w:rsidRPr="00012FD4" w:rsidRDefault="00CD26A3" w:rsidP="00175AE2">
            <w:pPr>
              <w:pStyle w:val="Normal6"/>
            </w:pPr>
          </w:p>
        </w:tc>
        <w:tc>
          <w:tcPr>
            <w:tcW w:w="4876" w:type="dxa"/>
          </w:tcPr>
          <w:p w14:paraId="70EF8B4A" w14:textId="77777777" w:rsidR="00CD26A3" w:rsidRPr="00012FD4" w:rsidRDefault="00CD26A3" w:rsidP="00175AE2">
            <w:pPr>
              <w:pStyle w:val="Normal6"/>
              <w:rPr>
                <w:szCs w:val="24"/>
              </w:rPr>
            </w:pPr>
            <w:r w:rsidRPr="00012FD4">
              <w:rPr>
                <w:b/>
                <w:i/>
              </w:rPr>
              <w:t>50–75 %</w:t>
            </w:r>
          </w:p>
        </w:tc>
      </w:tr>
      <w:tr w:rsidR="00CD26A3" w:rsidRPr="00012FD4" w14:paraId="2C705DC4" w14:textId="77777777" w:rsidTr="00175AE2">
        <w:trPr>
          <w:jc w:val="center"/>
        </w:trPr>
        <w:tc>
          <w:tcPr>
            <w:tcW w:w="4876" w:type="dxa"/>
          </w:tcPr>
          <w:p w14:paraId="3D0B087C" w14:textId="77777777" w:rsidR="00CD26A3" w:rsidRPr="00012FD4" w:rsidRDefault="00CD26A3" w:rsidP="00175AE2">
            <w:pPr>
              <w:pStyle w:val="Normal6"/>
            </w:pPr>
          </w:p>
        </w:tc>
        <w:tc>
          <w:tcPr>
            <w:tcW w:w="4876" w:type="dxa"/>
          </w:tcPr>
          <w:p w14:paraId="6B5163D9" w14:textId="77777777" w:rsidR="00CD26A3" w:rsidRPr="00012FD4" w:rsidRDefault="00CD26A3" w:rsidP="00175AE2">
            <w:pPr>
              <w:pStyle w:val="Normal6"/>
              <w:rPr>
                <w:szCs w:val="24"/>
              </w:rPr>
            </w:pPr>
            <w:r w:rsidRPr="00012FD4">
              <w:rPr>
                <w:b/>
                <w:i/>
              </w:rPr>
              <w:t>25–50 %</w:t>
            </w:r>
          </w:p>
        </w:tc>
      </w:tr>
      <w:tr w:rsidR="00CD26A3" w:rsidRPr="00012FD4" w14:paraId="768987E5" w14:textId="77777777" w:rsidTr="00175AE2">
        <w:trPr>
          <w:jc w:val="center"/>
        </w:trPr>
        <w:tc>
          <w:tcPr>
            <w:tcW w:w="4876" w:type="dxa"/>
          </w:tcPr>
          <w:p w14:paraId="6DC9EB43" w14:textId="77777777" w:rsidR="00CD26A3" w:rsidRPr="00012FD4" w:rsidRDefault="00CD26A3" w:rsidP="00175AE2">
            <w:pPr>
              <w:pStyle w:val="Normal6"/>
            </w:pPr>
          </w:p>
        </w:tc>
        <w:tc>
          <w:tcPr>
            <w:tcW w:w="4876" w:type="dxa"/>
          </w:tcPr>
          <w:p w14:paraId="765358FB" w14:textId="77777777" w:rsidR="00CD26A3" w:rsidRPr="00012FD4" w:rsidRDefault="00CD26A3" w:rsidP="00175AE2">
            <w:pPr>
              <w:pStyle w:val="Normal6"/>
              <w:rPr>
                <w:szCs w:val="24"/>
              </w:rPr>
            </w:pPr>
            <w:r w:rsidRPr="00012FD4">
              <w:rPr>
                <w:b/>
                <w:i/>
              </w:rPr>
              <w:t>&lt; 25 %</w:t>
            </w:r>
            <w:r w:rsidR="00BD3455" w:rsidRPr="00012FD4">
              <w:rPr>
                <w:b/>
                <w:i/>
              </w:rPr>
              <w:t>”</w:t>
            </w:r>
          </w:p>
        </w:tc>
      </w:tr>
    </w:tbl>
    <w:p w14:paraId="152F5FFE" w14:textId="77777777" w:rsidR="00CD26A3" w:rsidRPr="00012FD4" w:rsidRDefault="00CD26A3" w:rsidP="00CD26A3"/>
    <w:p w14:paraId="55825A3B" w14:textId="77777777" w:rsidR="00CD26A3" w:rsidRPr="00012FD4" w:rsidRDefault="00CD26A3" w:rsidP="00BC26CD">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t>Tarkistus</w:t>
      </w:r>
      <w:r w:rsidR="00BC26CD" w:rsidRPr="00012FD4">
        <w:t xml:space="preserve"> </w:t>
      </w:r>
      <w:r w:rsidRPr="00012FD4">
        <w:t>24</w:t>
      </w:r>
    </w:p>
    <w:p w14:paraId="04CC63CD" w14:textId="77777777" w:rsidR="00CD26A3" w:rsidRPr="00012FD4" w:rsidRDefault="00BC26CD" w:rsidP="00BC26CD">
      <w:pPr>
        <w:pStyle w:val="NormalBold"/>
        <w:keepNext/>
        <w:spacing w:before="240"/>
      </w:pPr>
      <w:r w:rsidRPr="00012FD4">
        <w:t>Ehdotus direktiiviksi</w:t>
      </w:r>
    </w:p>
    <w:p w14:paraId="301D6533" w14:textId="77777777" w:rsidR="00CD26A3" w:rsidRPr="00012FD4" w:rsidRDefault="00CD26A3" w:rsidP="00CD26A3">
      <w:pPr>
        <w:pStyle w:val="NormalBold"/>
      </w:pPr>
      <w:r w:rsidRPr="00012FD4">
        <w:t>1 artikla – 1 kohta – 2 alakohta</w:t>
      </w:r>
    </w:p>
    <w:p w14:paraId="72C01211" w14:textId="77777777" w:rsidR="00CD26A3" w:rsidRPr="00012FD4" w:rsidRDefault="00CD26A3" w:rsidP="00CD26A3">
      <w:pPr>
        <w:keepNext/>
      </w:pPr>
      <w:r w:rsidRPr="00012FD4">
        <w:t>Direktiivi 2001/110/EY</w:t>
      </w:r>
    </w:p>
    <w:p w14:paraId="4D820D63" w14:textId="77777777" w:rsidR="00CD26A3" w:rsidRPr="00012FD4" w:rsidRDefault="00CD26A3" w:rsidP="00CD26A3">
      <w:r w:rsidRPr="00012FD4">
        <w:t>2 artikla – 4 kohta – a b alakohta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26A3" w:rsidRPr="00012FD4" w14:paraId="21DDF907" w14:textId="77777777" w:rsidTr="00175AE2">
        <w:trPr>
          <w:jc w:val="center"/>
        </w:trPr>
        <w:tc>
          <w:tcPr>
            <w:tcW w:w="9752" w:type="dxa"/>
            <w:gridSpan w:val="2"/>
          </w:tcPr>
          <w:p w14:paraId="11486882" w14:textId="77777777" w:rsidR="00CD26A3" w:rsidRPr="00012FD4" w:rsidRDefault="00CD26A3" w:rsidP="00175AE2">
            <w:pPr>
              <w:keepNext/>
            </w:pPr>
          </w:p>
        </w:tc>
      </w:tr>
      <w:tr w:rsidR="00CD26A3" w:rsidRPr="00012FD4" w14:paraId="14D96368" w14:textId="77777777" w:rsidTr="00175AE2">
        <w:trPr>
          <w:jc w:val="center"/>
        </w:trPr>
        <w:tc>
          <w:tcPr>
            <w:tcW w:w="4876" w:type="dxa"/>
          </w:tcPr>
          <w:p w14:paraId="5BA7450D" w14:textId="77777777" w:rsidR="00CD26A3" w:rsidRPr="00012FD4" w:rsidRDefault="00CD26A3" w:rsidP="00175AE2">
            <w:pPr>
              <w:pStyle w:val="ColumnHeading"/>
              <w:keepNext/>
            </w:pPr>
            <w:r w:rsidRPr="00012FD4">
              <w:t>Komission teksti</w:t>
            </w:r>
          </w:p>
        </w:tc>
        <w:tc>
          <w:tcPr>
            <w:tcW w:w="4876" w:type="dxa"/>
          </w:tcPr>
          <w:p w14:paraId="3B10F6D0" w14:textId="77777777" w:rsidR="00CD26A3" w:rsidRPr="00012FD4" w:rsidRDefault="00CD26A3" w:rsidP="00175AE2">
            <w:pPr>
              <w:pStyle w:val="ColumnHeading"/>
              <w:keepNext/>
            </w:pPr>
            <w:r w:rsidRPr="00012FD4">
              <w:t>Tarkistus</w:t>
            </w:r>
          </w:p>
        </w:tc>
      </w:tr>
      <w:tr w:rsidR="00CD26A3" w:rsidRPr="00012FD4" w14:paraId="55F9A4B0" w14:textId="77777777" w:rsidTr="00175AE2">
        <w:trPr>
          <w:jc w:val="center"/>
        </w:trPr>
        <w:tc>
          <w:tcPr>
            <w:tcW w:w="4876" w:type="dxa"/>
          </w:tcPr>
          <w:p w14:paraId="72C73816" w14:textId="77777777" w:rsidR="00CD26A3" w:rsidRPr="00012FD4" w:rsidRDefault="00CD26A3" w:rsidP="00175AE2">
            <w:pPr>
              <w:pStyle w:val="Normal6"/>
            </w:pPr>
          </w:p>
        </w:tc>
        <w:tc>
          <w:tcPr>
            <w:tcW w:w="4876" w:type="dxa"/>
          </w:tcPr>
          <w:p w14:paraId="5FBFA3BE" w14:textId="77777777" w:rsidR="00CD26A3" w:rsidRPr="00012FD4" w:rsidRDefault="00BD3455" w:rsidP="00175AE2">
            <w:pPr>
              <w:pStyle w:val="Normal6"/>
              <w:rPr>
                <w:szCs w:val="24"/>
              </w:rPr>
            </w:pPr>
            <w:r w:rsidRPr="00012FD4">
              <w:rPr>
                <w:b/>
                <w:i/>
              </w:rPr>
              <w:t>”</w:t>
            </w:r>
            <w:r w:rsidR="00CD26A3" w:rsidRPr="00012FD4">
              <w:rPr>
                <w:b/>
                <w:i/>
              </w:rPr>
              <w:t>a b)</w:t>
            </w:r>
            <w:r w:rsidR="00CD26A3" w:rsidRPr="00012FD4">
              <w:rPr>
                <w:b/>
                <w:i/>
              </w:rPr>
              <w:tab/>
              <w:t>Vain jos pakkaukset sisältävät alle 30 g useammasta kuin yhdestä maasta peräisin olevaa sekoitettua hunajaa, alkuperämaat voidaan ilmoittaa merkinnässä käyttämällä ISO 3166 alpha-2 -maakoodia.</w:t>
            </w:r>
            <w:r w:rsidRPr="00012FD4">
              <w:rPr>
                <w:b/>
                <w:i/>
              </w:rPr>
              <w:t>”</w:t>
            </w:r>
          </w:p>
        </w:tc>
      </w:tr>
    </w:tbl>
    <w:p w14:paraId="652FC6A8" w14:textId="77777777" w:rsidR="00CD26A3" w:rsidRPr="00012FD4" w:rsidRDefault="00CD26A3" w:rsidP="00CD26A3"/>
    <w:p w14:paraId="74E5093F" w14:textId="77777777" w:rsidR="00CD26A3" w:rsidRPr="00012FD4" w:rsidRDefault="00CD26A3" w:rsidP="00BC26CD">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t>Tarkistus</w:t>
      </w:r>
      <w:r w:rsidR="00BC26CD" w:rsidRPr="00012FD4">
        <w:t xml:space="preserve"> </w:t>
      </w:r>
      <w:r w:rsidRPr="00012FD4">
        <w:t>25</w:t>
      </w:r>
    </w:p>
    <w:p w14:paraId="11A0BD83" w14:textId="77777777" w:rsidR="00CD26A3" w:rsidRPr="00012FD4" w:rsidRDefault="00BC26CD" w:rsidP="00BC26CD">
      <w:pPr>
        <w:pStyle w:val="NormalBold"/>
        <w:keepNext/>
        <w:spacing w:before="240"/>
      </w:pPr>
      <w:r w:rsidRPr="00012FD4">
        <w:t>Ehdotus direktiiviksi</w:t>
      </w:r>
    </w:p>
    <w:p w14:paraId="5E92F55F" w14:textId="77777777" w:rsidR="00CD26A3" w:rsidRPr="00012FD4" w:rsidRDefault="00CD26A3" w:rsidP="00CD26A3">
      <w:pPr>
        <w:pStyle w:val="NormalBold"/>
      </w:pPr>
      <w:r w:rsidRPr="00012FD4">
        <w:t>1 artikla – 1 kohta – 2 alakohta</w:t>
      </w:r>
    </w:p>
    <w:p w14:paraId="46DC32D9" w14:textId="77777777" w:rsidR="00CD26A3" w:rsidRPr="00012FD4" w:rsidRDefault="00CD26A3" w:rsidP="00CD26A3">
      <w:pPr>
        <w:keepNext/>
      </w:pPr>
      <w:r w:rsidRPr="00012FD4">
        <w:t>Direktiivi 2001/110/EY</w:t>
      </w:r>
    </w:p>
    <w:p w14:paraId="089799E9" w14:textId="77777777" w:rsidR="00CD26A3" w:rsidRPr="00012FD4" w:rsidRDefault="00CD26A3" w:rsidP="00CD26A3">
      <w:r w:rsidRPr="00012FD4">
        <w:t>2 artikla – 4 kohta – a c alakohta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26A3" w:rsidRPr="00012FD4" w14:paraId="5C4CFAC6" w14:textId="77777777" w:rsidTr="006236BA">
        <w:trPr>
          <w:jc w:val="center"/>
        </w:trPr>
        <w:tc>
          <w:tcPr>
            <w:tcW w:w="9752" w:type="dxa"/>
            <w:gridSpan w:val="2"/>
          </w:tcPr>
          <w:p w14:paraId="3AF82269" w14:textId="77777777" w:rsidR="00CD26A3" w:rsidRPr="00012FD4" w:rsidRDefault="00CD26A3" w:rsidP="00175AE2">
            <w:pPr>
              <w:keepNext/>
            </w:pPr>
          </w:p>
        </w:tc>
      </w:tr>
      <w:tr w:rsidR="00CD26A3" w:rsidRPr="00012FD4" w14:paraId="36CBE8B9" w14:textId="77777777" w:rsidTr="006236BA">
        <w:trPr>
          <w:jc w:val="center"/>
        </w:trPr>
        <w:tc>
          <w:tcPr>
            <w:tcW w:w="4876" w:type="dxa"/>
          </w:tcPr>
          <w:p w14:paraId="103D5599" w14:textId="77777777" w:rsidR="00CD26A3" w:rsidRPr="00012FD4" w:rsidRDefault="00CD26A3" w:rsidP="00175AE2">
            <w:pPr>
              <w:pStyle w:val="ColumnHeading"/>
              <w:keepNext/>
            </w:pPr>
            <w:r w:rsidRPr="00012FD4">
              <w:t>Komission teksti</w:t>
            </w:r>
          </w:p>
        </w:tc>
        <w:tc>
          <w:tcPr>
            <w:tcW w:w="4876" w:type="dxa"/>
          </w:tcPr>
          <w:p w14:paraId="1C0995FE" w14:textId="77777777" w:rsidR="00CD26A3" w:rsidRPr="00012FD4" w:rsidRDefault="00CD26A3" w:rsidP="00175AE2">
            <w:pPr>
              <w:pStyle w:val="ColumnHeading"/>
              <w:keepNext/>
            </w:pPr>
            <w:r w:rsidRPr="00012FD4">
              <w:t>Tarkistus</w:t>
            </w:r>
          </w:p>
        </w:tc>
      </w:tr>
      <w:tr w:rsidR="00CD26A3" w:rsidRPr="00012FD4" w14:paraId="6BEB4E18" w14:textId="77777777" w:rsidTr="006236BA">
        <w:trPr>
          <w:jc w:val="center"/>
        </w:trPr>
        <w:tc>
          <w:tcPr>
            <w:tcW w:w="4876" w:type="dxa"/>
          </w:tcPr>
          <w:p w14:paraId="47ABC491" w14:textId="77777777" w:rsidR="00CD26A3" w:rsidRPr="00012FD4" w:rsidRDefault="00CD26A3" w:rsidP="00175AE2">
            <w:pPr>
              <w:pStyle w:val="Normal6"/>
            </w:pPr>
          </w:p>
        </w:tc>
        <w:tc>
          <w:tcPr>
            <w:tcW w:w="4876" w:type="dxa"/>
          </w:tcPr>
          <w:p w14:paraId="23A0D3D5" w14:textId="77777777" w:rsidR="00CD26A3" w:rsidRPr="00012FD4" w:rsidRDefault="00BD3455" w:rsidP="00175AE2">
            <w:pPr>
              <w:pStyle w:val="Normal6"/>
              <w:rPr>
                <w:szCs w:val="24"/>
              </w:rPr>
            </w:pPr>
            <w:r w:rsidRPr="00012FD4">
              <w:rPr>
                <w:b/>
                <w:i/>
              </w:rPr>
              <w:t>”</w:t>
            </w:r>
            <w:r w:rsidR="00CD26A3" w:rsidRPr="00012FD4">
              <w:rPr>
                <w:b/>
                <w:i/>
              </w:rPr>
              <w:t>a c)</w:t>
            </w:r>
            <w:r w:rsidR="00CD26A3" w:rsidRPr="00012FD4">
              <w:rPr>
                <w:b/>
                <w:i/>
              </w:rPr>
              <w:tab/>
              <w:t>Jos kahden tai useamman maan yhteenlaskettu osuus sekoituksen painosta on vähintään 98 prosenttia, jäljelle jäävän määrän alkuperämaita ei tarvitse ilmoittaa merkinnässä.</w:t>
            </w:r>
            <w:r w:rsidRPr="00012FD4">
              <w:rPr>
                <w:b/>
                <w:i/>
              </w:rPr>
              <w:t>”</w:t>
            </w:r>
          </w:p>
        </w:tc>
      </w:tr>
    </w:tbl>
    <w:p w14:paraId="5F33ABEA" w14:textId="77777777" w:rsidR="006236BA" w:rsidRPr="00012FD4" w:rsidRDefault="006236BA" w:rsidP="006236BA">
      <w:pPr>
        <w:pStyle w:val="AmNumberTabs"/>
      </w:pPr>
      <w:r w:rsidRPr="00012FD4">
        <w:t>Tarkistus</w:t>
      </w:r>
      <w:r w:rsidRPr="00012FD4">
        <w:tab/>
      </w:r>
      <w:r w:rsidRPr="00012FD4">
        <w:tab/>
        <w:t>61</w:t>
      </w:r>
    </w:p>
    <w:p w14:paraId="5C572AAA" w14:textId="77777777" w:rsidR="006236BA" w:rsidRPr="00012FD4" w:rsidRDefault="006236BA" w:rsidP="006236BA">
      <w:pPr>
        <w:pStyle w:val="NormalBold12b"/>
      </w:pPr>
      <w:r w:rsidRPr="00012FD4">
        <w:t>Ehdotus direktiiviksi</w:t>
      </w:r>
    </w:p>
    <w:p w14:paraId="170CA2DD" w14:textId="77777777" w:rsidR="006236BA" w:rsidRPr="00012FD4" w:rsidRDefault="006236BA" w:rsidP="006236BA">
      <w:pPr>
        <w:pStyle w:val="NormalBold"/>
      </w:pPr>
      <w:r w:rsidRPr="00012FD4">
        <w:t>1 artikla – 1 kohta – 2 a alakohta (uusi)</w:t>
      </w:r>
    </w:p>
    <w:p w14:paraId="5AD0A95D" w14:textId="77777777" w:rsidR="006236BA" w:rsidRPr="00012FD4" w:rsidRDefault="006236BA" w:rsidP="006236BA">
      <w:r w:rsidRPr="00012FD4">
        <w:t>Direktiivi 2001/110/EY</w:t>
      </w:r>
    </w:p>
    <w:p w14:paraId="11FE2DA7" w14:textId="77777777" w:rsidR="006236BA" w:rsidRPr="00012FD4" w:rsidRDefault="006236BA" w:rsidP="006236BA">
      <w:r w:rsidRPr="00012FD4">
        <w:t xml:space="preserve">2 artikla – 4 kohta – </w:t>
      </w:r>
      <w:proofErr w:type="spellStart"/>
      <w:r w:rsidRPr="00012FD4">
        <w:t>ba</w:t>
      </w:r>
      <w:proofErr w:type="spellEnd"/>
      <w:r w:rsidRPr="00012FD4">
        <w:t xml:space="preserve">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6BA" w:rsidRPr="00012FD4" w14:paraId="6E9FE7EB" w14:textId="77777777" w:rsidTr="0057376B">
        <w:trPr>
          <w:trHeight w:hRule="exact" w:val="240"/>
          <w:jc w:val="center"/>
        </w:trPr>
        <w:tc>
          <w:tcPr>
            <w:tcW w:w="9752" w:type="dxa"/>
            <w:gridSpan w:val="2"/>
          </w:tcPr>
          <w:p w14:paraId="5F2A237A" w14:textId="77777777" w:rsidR="006236BA" w:rsidRPr="00012FD4" w:rsidRDefault="006236BA" w:rsidP="0057376B"/>
        </w:tc>
      </w:tr>
      <w:tr w:rsidR="006236BA" w:rsidRPr="00012FD4" w14:paraId="537C1937" w14:textId="77777777" w:rsidTr="0057376B">
        <w:trPr>
          <w:trHeight w:val="240"/>
          <w:jc w:val="center"/>
        </w:trPr>
        <w:tc>
          <w:tcPr>
            <w:tcW w:w="4876" w:type="dxa"/>
          </w:tcPr>
          <w:p w14:paraId="07911218" w14:textId="77777777" w:rsidR="006236BA" w:rsidRPr="00012FD4" w:rsidRDefault="006236BA" w:rsidP="0057376B">
            <w:pPr>
              <w:pStyle w:val="AmColumnHeading"/>
            </w:pPr>
            <w:r w:rsidRPr="00012FD4">
              <w:t>Komission teksti</w:t>
            </w:r>
          </w:p>
        </w:tc>
        <w:tc>
          <w:tcPr>
            <w:tcW w:w="4876" w:type="dxa"/>
          </w:tcPr>
          <w:p w14:paraId="636FCF99" w14:textId="77777777" w:rsidR="006236BA" w:rsidRPr="00012FD4" w:rsidRDefault="006236BA" w:rsidP="0057376B">
            <w:pPr>
              <w:pStyle w:val="AmColumnHeading"/>
            </w:pPr>
            <w:r w:rsidRPr="00012FD4">
              <w:t>Tarkistus</w:t>
            </w:r>
          </w:p>
        </w:tc>
      </w:tr>
      <w:tr w:rsidR="006236BA" w:rsidRPr="00012FD4" w14:paraId="15C6430D" w14:textId="77777777" w:rsidTr="0057376B">
        <w:trPr>
          <w:jc w:val="center"/>
        </w:trPr>
        <w:tc>
          <w:tcPr>
            <w:tcW w:w="4876" w:type="dxa"/>
          </w:tcPr>
          <w:p w14:paraId="5AE03DC1" w14:textId="77777777" w:rsidR="006236BA" w:rsidRPr="00012FD4" w:rsidRDefault="006236BA" w:rsidP="0057376B">
            <w:pPr>
              <w:pStyle w:val="Normal6a"/>
            </w:pPr>
          </w:p>
        </w:tc>
        <w:tc>
          <w:tcPr>
            <w:tcW w:w="4876" w:type="dxa"/>
          </w:tcPr>
          <w:p w14:paraId="67ADE8BB" w14:textId="77777777" w:rsidR="006236BA" w:rsidRPr="00012FD4" w:rsidRDefault="006236BA" w:rsidP="0057376B">
            <w:pPr>
              <w:pStyle w:val="Normal6a"/>
            </w:pPr>
            <w:r w:rsidRPr="00012FD4">
              <w:rPr>
                <w:b/>
                <w:i/>
              </w:rPr>
              <w:t>(2 a)</w:t>
            </w:r>
            <w:r w:rsidRPr="00012FD4">
              <w:tab/>
            </w:r>
            <w:r w:rsidRPr="00012FD4">
              <w:rPr>
                <w:b/>
                <w:i/>
              </w:rPr>
              <w:t>Lisätään 2 artiklan 4 kohtaan alakohta seuraavasti:</w:t>
            </w:r>
          </w:p>
        </w:tc>
      </w:tr>
      <w:tr w:rsidR="006236BA" w:rsidRPr="00012FD4" w14:paraId="52D2BC59" w14:textId="77777777" w:rsidTr="0057376B">
        <w:trPr>
          <w:jc w:val="center"/>
        </w:trPr>
        <w:tc>
          <w:tcPr>
            <w:tcW w:w="4876" w:type="dxa"/>
          </w:tcPr>
          <w:p w14:paraId="7206F986" w14:textId="77777777" w:rsidR="006236BA" w:rsidRPr="00012FD4" w:rsidRDefault="006236BA" w:rsidP="0057376B">
            <w:pPr>
              <w:pStyle w:val="Normal6a"/>
            </w:pPr>
          </w:p>
        </w:tc>
        <w:tc>
          <w:tcPr>
            <w:tcW w:w="4876" w:type="dxa"/>
          </w:tcPr>
          <w:p w14:paraId="109F858A" w14:textId="2F18B820" w:rsidR="006236BA" w:rsidRPr="00012FD4" w:rsidRDefault="006236BA" w:rsidP="0057376B">
            <w:pPr>
              <w:pStyle w:val="Normal6a"/>
            </w:pPr>
            <w:r w:rsidRPr="00012FD4">
              <w:rPr>
                <w:b/>
                <w:i/>
              </w:rPr>
              <w:t>”b a)</w:t>
            </w:r>
            <w:r w:rsidRPr="00012FD4">
              <w:rPr>
                <w:b/>
                <w:i/>
              </w:rPr>
              <w:tab/>
              <w:t>Hunajaa varten on perustettava EU:n vertailulaboratorio, jotta voidaan parantaa valvontaa ja havaita hunajan väärennökset testaamalla hunajaa järjestelmällisesti uusimmilla testausmenetelmillä, joilla osoitetaan hunajan aitous ja laatu”;</w:t>
            </w:r>
          </w:p>
        </w:tc>
      </w:tr>
    </w:tbl>
    <w:p w14:paraId="71350CAF" w14:textId="21C9C89B" w:rsidR="006236BA" w:rsidRPr="00012FD4" w:rsidRDefault="006236BA" w:rsidP="00012FD4"/>
    <w:p w14:paraId="43060A68" w14:textId="2FD749C0" w:rsidR="00CD26A3" w:rsidRPr="00012FD4" w:rsidRDefault="00CD26A3" w:rsidP="00BC26CD">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t>Tarkistus</w:t>
      </w:r>
      <w:r w:rsidR="00BC26CD" w:rsidRPr="00012FD4">
        <w:t xml:space="preserve"> </w:t>
      </w:r>
      <w:r w:rsidRPr="00012FD4">
        <w:t>27</w:t>
      </w:r>
    </w:p>
    <w:p w14:paraId="59CA14B1" w14:textId="77777777" w:rsidR="00CD26A3" w:rsidRPr="00012FD4" w:rsidRDefault="00BC26CD" w:rsidP="00BC26CD">
      <w:pPr>
        <w:pStyle w:val="NormalBold"/>
        <w:keepNext/>
        <w:spacing w:before="240"/>
      </w:pPr>
      <w:r w:rsidRPr="00012FD4">
        <w:t>Ehdotus direktiiviksi</w:t>
      </w:r>
    </w:p>
    <w:p w14:paraId="3888AD22" w14:textId="77777777" w:rsidR="00CD26A3" w:rsidRPr="00012FD4" w:rsidRDefault="00CD26A3" w:rsidP="00CD26A3">
      <w:pPr>
        <w:pStyle w:val="NormalBold"/>
      </w:pPr>
      <w:r w:rsidRPr="00012FD4">
        <w:t>1 artikla – 1 kohta – 2 a alakohta (uusi)</w:t>
      </w:r>
    </w:p>
    <w:p w14:paraId="6E66BB3A" w14:textId="77777777" w:rsidR="00CD26A3" w:rsidRPr="00012FD4" w:rsidRDefault="00CD26A3" w:rsidP="00CD26A3">
      <w:pPr>
        <w:keepNext/>
      </w:pPr>
      <w:r w:rsidRPr="00012FD4">
        <w:lastRenderedPageBreak/>
        <w:t>Direktiivi 2001/110/EY</w:t>
      </w:r>
    </w:p>
    <w:p w14:paraId="7629A404" w14:textId="77777777" w:rsidR="00CD26A3" w:rsidRPr="00012FD4" w:rsidRDefault="00CD26A3" w:rsidP="00CD26A3">
      <w:r w:rsidRPr="00012FD4">
        <w:t>3 artikla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26A3" w:rsidRPr="00012FD4" w14:paraId="53D4A050" w14:textId="77777777" w:rsidTr="00466152">
        <w:trPr>
          <w:jc w:val="center"/>
        </w:trPr>
        <w:tc>
          <w:tcPr>
            <w:tcW w:w="9752" w:type="dxa"/>
            <w:gridSpan w:val="2"/>
          </w:tcPr>
          <w:p w14:paraId="368628B6" w14:textId="77777777" w:rsidR="00CD26A3" w:rsidRPr="00012FD4" w:rsidRDefault="00CD26A3" w:rsidP="00175AE2">
            <w:pPr>
              <w:keepNext/>
            </w:pPr>
          </w:p>
        </w:tc>
      </w:tr>
      <w:tr w:rsidR="00CD26A3" w:rsidRPr="00012FD4" w14:paraId="3712F6B4" w14:textId="77777777" w:rsidTr="00466152">
        <w:trPr>
          <w:jc w:val="center"/>
        </w:trPr>
        <w:tc>
          <w:tcPr>
            <w:tcW w:w="4876" w:type="dxa"/>
          </w:tcPr>
          <w:p w14:paraId="1F1700DF" w14:textId="77777777" w:rsidR="00CD26A3" w:rsidRPr="00012FD4" w:rsidRDefault="00CD26A3" w:rsidP="00175AE2">
            <w:pPr>
              <w:pStyle w:val="ColumnHeading"/>
              <w:keepNext/>
            </w:pPr>
            <w:r w:rsidRPr="00012FD4">
              <w:t>Nykyinen teksti</w:t>
            </w:r>
          </w:p>
        </w:tc>
        <w:tc>
          <w:tcPr>
            <w:tcW w:w="4876" w:type="dxa"/>
          </w:tcPr>
          <w:p w14:paraId="50891C64" w14:textId="77777777" w:rsidR="00CD26A3" w:rsidRPr="00012FD4" w:rsidRDefault="00CD26A3" w:rsidP="00175AE2">
            <w:pPr>
              <w:pStyle w:val="ColumnHeading"/>
              <w:keepNext/>
            </w:pPr>
            <w:r w:rsidRPr="00012FD4">
              <w:t>Tarkistus</w:t>
            </w:r>
          </w:p>
        </w:tc>
      </w:tr>
      <w:tr w:rsidR="00CD26A3" w:rsidRPr="00012FD4" w14:paraId="1812EF6B" w14:textId="77777777" w:rsidTr="00466152">
        <w:trPr>
          <w:jc w:val="center"/>
        </w:trPr>
        <w:tc>
          <w:tcPr>
            <w:tcW w:w="4876" w:type="dxa"/>
          </w:tcPr>
          <w:p w14:paraId="6D8F3114" w14:textId="77777777" w:rsidR="00CD26A3" w:rsidRPr="00012FD4" w:rsidRDefault="00CD26A3" w:rsidP="00175AE2">
            <w:pPr>
              <w:pStyle w:val="Normal6"/>
            </w:pPr>
          </w:p>
        </w:tc>
        <w:tc>
          <w:tcPr>
            <w:tcW w:w="4876" w:type="dxa"/>
          </w:tcPr>
          <w:p w14:paraId="295AB65E" w14:textId="77777777" w:rsidR="00CD26A3" w:rsidRPr="00012FD4" w:rsidRDefault="00CD26A3" w:rsidP="00175AE2">
            <w:pPr>
              <w:pStyle w:val="Normal6"/>
              <w:rPr>
                <w:szCs w:val="24"/>
              </w:rPr>
            </w:pPr>
            <w:r w:rsidRPr="00012FD4">
              <w:rPr>
                <w:b/>
                <w:i/>
              </w:rPr>
              <w:t>2 a)</w:t>
            </w:r>
            <w:r w:rsidRPr="00012FD4">
              <w:tab/>
            </w:r>
            <w:r w:rsidRPr="00012FD4">
              <w:rPr>
                <w:b/>
                <w:i/>
              </w:rPr>
              <w:t>Korvataan 3 artikla seuraavasti:</w:t>
            </w:r>
            <w:r w:rsidRPr="00012FD4">
              <w:t> </w:t>
            </w:r>
          </w:p>
        </w:tc>
      </w:tr>
      <w:tr w:rsidR="00CD26A3" w:rsidRPr="00012FD4" w14:paraId="536156D0" w14:textId="77777777" w:rsidTr="00466152">
        <w:trPr>
          <w:jc w:val="center"/>
        </w:trPr>
        <w:tc>
          <w:tcPr>
            <w:tcW w:w="4876" w:type="dxa"/>
          </w:tcPr>
          <w:p w14:paraId="2977A959" w14:textId="77777777" w:rsidR="00CD26A3" w:rsidRPr="00012FD4" w:rsidRDefault="00CD26A3" w:rsidP="00175AE2">
            <w:pPr>
              <w:pStyle w:val="Normal6"/>
            </w:pPr>
            <w:r w:rsidRPr="00012FD4">
              <w:rPr>
                <w:b/>
                <w:i/>
              </w:rPr>
              <w:t>Suodatettua</w:t>
            </w:r>
            <w:r w:rsidRPr="00012FD4">
              <w:t xml:space="preserve"> hunajaa</w:t>
            </w:r>
            <w:r w:rsidRPr="00012FD4">
              <w:rPr>
                <w:b/>
                <w:i/>
              </w:rPr>
              <w:t xml:space="preserve"> ja</w:t>
            </w:r>
            <w:r w:rsidRPr="00012FD4">
              <w:t xml:space="preserve"> taloushunajaa sisältäviin suurpakkauksiin ja </w:t>
            </w:r>
            <w:r w:rsidRPr="00012FD4">
              <w:rPr>
                <w:b/>
                <w:i/>
              </w:rPr>
              <w:t>laatikoihin</w:t>
            </w:r>
            <w:r w:rsidRPr="00012FD4">
              <w:t xml:space="preserve"> sekä niitä koskeviin myyntiasiakirjoihin on selvästi merkittävä täydellinen tuotenimitys liitteessä I olevan </w:t>
            </w:r>
            <w:r w:rsidRPr="00012FD4">
              <w:rPr>
                <w:b/>
                <w:i/>
              </w:rPr>
              <w:t xml:space="preserve">2 kohdan b alakohdan viii alakohdan sekä </w:t>
            </w:r>
            <w:r w:rsidRPr="00012FD4">
              <w:t>3 kohdan mukaisesti. </w:t>
            </w:r>
          </w:p>
        </w:tc>
        <w:tc>
          <w:tcPr>
            <w:tcW w:w="4876" w:type="dxa"/>
          </w:tcPr>
          <w:p w14:paraId="6EA88E20" w14:textId="77777777" w:rsidR="00CD26A3" w:rsidRPr="00012FD4" w:rsidRDefault="00BD3455">
            <w:pPr>
              <w:pStyle w:val="Normal6"/>
              <w:rPr>
                <w:szCs w:val="24"/>
              </w:rPr>
            </w:pPr>
            <w:r w:rsidRPr="00012FD4">
              <w:rPr>
                <w:b/>
                <w:i/>
              </w:rPr>
              <w:t>”</w:t>
            </w:r>
            <w:r w:rsidR="00CD26A3" w:rsidRPr="00012FD4">
              <w:rPr>
                <w:b/>
                <w:i/>
              </w:rPr>
              <w:t>Teollisuuskäyttöön tarkoitettua</w:t>
            </w:r>
            <w:r w:rsidR="00CD26A3" w:rsidRPr="00012FD4">
              <w:t xml:space="preserve"> hunajaa</w:t>
            </w:r>
            <w:r w:rsidR="00CD26A3" w:rsidRPr="00012FD4">
              <w:rPr>
                <w:b/>
                <w:i/>
              </w:rPr>
              <w:t>, kuten</w:t>
            </w:r>
            <w:r w:rsidR="00CD26A3" w:rsidRPr="00012FD4">
              <w:t xml:space="preserve"> taloushunajaa</w:t>
            </w:r>
            <w:r w:rsidR="00CD26A3" w:rsidRPr="00012FD4">
              <w:rPr>
                <w:b/>
                <w:i/>
              </w:rPr>
              <w:t>,</w:t>
            </w:r>
            <w:r w:rsidR="00CD26A3" w:rsidRPr="00012FD4">
              <w:t xml:space="preserve"> sisältäviin suurpakkauksiin ja </w:t>
            </w:r>
            <w:r w:rsidR="00CD26A3" w:rsidRPr="00012FD4">
              <w:rPr>
                <w:b/>
                <w:i/>
              </w:rPr>
              <w:t>pakkauksiin</w:t>
            </w:r>
            <w:r w:rsidR="00CD26A3" w:rsidRPr="00012FD4">
              <w:t xml:space="preserve"> sekä niitä koskeviin myyntiasiakirjoihin on selvästi merkittävä täydellinen tuotenimitys liitteessä I olevan 3 kohdan mukaisesti.</w:t>
            </w:r>
            <w:r w:rsidR="00CD26A3" w:rsidRPr="00012FD4">
              <w:rPr>
                <w:b/>
                <w:i/>
              </w:rPr>
              <w:t>”</w:t>
            </w:r>
          </w:p>
        </w:tc>
      </w:tr>
    </w:tbl>
    <w:p w14:paraId="01411267" w14:textId="77777777" w:rsidR="00CD26A3" w:rsidRPr="00012FD4" w:rsidRDefault="00CD26A3" w:rsidP="00CD26A3"/>
    <w:p w14:paraId="146018CB" w14:textId="77777777" w:rsidR="006236BA" w:rsidRPr="00012FD4" w:rsidRDefault="006236BA" w:rsidP="006236BA">
      <w:pPr>
        <w:pStyle w:val="AmNumberTabs"/>
      </w:pPr>
      <w:r w:rsidRPr="00012FD4">
        <w:t>Tarkistus</w:t>
      </w:r>
      <w:r w:rsidRPr="00012FD4">
        <w:tab/>
      </w:r>
      <w:r w:rsidRPr="00012FD4">
        <w:tab/>
        <w:t>56</w:t>
      </w:r>
    </w:p>
    <w:p w14:paraId="1383DAD4" w14:textId="77777777" w:rsidR="00012FD4" w:rsidRPr="00012FD4" w:rsidRDefault="00012FD4" w:rsidP="00012FD4">
      <w:pPr>
        <w:pStyle w:val="NormalBold"/>
        <w:keepNext/>
        <w:spacing w:before="240"/>
      </w:pPr>
      <w:r w:rsidRPr="00012FD4">
        <w:t>Ehdotus direktiiviksi</w:t>
      </w:r>
    </w:p>
    <w:p w14:paraId="446EBA9A" w14:textId="77777777" w:rsidR="00012FD4" w:rsidRPr="00012FD4" w:rsidRDefault="00012FD4" w:rsidP="00012FD4">
      <w:pPr>
        <w:pStyle w:val="NormalBold"/>
      </w:pPr>
      <w:r w:rsidRPr="00012FD4">
        <w:t>1 artikla – 1 kohta – 2 b alakohta (uusi)</w:t>
      </w:r>
    </w:p>
    <w:p w14:paraId="66F979A3" w14:textId="77777777" w:rsidR="00012FD4" w:rsidRPr="00012FD4" w:rsidRDefault="00012FD4" w:rsidP="00012FD4">
      <w:pPr>
        <w:keepNext/>
      </w:pPr>
      <w:r w:rsidRPr="00012FD4">
        <w:t>Direktiivi 2001/110/EY</w:t>
      </w:r>
    </w:p>
    <w:p w14:paraId="669C3147" w14:textId="0BBC5E4D" w:rsidR="006236BA" w:rsidRPr="00012FD4" w:rsidRDefault="00012FD4" w:rsidP="00012FD4">
      <w:r w:rsidRPr="00012FD4">
        <w:t>4 a artikla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6BA" w:rsidRPr="00012FD4" w14:paraId="63BC8477" w14:textId="77777777" w:rsidTr="0057376B">
        <w:trPr>
          <w:trHeight w:hRule="exact" w:val="240"/>
          <w:jc w:val="center"/>
        </w:trPr>
        <w:tc>
          <w:tcPr>
            <w:tcW w:w="9752" w:type="dxa"/>
            <w:gridSpan w:val="2"/>
          </w:tcPr>
          <w:p w14:paraId="111B69F5" w14:textId="77777777" w:rsidR="006236BA" w:rsidRPr="00012FD4" w:rsidRDefault="006236BA" w:rsidP="0057376B"/>
        </w:tc>
      </w:tr>
      <w:tr w:rsidR="006236BA" w:rsidRPr="00012FD4" w14:paraId="3A831332" w14:textId="77777777" w:rsidTr="0057376B">
        <w:trPr>
          <w:trHeight w:val="240"/>
          <w:jc w:val="center"/>
        </w:trPr>
        <w:tc>
          <w:tcPr>
            <w:tcW w:w="4876" w:type="dxa"/>
          </w:tcPr>
          <w:p w14:paraId="5232A65E" w14:textId="77777777" w:rsidR="006236BA" w:rsidRPr="00012FD4" w:rsidRDefault="006236BA" w:rsidP="0057376B">
            <w:pPr>
              <w:pStyle w:val="AmColumnHeading"/>
            </w:pPr>
            <w:r w:rsidRPr="00012FD4">
              <w:t>Komission teksti</w:t>
            </w:r>
          </w:p>
        </w:tc>
        <w:tc>
          <w:tcPr>
            <w:tcW w:w="4876" w:type="dxa"/>
          </w:tcPr>
          <w:p w14:paraId="7C253584" w14:textId="77777777" w:rsidR="006236BA" w:rsidRPr="00012FD4" w:rsidRDefault="006236BA" w:rsidP="0057376B">
            <w:pPr>
              <w:pStyle w:val="AmColumnHeading"/>
            </w:pPr>
            <w:r w:rsidRPr="00012FD4">
              <w:t>Tarkistus</w:t>
            </w:r>
          </w:p>
        </w:tc>
      </w:tr>
      <w:tr w:rsidR="006236BA" w:rsidRPr="00012FD4" w14:paraId="6E140E71" w14:textId="77777777" w:rsidTr="0057376B">
        <w:trPr>
          <w:jc w:val="center"/>
        </w:trPr>
        <w:tc>
          <w:tcPr>
            <w:tcW w:w="4876" w:type="dxa"/>
          </w:tcPr>
          <w:p w14:paraId="518443F3" w14:textId="77777777" w:rsidR="006236BA" w:rsidRPr="00012FD4" w:rsidRDefault="006236BA" w:rsidP="0057376B">
            <w:pPr>
              <w:pStyle w:val="Normal6a"/>
            </w:pPr>
          </w:p>
        </w:tc>
        <w:tc>
          <w:tcPr>
            <w:tcW w:w="4876" w:type="dxa"/>
          </w:tcPr>
          <w:p w14:paraId="5A2F9280" w14:textId="77777777" w:rsidR="006236BA" w:rsidRPr="00012FD4" w:rsidRDefault="006236BA" w:rsidP="0057376B">
            <w:pPr>
              <w:pStyle w:val="Normal6a"/>
              <w:rPr>
                <w:b/>
                <w:i/>
              </w:rPr>
            </w:pPr>
            <w:r w:rsidRPr="00012FD4">
              <w:rPr>
                <w:b/>
                <w:i/>
              </w:rPr>
              <w:t>Lisätään artikla seuraavasti:</w:t>
            </w:r>
          </w:p>
        </w:tc>
      </w:tr>
      <w:tr w:rsidR="006236BA" w:rsidRPr="00012FD4" w14:paraId="34595D52" w14:textId="77777777" w:rsidTr="0057376B">
        <w:trPr>
          <w:jc w:val="center"/>
        </w:trPr>
        <w:tc>
          <w:tcPr>
            <w:tcW w:w="4876" w:type="dxa"/>
          </w:tcPr>
          <w:p w14:paraId="127AEC01" w14:textId="77777777" w:rsidR="006236BA" w:rsidRPr="00012FD4" w:rsidRDefault="006236BA" w:rsidP="0057376B">
            <w:pPr>
              <w:pStyle w:val="Normal6a"/>
            </w:pPr>
          </w:p>
        </w:tc>
        <w:tc>
          <w:tcPr>
            <w:tcW w:w="4876" w:type="dxa"/>
          </w:tcPr>
          <w:p w14:paraId="7701629B" w14:textId="7AD10141" w:rsidR="00087653" w:rsidRPr="00012FD4" w:rsidRDefault="006236BA" w:rsidP="00087653">
            <w:pPr>
              <w:pStyle w:val="Normal6a"/>
              <w:jc w:val="center"/>
              <w:rPr>
                <w:b/>
                <w:i/>
              </w:rPr>
            </w:pPr>
            <w:r w:rsidRPr="00012FD4">
              <w:rPr>
                <w:b/>
                <w:i/>
              </w:rPr>
              <w:t>”4 a artikla</w:t>
            </w:r>
          </w:p>
          <w:p w14:paraId="31200480" w14:textId="700E7DEA" w:rsidR="006236BA" w:rsidRPr="00012FD4" w:rsidRDefault="006236BA" w:rsidP="00087653">
            <w:pPr>
              <w:pStyle w:val="Normal6a"/>
              <w:jc w:val="center"/>
            </w:pPr>
            <w:r w:rsidRPr="00012FD4">
              <w:rPr>
                <w:b/>
                <w:i/>
              </w:rPr>
              <w:t>Jäljitettävyysvaatimukset</w:t>
            </w:r>
          </w:p>
        </w:tc>
      </w:tr>
      <w:tr w:rsidR="006236BA" w:rsidRPr="00012FD4" w14:paraId="7F5BED5A" w14:textId="77777777" w:rsidTr="0057376B">
        <w:trPr>
          <w:jc w:val="center"/>
        </w:trPr>
        <w:tc>
          <w:tcPr>
            <w:tcW w:w="4876" w:type="dxa"/>
          </w:tcPr>
          <w:p w14:paraId="635DDCD1" w14:textId="77777777" w:rsidR="006236BA" w:rsidRPr="00012FD4" w:rsidRDefault="006236BA" w:rsidP="0057376B">
            <w:pPr>
              <w:pStyle w:val="Normal6a"/>
            </w:pPr>
          </w:p>
        </w:tc>
        <w:tc>
          <w:tcPr>
            <w:tcW w:w="4876" w:type="dxa"/>
          </w:tcPr>
          <w:p w14:paraId="22ED2973" w14:textId="3CAC759F" w:rsidR="006236BA" w:rsidRPr="00012FD4" w:rsidRDefault="0057376B" w:rsidP="0057376B">
            <w:pPr>
              <w:pStyle w:val="Normal6a"/>
            </w:pPr>
            <w:r w:rsidRPr="00012FD4">
              <w:rPr>
                <w:b/>
                <w:i/>
              </w:rPr>
              <w:t>1.</w:t>
            </w:r>
            <w:r w:rsidRPr="00012FD4">
              <w:rPr>
                <w:b/>
                <w:i/>
              </w:rPr>
              <w:tab/>
            </w:r>
            <w:r w:rsidR="006236BA" w:rsidRPr="00012FD4">
              <w:rPr>
                <w:b/>
                <w:i/>
              </w:rPr>
              <w:t>Komissiolle siirretään valta antaa viimeistään</w:t>
            </w:r>
            <w:r w:rsidRPr="00012FD4">
              <w:rPr>
                <w:b/>
                <w:i/>
              </w:rPr>
              <w:t xml:space="preserve"> ...päivänä ...kuuta ...</w:t>
            </w:r>
            <w:r w:rsidR="006236BA" w:rsidRPr="00012FD4">
              <w:rPr>
                <w:b/>
                <w:i/>
              </w:rPr>
              <w:t xml:space="preserve"> [julkaisutoimisto: </w:t>
            </w:r>
            <w:proofErr w:type="gramStart"/>
            <w:r w:rsidR="006236BA" w:rsidRPr="00012FD4">
              <w:rPr>
                <w:b/>
                <w:i/>
              </w:rPr>
              <w:t xml:space="preserve">lisätään päivämäärä </w:t>
            </w:r>
            <w:r w:rsidRPr="00012FD4">
              <w:rPr>
                <w:b/>
                <w:i/>
              </w:rPr>
              <w:t>joka on</w:t>
            </w:r>
            <w:proofErr w:type="gramEnd"/>
            <w:r w:rsidR="006236BA" w:rsidRPr="00012FD4">
              <w:rPr>
                <w:b/>
                <w:i/>
              </w:rPr>
              <w:t xml:space="preserve"> 12 kuukautta tämän direktiivin voimaantulopäivästä] delegoituja säädöksiä, joilla vahvistetaan yhdenmukaiset menetelmät hunajan tarkan alkuperän ja aitouden määrittämiseksi. Näiden menetelmien avulla toimivaltaisten viranomaisten on laboratoriotestauksen tai muun asianmukaiseksi katsotun menetelmän avulla voitava jäljittää hunaja sen alkuperämaahan tai -maihin asti, ja niiden avulla on voitava havaita mahdollisimman vähäisetkin ja </w:t>
            </w:r>
            <w:proofErr w:type="spellStart"/>
            <w:r w:rsidR="006236BA" w:rsidRPr="00012FD4">
              <w:rPr>
                <w:b/>
                <w:i/>
              </w:rPr>
              <w:t>kaikentyyppiset</w:t>
            </w:r>
            <w:proofErr w:type="spellEnd"/>
            <w:r w:rsidR="006236BA" w:rsidRPr="00012FD4">
              <w:rPr>
                <w:b/>
                <w:i/>
              </w:rPr>
              <w:t xml:space="preserve"> väärennökset hunajan aitouden varmistamiseksi;</w:t>
            </w:r>
          </w:p>
        </w:tc>
      </w:tr>
      <w:tr w:rsidR="006236BA" w:rsidRPr="00012FD4" w14:paraId="5F3DFCAA" w14:textId="77777777" w:rsidTr="0057376B">
        <w:trPr>
          <w:jc w:val="center"/>
        </w:trPr>
        <w:tc>
          <w:tcPr>
            <w:tcW w:w="4876" w:type="dxa"/>
          </w:tcPr>
          <w:p w14:paraId="04AD87F7" w14:textId="77777777" w:rsidR="006236BA" w:rsidRPr="00012FD4" w:rsidRDefault="006236BA" w:rsidP="0057376B">
            <w:pPr>
              <w:pStyle w:val="Normal6a"/>
            </w:pPr>
          </w:p>
        </w:tc>
        <w:tc>
          <w:tcPr>
            <w:tcW w:w="4876" w:type="dxa"/>
          </w:tcPr>
          <w:p w14:paraId="1045C25C" w14:textId="14CE2615" w:rsidR="006236BA" w:rsidRPr="00012FD4" w:rsidRDefault="006236BA" w:rsidP="00012FD4">
            <w:pPr>
              <w:pStyle w:val="Normal6a"/>
            </w:pPr>
            <w:r w:rsidRPr="00012FD4">
              <w:rPr>
                <w:b/>
                <w:i/>
              </w:rPr>
              <w:t>2.</w:t>
            </w:r>
            <w:r w:rsidR="00012FD4" w:rsidRPr="00012FD4">
              <w:rPr>
                <w:b/>
                <w:i/>
              </w:rPr>
              <w:tab/>
            </w:r>
            <w:r w:rsidRPr="00012FD4">
              <w:rPr>
                <w:b/>
                <w:i/>
              </w:rPr>
              <w:t xml:space="preserve">... päivästä ...kuuta ... [julkaisutoimisto: </w:t>
            </w:r>
            <w:proofErr w:type="gramStart"/>
            <w:r w:rsidRPr="00012FD4">
              <w:rPr>
                <w:b/>
                <w:i/>
              </w:rPr>
              <w:t>lisätään päivämäärä joka on</w:t>
            </w:r>
            <w:proofErr w:type="gramEnd"/>
            <w:r w:rsidRPr="00012FD4">
              <w:rPr>
                <w:b/>
                <w:i/>
              </w:rPr>
              <w:t xml:space="preserve"> 18 kuukautta tämän direktiivin voimaantulopäivästä] lähtien hunajan markkinoille saattamisen edellytyksenä </w:t>
            </w:r>
            <w:r w:rsidRPr="00012FD4">
              <w:rPr>
                <w:b/>
                <w:i/>
              </w:rPr>
              <w:lastRenderedPageBreak/>
              <w:t>on, että se täyttää tässä artiklassa säädetyt jäljitettävyysvaatimukset. Toimivaltaisten viranomaisten on tarkastettava tuotteita ja varmistettava, että ne vastaavat ilmoitettua alkuperämaata tai ilmoitettuja alkuperämaita. Toimivaltaisten viranomaisten on tehtävä alueellaan säännöllisiä ja riskiperusteisia tarkastuksia sen määrittämiseksi, ovatko tuotteet, jotka toimija tai elinkeinonharjoittaja on saattanut tai aikoo saattaa markkinoille, tämän direktiivin mukaisia.”</w:t>
            </w:r>
          </w:p>
        </w:tc>
      </w:tr>
    </w:tbl>
    <w:p w14:paraId="2494D50F" w14:textId="767679F5" w:rsidR="006236BA" w:rsidRPr="00012FD4" w:rsidRDefault="006236BA" w:rsidP="006236BA"/>
    <w:p w14:paraId="70B9B42B" w14:textId="77777777" w:rsidR="00CD26A3" w:rsidRPr="00012FD4" w:rsidRDefault="00CD26A3" w:rsidP="00BC26CD">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t>Tarkistus</w:t>
      </w:r>
      <w:r w:rsidR="00BC26CD" w:rsidRPr="00012FD4">
        <w:t xml:space="preserve"> </w:t>
      </w:r>
      <w:r w:rsidRPr="00012FD4">
        <w:t>29</w:t>
      </w:r>
    </w:p>
    <w:p w14:paraId="1F41D886" w14:textId="77777777" w:rsidR="00CD26A3" w:rsidRPr="00012FD4" w:rsidRDefault="00BC26CD" w:rsidP="00BC26CD">
      <w:pPr>
        <w:pStyle w:val="NormalBold"/>
        <w:keepNext/>
        <w:spacing w:before="240"/>
      </w:pPr>
      <w:r w:rsidRPr="00012FD4">
        <w:t>Ehdotus direktiiviksi</w:t>
      </w:r>
    </w:p>
    <w:p w14:paraId="3C1C4CBE" w14:textId="77777777" w:rsidR="00CD26A3" w:rsidRPr="00012FD4" w:rsidRDefault="00CD26A3" w:rsidP="00CD26A3">
      <w:pPr>
        <w:pStyle w:val="NormalBold"/>
      </w:pPr>
      <w:r w:rsidRPr="00012FD4">
        <w:t>1 artikla – 1 kohta – 2 c alakohta (uusi)</w:t>
      </w:r>
    </w:p>
    <w:p w14:paraId="24B8FA7A" w14:textId="77777777" w:rsidR="00CD26A3" w:rsidRPr="00012FD4" w:rsidRDefault="00CD26A3" w:rsidP="00CD26A3">
      <w:pPr>
        <w:keepNext/>
      </w:pPr>
      <w:r w:rsidRPr="00012FD4">
        <w:t>Direktiivi 2001/110/EY</w:t>
      </w:r>
    </w:p>
    <w:p w14:paraId="676DF1E9" w14:textId="77777777" w:rsidR="00CD26A3" w:rsidRPr="00012FD4" w:rsidRDefault="00CD26A3" w:rsidP="00CD26A3">
      <w:r w:rsidRPr="00012FD4">
        <w:t>Liite I – 2 kohta – b alakohta – viii alakohta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26A3" w:rsidRPr="00012FD4" w14:paraId="43C21D58" w14:textId="77777777" w:rsidTr="00175AE2">
        <w:trPr>
          <w:jc w:val="center"/>
        </w:trPr>
        <w:tc>
          <w:tcPr>
            <w:tcW w:w="9752" w:type="dxa"/>
            <w:gridSpan w:val="2"/>
          </w:tcPr>
          <w:p w14:paraId="7FE65E71" w14:textId="77777777" w:rsidR="00CD26A3" w:rsidRPr="00012FD4" w:rsidRDefault="00CD26A3" w:rsidP="00175AE2">
            <w:pPr>
              <w:keepNext/>
            </w:pPr>
          </w:p>
        </w:tc>
      </w:tr>
      <w:tr w:rsidR="00CD26A3" w:rsidRPr="00012FD4" w14:paraId="2C9DADA9" w14:textId="77777777" w:rsidTr="00175AE2">
        <w:trPr>
          <w:jc w:val="center"/>
        </w:trPr>
        <w:tc>
          <w:tcPr>
            <w:tcW w:w="4876" w:type="dxa"/>
          </w:tcPr>
          <w:p w14:paraId="08ECA266" w14:textId="77777777" w:rsidR="00CD26A3" w:rsidRPr="00012FD4" w:rsidRDefault="00CD26A3" w:rsidP="00175AE2">
            <w:pPr>
              <w:pStyle w:val="ColumnHeading"/>
              <w:keepNext/>
            </w:pPr>
            <w:r w:rsidRPr="00012FD4">
              <w:t>Nykyinen teksti</w:t>
            </w:r>
          </w:p>
        </w:tc>
        <w:tc>
          <w:tcPr>
            <w:tcW w:w="4876" w:type="dxa"/>
          </w:tcPr>
          <w:p w14:paraId="791EC5F8" w14:textId="77777777" w:rsidR="00CD26A3" w:rsidRPr="00012FD4" w:rsidRDefault="00CD26A3" w:rsidP="00175AE2">
            <w:pPr>
              <w:pStyle w:val="ColumnHeading"/>
              <w:keepNext/>
            </w:pPr>
            <w:r w:rsidRPr="00012FD4">
              <w:t>Tarkistus</w:t>
            </w:r>
          </w:p>
        </w:tc>
      </w:tr>
      <w:tr w:rsidR="00CD26A3" w:rsidRPr="00012FD4" w14:paraId="753EA912" w14:textId="77777777" w:rsidTr="00175AE2">
        <w:trPr>
          <w:jc w:val="center"/>
        </w:trPr>
        <w:tc>
          <w:tcPr>
            <w:tcW w:w="4876" w:type="dxa"/>
          </w:tcPr>
          <w:p w14:paraId="381BFBE5" w14:textId="77777777" w:rsidR="00CD26A3" w:rsidRPr="00012FD4" w:rsidRDefault="00CD26A3" w:rsidP="00175AE2">
            <w:pPr>
              <w:pStyle w:val="Normal6"/>
            </w:pPr>
          </w:p>
        </w:tc>
        <w:tc>
          <w:tcPr>
            <w:tcW w:w="4876" w:type="dxa"/>
          </w:tcPr>
          <w:p w14:paraId="249B4F51" w14:textId="77777777" w:rsidR="00CD26A3" w:rsidRPr="00012FD4" w:rsidRDefault="00CD26A3" w:rsidP="00175AE2">
            <w:pPr>
              <w:pStyle w:val="Normal6"/>
              <w:rPr>
                <w:szCs w:val="24"/>
              </w:rPr>
            </w:pPr>
            <w:r w:rsidRPr="00012FD4">
              <w:rPr>
                <w:b/>
                <w:i/>
              </w:rPr>
              <w:t>2 c)</w:t>
            </w:r>
            <w:r w:rsidRPr="00012FD4">
              <w:tab/>
            </w:r>
            <w:r w:rsidRPr="00012FD4">
              <w:rPr>
                <w:b/>
                <w:i/>
              </w:rPr>
              <w:t>Korvataan liitteessä I olevan 2 </w:t>
            </w:r>
            <w:r w:rsidR="00BD3455" w:rsidRPr="00012FD4">
              <w:rPr>
                <w:b/>
                <w:i/>
              </w:rPr>
              <w:t>ala</w:t>
            </w:r>
            <w:r w:rsidRPr="00012FD4">
              <w:rPr>
                <w:b/>
                <w:i/>
              </w:rPr>
              <w:t>kohdan b alakohdan viii alakohta seuraavasti:</w:t>
            </w:r>
          </w:p>
        </w:tc>
      </w:tr>
      <w:tr w:rsidR="00CD26A3" w:rsidRPr="00012FD4" w14:paraId="558F7947" w14:textId="77777777" w:rsidTr="00175AE2">
        <w:trPr>
          <w:jc w:val="center"/>
        </w:trPr>
        <w:tc>
          <w:tcPr>
            <w:tcW w:w="4876" w:type="dxa"/>
          </w:tcPr>
          <w:p w14:paraId="7FE8FEC9" w14:textId="77777777" w:rsidR="00CD26A3" w:rsidRPr="00012FD4" w:rsidRDefault="00CD26A3" w:rsidP="00BD3455">
            <w:pPr>
              <w:pStyle w:val="Normal6"/>
            </w:pPr>
            <w:r w:rsidRPr="00012FD4">
              <w:rPr>
                <w:b/>
                <w:i/>
              </w:rPr>
              <w:t>viii</w:t>
            </w:r>
            <w:r w:rsidRPr="00012FD4">
              <w:t>)</w:t>
            </w:r>
            <w:r w:rsidRPr="00012FD4">
              <w:tab/>
            </w:r>
            <w:r w:rsidRPr="00012FD4">
              <w:rPr>
                <w:b/>
                <w:i/>
              </w:rPr>
              <w:t>suodatettu</w:t>
            </w:r>
            <w:r w:rsidRPr="00012FD4">
              <w:t xml:space="preserve"> hunaja</w:t>
            </w:r>
          </w:p>
        </w:tc>
        <w:tc>
          <w:tcPr>
            <w:tcW w:w="4876" w:type="dxa"/>
          </w:tcPr>
          <w:p w14:paraId="288370EA" w14:textId="77777777" w:rsidR="00CD26A3" w:rsidRPr="00012FD4" w:rsidRDefault="00CD26A3" w:rsidP="00BD3455">
            <w:pPr>
              <w:pStyle w:val="Normal6"/>
              <w:rPr>
                <w:szCs w:val="24"/>
              </w:rPr>
            </w:pPr>
            <w:r w:rsidRPr="00012FD4">
              <w:rPr>
                <w:b/>
                <w:i/>
              </w:rPr>
              <w:t>”viii</w:t>
            </w:r>
            <w:r w:rsidRPr="00012FD4">
              <w:t>)</w:t>
            </w:r>
            <w:r w:rsidRPr="00012FD4">
              <w:tab/>
            </w:r>
            <w:r w:rsidRPr="00012FD4">
              <w:rPr>
                <w:b/>
                <w:i/>
              </w:rPr>
              <w:t>kuumentamaton</w:t>
            </w:r>
            <w:r w:rsidRPr="00012FD4">
              <w:t xml:space="preserve"> hunaja</w:t>
            </w:r>
          </w:p>
        </w:tc>
      </w:tr>
      <w:tr w:rsidR="00CD26A3" w:rsidRPr="00012FD4" w14:paraId="3A436F13" w14:textId="77777777" w:rsidTr="00175AE2">
        <w:trPr>
          <w:jc w:val="center"/>
        </w:trPr>
        <w:tc>
          <w:tcPr>
            <w:tcW w:w="4876" w:type="dxa"/>
          </w:tcPr>
          <w:p w14:paraId="7C2C8270" w14:textId="77777777" w:rsidR="00CD26A3" w:rsidRPr="00012FD4" w:rsidRDefault="00CD26A3" w:rsidP="00175AE2">
            <w:pPr>
              <w:pStyle w:val="Normal6"/>
            </w:pPr>
            <w:r w:rsidRPr="00012FD4">
              <w:t xml:space="preserve">Hunaja, joka on saatu </w:t>
            </w:r>
            <w:r w:rsidRPr="00012FD4">
              <w:rPr>
                <w:b/>
                <w:i/>
              </w:rPr>
              <w:t>poistamalla vierasta epäorgaanista tai orgaanista ainetta siten</w:t>
            </w:r>
            <w:r w:rsidRPr="00012FD4">
              <w:t xml:space="preserve">, että </w:t>
            </w:r>
            <w:r w:rsidRPr="00012FD4">
              <w:rPr>
                <w:b/>
                <w:i/>
              </w:rPr>
              <w:t>merkittävä osa siitepölystä on poistettu</w:t>
            </w:r>
            <w:r w:rsidRPr="00012FD4">
              <w:t>.</w:t>
            </w:r>
          </w:p>
        </w:tc>
        <w:tc>
          <w:tcPr>
            <w:tcW w:w="4876" w:type="dxa"/>
          </w:tcPr>
          <w:p w14:paraId="5295073C" w14:textId="77777777" w:rsidR="00CD26A3" w:rsidRPr="00012FD4" w:rsidRDefault="00CD26A3" w:rsidP="00175AE2">
            <w:pPr>
              <w:pStyle w:val="Normal6"/>
              <w:rPr>
                <w:szCs w:val="24"/>
              </w:rPr>
            </w:pPr>
            <w:r w:rsidRPr="00012FD4">
              <w:t xml:space="preserve">Hunaja, joka on saatu </w:t>
            </w:r>
            <w:r w:rsidRPr="00012FD4">
              <w:rPr>
                <w:b/>
                <w:i/>
              </w:rPr>
              <w:t>kennoista, dekantoitu ja sen jälkeen tarvittaessa siivilöity. Näin nimettyä hunajaa ei ole kuumennettu siinä määrin</w:t>
            </w:r>
            <w:r w:rsidRPr="00012FD4">
              <w:t xml:space="preserve">, että </w:t>
            </w:r>
            <w:r w:rsidRPr="00012FD4">
              <w:rPr>
                <w:b/>
                <w:i/>
              </w:rPr>
              <w:t>sen entsyymit ja muut lämpöherkät ainekset olisivat hajonneet siinä määrin, että ne eivät enää täytä liitteessä II olevissa 6 ja 6 a kohdassa vahvistettuja kriteerejä</w:t>
            </w:r>
            <w:r w:rsidRPr="00012FD4">
              <w:t>.</w:t>
            </w:r>
            <w:r w:rsidRPr="00012FD4">
              <w:rPr>
                <w:b/>
                <w:i/>
              </w:rPr>
              <w:t>”</w:t>
            </w:r>
          </w:p>
        </w:tc>
      </w:tr>
    </w:tbl>
    <w:p w14:paraId="1CD4FFB5" w14:textId="77777777" w:rsidR="00CD26A3" w:rsidRPr="00012FD4" w:rsidRDefault="00CD26A3" w:rsidP="00CD26A3"/>
    <w:p w14:paraId="32628272" w14:textId="77777777" w:rsidR="00CD26A3" w:rsidRPr="00012FD4" w:rsidRDefault="00CD26A3" w:rsidP="00BC26CD">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t>Tarkistus</w:t>
      </w:r>
      <w:r w:rsidR="00BC26CD" w:rsidRPr="00012FD4">
        <w:t xml:space="preserve"> </w:t>
      </w:r>
      <w:r w:rsidRPr="00012FD4">
        <w:t>30</w:t>
      </w:r>
    </w:p>
    <w:p w14:paraId="08331207" w14:textId="77777777" w:rsidR="00CD26A3" w:rsidRPr="00012FD4" w:rsidRDefault="00BC26CD" w:rsidP="00BC26CD">
      <w:pPr>
        <w:pStyle w:val="NormalBold"/>
        <w:keepNext/>
        <w:spacing w:before="240"/>
      </w:pPr>
      <w:r w:rsidRPr="00012FD4">
        <w:t>Ehdotus direktiiviksi</w:t>
      </w:r>
    </w:p>
    <w:p w14:paraId="2A475C61" w14:textId="77777777" w:rsidR="00CD26A3" w:rsidRPr="00012FD4" w:rsidRDefault="00CD26A3" w:rsidP="00CD26A3">
      <w:pPr>
        <w:pStyle w:val="NormalBold"/>
      </w:pPr>
      <w:r w:rsidRPr="00012FD4">
        <w:t>1 artikla – 1 kohta – 2 d alakohta (uusi)</w:t>
      </w:r>
    </w:p>
    <w:p w14:paraId="0EAFB3CF" w14:textId="77777777" w:rsidR="00CD26A3" w:rsidRPr="00012FD4" w:rsidRDefault="00CD26A3" w:rsidP="00CD26A3">
      <w:pPr>
        <w:keepNext/>
      </w:pPr>
      <w:r w:rsidRPr="00012FD4">
        <w:t>Direktiivi 2001/110/EY</w:t>
      </w:r>
    </w:p>
    <w:p w14:paraId="0591B304" w14:textId="77777777" w:rsidR="00CD26A3" w:rsidRPr="00012FD4" w:rsidRDefault="00CD26A3" w:rsidP="00CD26A3">
      <w:r w:rsidRPr="00012FD4">
        <w:t>Liite II – 2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26A3" w:rsidRPr="00012FD4" w14:paraId="665DDD2F" w14:textId="77777777" w:rsidTr="00175AE2">
        <w:trPr>
          <w:jc w:val="center"/>
        </w:trPr>
        <w:tc>
          <w:tcPr>
            <w:tcW w:w="9752" w:type="dxa"/>
            <w:gridSpan w:val="2"/>
          </w:tcPr>
          <w:p w14:paraId="418D5760" w14:textId="77777777" w:rsidR="00CD26A3" w:rsidRPr="00012FD4" w:rsidRDefault="00CD26A3" w:rsidP="00175AE2">
            <w:pPr>
              <w:keepNext/>
            </w:pPr>
          </w:p>
        </w:tc>
      </w:tr>
      <w:tr w:rsidR="00CD26A3" w:rsidRPr="00012FD4" w14:paraId="772148F9" w14:textId="77777777" w:rsidTr="00175AE2">
        <w:trPr>
          <w:jc w:val="center"/>
        </w:trPr>
        <w:tc>
          <w:tcPr>
            <w:tcW w:w="4876" w:type="dxa"/>
          </w:tcPr>
          <w:p w14:paraId="39FB2FB6" w14:textId="77777777" w:rsidR="00CD26A3" w:rsidRPr="00012FD4" w:rsidRDefault="00CD26A3" w:rsidP="00175AE2">
            <w:pPr>
              <w:pStyle w:val="ColumnHeading"/>
              <w:keepNext/>
            </w:pPr>
            <w:r w:rsidRPr="00012FD4">
              <w:t>Nykyinen teksti</w:t>
            </w:r>
          </w:p>
        </w:tc>
        <w:tc>
          <w:tcPr>
            <w:tcW w:w="4876" w:type="dxa"/>
          </w:tcPr>
          <w:p w14:paraId="74623893" w14:textId="77777777" w:rsidR="00CD26A3" w:rsidRPr="00012FD4" w:rsidRDefault="00CD26A3" w:rsidP="00175AE2">
            <w:pPr>
              <w:pStyle w:val="ColumnHeading"/>
              <w:keepNext/>
            </w:pPr>
            <w:r w:rsidRPr="00012FD4">
              <w:t>Tarkistus</w:t>
            </w:r>
          </w:p>
        </w:tc>
      </w:tr>
      <w:tr w:rsidR="00CD26A3" w:rsidRPr="00012FD4" w14:paraId="5788DE27" w14:textId="77777777" w:rsidTr="00175AE2">
        <w:trPr>
          <w:jc w:val="center"/>
        </w:trPr>
        <w:tc>
          <w:tcPr>
            <w:tcW w:w="4876" w:type="dxa"/>
          </w:tcPr>
          <w:p w14:paraId="52F9761C" w14:textId="77777777" w:rsidR="00CD26A3" w:rsidRPr="00012FD4" w:rsidRDefault="00CD26A3" w:rsidP="00175AE2">
            <w:pPr>
              <w:pStyle w:val="Normal6"/>
            </w:pPr>
          </w:p>
        </w:tc>
        <w:tc>
          <w:tcPr>
            <w:tcW w:w="4876" w:type="dxa"/>
          </w:tcPr>
          <w:p w14:paraId="4735018A" w14:textId="396D6A35" w:rsidR="00CD26A3" w:rsidRPr="00012FD4" w:rsidRDefault="00CD26A3" w:rsidP="00D42722">
            <w:pPr>
              <w:pStyle w:val="Normal6"/>
              <w:rPr>
                <w:szCs w:val="24"/>
              </w:rPr>
            </w:pPr>
            <w:r w:rsidRPr="00012FD4">
              <w:rPr>
                <w:b/>
                <w:i/>
              </w:rPr>
              <w:t>2 d)</w:t>
            </w:r>
            <w:r w:rsidRPr="00012FD4">
              <w:tab/>
            </w:r>
            <w:r w:rsidRPr="00012FD4">
              <w:rPr>
                <w:b/>
                <w:i/>
              </w:rPr>
              <w:t xml:space="preserve">Korvataan liitteessä II oleva </w:t>
            </w:r>
            <w:r w:rsidR="00D42722" w:rsidRPr="00012FD4">
              <w:rPr>
                <w:b/>
                <w:i/>
              </w:rPr>
              <w:t xml:space="preserve">toinen </w:t>
            </w:r>
            <w:r w:rsidRPr="00012FD4">
              <w:rPr>
                <w:b/>
                <w:i/>
              </w:rPr>
              <w:t>kohta seuraavasti:</w:t>
            </w:r>
          </w:p>
        </w:tc>
      </w:tr>
      <w:tr w:rsidR="00CD26A3" w:rsidRPr="00012FD4" w14:paraId="37D6BA03" w14:textId="77777777" w:rsidTr="00175AE2">
        <w:trPr>
          <w:jc w:val="center"/>
        </w:trPr>
        <w:tc>
          <w:tcPr>
            <w:tcW w:w="4876" w:type="dxa"/>
          </w:tcPr>
          <w:p w14:paraId="38BF61E6" w14:textId="77777777" w:rsidR="00CD26A3" w:rsidRPr="00012FD4" w:rsidRDefault="00CD26A3" w:rsidP="00175AE2">
            <w:pPr>
              <w:pStyle w:val="Normal6"/>
            </w:pPr>
            <w:r w:rsidRPr="00012FD4">
              <w:rPr>
                <w:b/>
                <w:i/>
              </w:rPr>
              <w:t>Kun</w:t>
            </w:r>
            <w:r w:rsidRPr="00012FD4">
              <w:t xml:space="preserve"> hunajaa pidetään kaupan sellaisenaan </w:t>
            </w:r>
            <w:r w:rsidRPr="00012FD4">
              <w:lastRenderedPageBreak/>
              <w:t xml:space="preserve">tai mihin tahansa elintarvikkeena käytettävään tuotteeseen sisältyvänä, siihen ei saa olla lisättynä mitään elintarvikkeiden ainesosia, mukaan lukien elintarvikelisäaineet, eikä siihen saa lisätä muuta kuin hunajaa. Hunajassa </w:t>
            </w:r>
            <w:r w:rsidRPr="00012FD4">
              <w:rPr>
                <w:b/>
                <w:i/>
              </w:rPr>
              <w:t>on oltava mahdollisimman vähän</w:t>
            </w:r>
            <w:r w:rsidRPr="00012FD4">
              <w:t xml:space="preserve"> sen koostumukselle vieraita orgaanisia tai epäorgaanisia aineita. Hunaja ei liitteessä I olevassa 3 kohdassa olevaa poikkeusta lukuun ottamatta saa sisältää mitään vieraita makuja tai hajuja, eikä se saa olla käynyttä tai alkavassa käymistilassa, eikä sen happamuus saa olla keinotekoisesti muutettu, eikä se saa olla kuumennettu siten, että sen luonnolliset entsyymit ovat joko tuhoutuneet tai merkittävästi heikentyneet.</w:t>
            </w:r>
          </w:p>
        </w:tc>
        <w:tc>
          <w:tcPr>
            <w:tcW w:w="4876" w:type="dxa"/>
          </w:tcPr>
          <w:p w14:paraId="211B8554" w14:textId="77777777" w:rsidR="00CD26A3" w:rsidRPr="00012FD4" w:rsidRDefault="00CD26A3" w:rsidP="00175AE2">
            <w:pPr>
              <w:pStyle w:val="Normal6"/>
              <w:rPr>
                <w:szCs w:val="24"/>
              </w:rPr>
            </w:pPr>
            <w:r w:rsidRPr="00012FD4">
              <w:rPr>
                <w:b/>
                <w:i/>
              </w:rPr>
              <w:lastRenderedPageBreak/>
              <w:t>”Kun</w:t>
            </w:r>
            <w:r w:rsidRPr="00012FD4">
              <w:t xml:space="preserve"> hunajaa pidetään kaupan </w:t>
            </w:r>
            <w:r w:rsidRPr="00012FD4">
              <w:lastRenderedPageBreak/>
              <w:t xml:space="preserve">sellaisenaan tai mihin tahansa elintarvikkeena käytettävään tuotteeseen sisältyvänä, siihen ei saa olla lisättynä mitään elintarvikkeiden ainesosia, mukaan lukien elintarvikelisäaineet, eikä siihen saa lisätä muuta kuin hunajaa. Hunajassa </w:t>
            </w:r>
            <w:r w:rsidRPr="00012FD4">
              <w:rPr>
                <w:b/>
                <w:i/>
              </w:rPr>
              <w:t>ei saa olla</w:t>
            </w:r>
            <w:r w:rsidRPr="00012FD4">
              <w:t xml:space="preserve"> sen koostumukselle vieraita orgaanisia tai epäorgaanisia aineita. Hunaja ei liitteessä I olevassa 3 kohdassa olevaa poikkeusta lukuun ottamatta saa sisältää mitään vieraita makuja tai hajuja, eikä se saa olla käynyttä tai alkavassa käymistilassa, eikä sen happamuus saa olla keinotekoisesti muutettu, eikä se saa olla kuumennettu siten, että sen luonnolliset entsyymit ovat joko tuhoutuneet tai merkittävästi heikentyneet</w:t>
            </w:r>
            <w:r w:rsidRPr="00012FD4">
              <w:rPr>
                <w:b/>
                <w:i/>
              </w:rPr>
              <w:t>, eikä se saa olla käsitelty tyhjiöhaihdutuksella</w:t>
            </w:r>
            <w:r w:rsidRPr="00012FD4">
              <w:t xml:space="preserve">. </w:t>
            </w:r>
            <w:r w:rsidRPr="00012FD4">
              <w:rPr>
                <w:b/>
                <w:i/>
              </w:rPr>
              <w:t>Kun hunajaa pidetään kaupan sellaisenaan tai mihin tahansa elintarvikkeena käytettävään tuotteeseen sisältyvänä, sillä on oltava 1–6 kohdassa vahvistetut koostumusta koskevat ominaisuudet. Lisäksi kun hunajaa pidetään kaupan ”käsittelemättömänä hunajana”, sillä on oltava myös 6 a kohdassa vahvistetut koostumusta koskevat ominaisuudet.”</w:t>
            </w:r>
          </w:p>
        </w:tc>
      </w:tr>
    </w:tbl>
    <w:p w14:paraId="0D23030B" w14:textId="77777777" w:rsidR="00CD26A3" w:rsidRPr="00012FD4" w:rsidRDefault="00CD26A3" w:rsidP="00CD26A3"/>
    <w:p w14:paraId="13386682" w14:textId="77777777" w:rsidR="00CD26A3" w:rsidRPr="00012FD4" w:rsidRDefault="00CD26A3" w:rsidP="00BC26CD">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t>Tarkistus</w:t>
      </w:r>
      <w:r w:rsidR="00BC26CD" w:rsidRPr="00012FD4">
        <w:t xml:space="preserve"> </w:t>
      </w:r>
      <w:r w:rsidRPr="00012FD4">
        <w:t>31</w:t>
      </w:r>
    </w:p>
    <w:p w14:paraId="75C154D4" w14:textId="77777777" w:rsidR="00CD26A3" w:rsidRPr="00012FD4" w:rsidRDefault="00BC26CD" w:rsidP="00BC26CD">
      <w:pPr>
        <w:pStyle w:val="NormalBold"/>
        <w:keepNext/>
        <w:spacing w:before="240"/>
      </w:pPr>
      <w:r w:rsidRPr="00012FD4">
        <w:t>Ehdotus direktiiviksi</w:t>
      </w:r>
    </w:p>
    <w:p w14:paraId="14E02D6C" w14:textId="77777777" w:rsidR="00CD26A3" w:rsidRPr="00012FD4" w:rsidRDefault="00CD26A3" w:rsidP="00CD26A3">
      <w:pPr>
        <w:pStyle w:val="NormalBold"/>
      </w:pPr>
      <w:r w:rsidRPr="00012FD4">
        <w:t>1 artikla – 1 kohta – 2 e alakohta (uusi)</w:t>
      </w:r>
    </w:p>
    <w:p w14:paraId="773B4AFE" w14:textId="77777777" w:rsidR="00CD26A3" w:rsidRPr="00012FD4" w:rsidRDefault="00CD26A3" w:rsidP="00CD26A3">
      <w:pPr>
        <w:keepNext/>
      </w:pPr>
      <w:r w:rsidRPr="00012FD4">
        <w:t>Direktiivi 2001/110/EY</w:t>
      </w:r>
    </w:p>
    <w:p w14:paraId="38B8EC68" w14:textId="4EB7C24A" w:rsidR="00CD26A3" w:rsidRPr="00012FD4" w:rsidRDefault="0040413D" w:rsidP="00CD26A3">
      <w:r w:rsidRPr="00012FD4">
        <w:t xml:space="preserve">Liite </w:t>
      </w:r>
      <w:r w:rsidR="00CD26A3" w:rsidRPr="00012FD4">
        <w:t>II – 3 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26A3" w:rsidRPr="00012FD4" w14:paraId="50D33F43" w14:textId="77777777" w:rsidTr="00175AE2">
        <w:trPr>
          <w:jc w:val="center"/>
        </w:trPr>
        <w:tc>
          <w:tcPr>
            <w:tcW w:w="9752" w:type="dxa"/>
            <w:gridSpan w:val="2"/>
          </w:tcPr>
          <w:p w14:paraId="29522E9E" w14:textId="77777777" w:rsidR="00CD26A3" w:rsidRPr="00012FD4" w:rsidRDefault="00CD26A3" w:rsidP="00175AE2">
            <w:pPr>
              <w:keepNext/>
            </w:pPr>
          </w:p>
        </w:tc>
      </w:tr>
      <w:tr w:rsidR="00CD26A3" w:rsidRPr="00012FD4" w14:paraId="20788B45" w14:textId="77777777" w:rsidTr="00175AE2">
        <w:trPr>
          <w:jc w:val="center"/>
        </w:trPr>
        <w:tc>
          <w:tcPr>
            <w:tcW w:w="4876" w:type="dxa"/>
          </w:tcPr>
          <w:p w14:paraId="532EBB57" w14:textId="77777777" w:rsidR="00CD26A3" w:rsidRPr="00012FD4" w:rsidRDefault="00CD26A3" w:rsidP="00175AE2">
            <w:pPr>
              <w:pStyle w:val="ColumnHeading"/>
              <w:keepNext/>
            </w:pPr>
            <w:r w:rsidRPr="00012FD4">
              <w:t>Nykyinen teksti</w:t>
            </w:r>
          </w:p>
        </w:tc>
        <w:tc>
          <w:tcPr>
            <w:tcW w:w="4876" w:type="dxa"/>
          </w:tcPr>
          <w:p w14:paraId="42D5D5D1" w14:textId="77777777" w:rsidR="00CD26A3" w:rsidRPr="00012FD4" w:rsidRDefault="00CD26A3" w:rsidP="00175AE2">
            <w:pPr>
              <w:pStyle w:val="ColumnHeading"/>
              <w:keepNext/>
            </w:pPr>
            <w:r w:rsidRPr="00012FD4">
              <w:t>Tarkistus</w:t>
            </w:r>
          </w:p>
        </w:tc>
      </w:tr>
      <w:tr w:rsidR="00CD26A3" w:rsidRPr="00012FD4" w14:paraId="1A16D760" w14:textId="77777777" w:rsidTr="00175AE2">
        <w:trPr>
          <w:jc w:val="center"/>
        </w:trPr>
        <w:tc>
          <w:tcPr>
            <w:tcW w:w="4876" w:type="dxa"/>
          </w:tcPr>
          <w:p w14:paraId="4B838F76" w14:textId="77777777" w:rsidR="00CD26A3" w:rsidRPr="00012FD4" w:rsidRDefault="00CD26A3" w:rsidP="00175AE2">
            <w:pPr>
              <w:pStyle w:val="Normal6"/>
            </w:pPr>
          </w:p>
        </w:tc>
        <w:tc>
          <w:tcPr>
            <w:tcW w:w="4876" w:type="dxa"/>
          </w:tcPr>
          <w:p w14:paraId="112380F4" w14:textId="36B70FFC" w:rsidR="00CD26A3" w:rsidRPr="00012FD4" w:rsidRDefault="00CD26A3" w:rsidP="00087653">
            <w:pPr>
              <w:pStyle w:val="Normal6"/>
              <w:rPr>
                <w:szCs w:val="24"/>
              </w:rPr>
            </w:pPr>
            <w:r w:rsidRPr="00012FD4">
              <w:rPr>
                <w:b/>
                <w:i/>
              </w:rPr>
              <w:t>2 e)</w:t>
            </w:r>
            <w:r w:rsidRPr="00012FD4">
              <w:tab/>
            </w:r>
            <w:r w:rsidRPr="00012FD4">
              <w:rPr>
                <w:b/>
                <w:i/>
              </w:rPr>
              <w:t xml:space="preserve">Korvataan liitteessä II oleva </w:t>
            </w:r>
            <w:r w:rsidR="00087653" w:rsidRPr="00012FD4">
              <w:rPr>
                <w:b/>
                <w:i/>
              </w:rPr>
              <w:t>kolmas</w:t>
            </w:r>
            <w:r w:rsidRPr="00012FD4">
              <w:rPr>
                <w:b/>
                <w:i/>
              </w:rPr>
              <w:t xml:space="preserve"> kohta seuraavasti:</w:t>
            </w:r>
          </w:p>
        </w:tc>
      </w:tr>
      <w:tr w:rsidR="00CD26A3" w:rsidRPr="00012FD4" w14:paraId="7E2D0472" w14:textId="77777777" w:rsidTr="00175AE2">
        <w:trPr>
          <w:jc w:val="center"/>
        </w:trPr>
        <w:tc>
          <w:tcPr>
            <w:tcW w:w="4876" w:type="dxa"/>
          </w:tcPr>
          <w:p w14:paraId="79514355" w14:textId="77777777" w:rsidR="00CD26A3" w:rsidRPr="00012FD4" w:rsidRDefault="00CD26A3" w:rsidP="00175AE2">
            <w:pPr>
              <w:pStyle w:val="Normal6"/>
            </w:pPr>
            <w:r w:rsidRPr="00012FD4">
              <w:rPr>
                <w:b/>
                <w:i/>
              </w:rPr>
              <w:t>Siitepölyä tai mitään muita hunajalle ominaisia osatekijöitä ei saa poistaa, paitsi ellei tätä voida välttää vierasta epäorgaanista tai orgaanista ainetta poistettaessa, sanotun kuitenkaan rajoittamatta liitteessä I olevan 2 kohdan b alakohdan viii alakohdan soveltamista.</w:t>
            </w:r>
          </w:p>
        </w:tc>
        <w:tc>
          <w:tcPr>
            <w:tcW w:w="4876" w:type="dxa"/>
          </w:tcPr>
          <w:p w14:paraId="3D90FC54" w14:textId="77777777" w:rsidR="00CD26A3" w:rsidRPr="00012FD4" w:rsidRDefault="00CD26A3" w:rsidP="00175AE2">
            <w:pPr>
              <w:pStyle w:val="Normal6"/>
              <w:rPr>
                <w:szCs w:val="24"/>
              </w:rPr>
            </w:pPr>
            <w:r w:rsidRPr="00012FD4">
              <w:rPr>
                <w:b/>
                <w:i/>
              </w:rPr>
              <w:t>”Alle 100 µm:n siitepölyn siitepölymäärässä tai siitepölyspektrissä ei sallita merkittävää muutosta. Hunajan mitään alle 100 µm:n osatekijöitä ei saa poistaa.”</w:t>
            </w:r>
          </w:p>
        </w:tc>
      </w:tr>
    </w:tbl>
    <w:p w14:paraId="320F8BAA" w14:textId="77777777" w:rsidR="00CD26A3" w:rsidRPr="00012FD4" w:rsidRDefault="00CD26A3" w:rsidP="00CD26A3"/>
    <w:p w14:paraId="196DD705" w14:textId="77777777" w:rsidR="00CD26A3" w:rsidRPr="00012FD4" w:rsidRDefault="00CD26A3" w:rsidP="00494369">
      <w:pPr>
        <w:pStyle w:val="AmNumberTabs"/>
        <w:keepNext/>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lastRenderedPageBreak/>
        <w:t>Tarkistus</w:t>
      </w:r>
      <w:r w:rsidR="00BC26CD" w:rsidRPr="00012FD4">
        <w:t xml:space="preserve"> </w:t>
      </w:r>
      <w:r w:rsidRPr="00012FD4">
        <w:t>32</w:t>
      </w:r>
    </w:p>
    <w:p w14:paraId="25DEA1A0" w14:textId="77777777" w:rsidR="00CD26A3" w:rsidRPr="00012FD4" w:rsidRDefault="00BC26CD" w:rsidP="00BC26CD">
      <w:pPr>
        <w:pStyle w:val="NormalBold"/>
        <w:keepNext/>
        <w:spacing w:before="240"/>
      </w:pPr>
      <w:r w:rsidRPr="00012FD4">
        <w:t>Ehdotus direktiiviksi</w:t>
      </w:r>
    </w:p>
    <w:p w14:paraId="68EB438D" w14:textId="77777777" w:rsidR="00CD26A3" w:rsidRPr="00012FD4" w:rsidRDefault="00CD26A3" w:rsidP="00CD26A3">
      <w:pPr>
        <w:pStyle w:val="NormalBold"/>
      </w:pPr>
      <w:r w:rsidRPr="00012FD4">
        <w:t>1 artikla – 1 kohta – 2 f alakohta (uusi)</w:t>
      </w:r>
    </w:p>
    <w:p w14:paraId="248B5C8E" w14:textId="77777777" w:rsidR="00CD26A3" w:rsidRPr="00012FD4" w:rsidRDefault="00CD26A3" w:rsidP="00CD26A3">
      <w:pPr>
        <w:keepNext/>
      </w:pPr>
      <w:r w:rsidRPr="00012FD4">
        <w:t>Direktiivi 2001/110/EY</w:t>
      </w:r>
    </w:p>
    <w:p w14:paraId="116A6F62" w14:textId="77777777" w:rsidR="00CD26A3" w:rsidRPr="00012FD4" w:rsidRDefault="00CD26A3" w:rsidP="00CD26A3">
      <w:r w:rsidRPr="00012FD4">
        <w:t xml:space="preserve">Liite II – </w:t>
      </w:r>
      <w:r w:rsidR="00611F21" w:rsidRPr="00012FD4">
        <w:t xml:space="preserve">4 kohta – </w:t>
      </w:r>
      <w:r w:rsidRPr="00012FD4">
        <w:t xml:space="preserve">6 a </w:t>
      </w:r>
      <w:r w:rsidR="00611F21" w:rsidRPr="00012FD4">
        <w:t>ala</w:t>
      </w:r>
      <w:r w:rsidRPr="00012FD4">
        <w:t>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26A3" w:rsidRPr="00012FD4" w14:paraId="15EE324E" w14:textId="77777777" w:rsidTr="00175AE2">
        <w:trPr>
          <w:jc w:val="center"/>
        </w:trPr>
        <w:tc>
          <w:tcPr>
            <w:tcW w:w="9752" w:type="dxa"/>
            <w:gridSpan w:val="2"/>
          </w:tcPr>
          <w:p w14:paraId="3B3FB421" w14:textId="77777777" w:rsidR="00CD26A3" w:rsidRPr="00012FD4" w:rsidRDefault="00CD26A3" w:rsidP="00175AE2">
            <w:pPr>
              <w:keepNext/>
            </w:pPr>
          </w:p>
        </w:tc>
      </w:tr>
      <w:tr w:rsidR="00CD26A3" w:rsidRPr="00012FD4" w14:paraId="21C42196" w14:textId="77777777" w:rsidTr="00175AE2">
        <w:trPr>
          <w:jc w:val="center"/>
        </w:trPr>
        <w:tc>
          <w:tcPr>
            <w:tcW w:w="4876" w:type="dxa"/>
          </w:tcPr>
          <w:p w14:paraId="6E0C856B" w14:textId="77777777" w:rsidR="00CD26A3" w:rsidRPr="00012FD4" w:rsidRDefault="00CD26A3" w:rsidP="00175AE2">
            <w:pPr>
              <w:pStyle w:val="ColumnHeading"/>
              <w:keepNext/>
            </w:pPr>
            <w:r w:rsidRPr="00012FD4">
              <w:t>Komission teksti</w:t>
            </w:r>
          </w:p>
        </w:tc>
        <w:tc>
          <w:tcPr>
            <w:tcW w:w="4876" w:type="dxa"/>
          </w:tcPr>
          <w:p w14:paraId="716744B7" w14:textId="77777777" w:rsidR="00CD26A3" w:rsidRPr="00012FD4" w:rsidRDefault="00CD26A3" w:rsidP="00175AE2">
            <w:pPr>
              <w:pStyle w:val="ColumnHeading"/>
              <w:keepNext/>
            </w:pPr>
            <w:r w:rsidRPr="00012FD4">
              <w:t>Tarkistus</w:t>
            </w:r>
          </w:p>
        </w:tc>
      </w:tr>
      <w:tr w:rsidR="00CD26A3" w:rsidRPr="00012FD4" w14:paraId="72A1C37D" w14:textId="77777777" w:rsidTr="00175AE2">
        <w:trPr>
          <w:jc w:val="center"/>
        </w:trPr>
        <w:tc>
          <w:tcPr>
            <w:tcW w:w="4876" w:type="dxa"/>
          </w:tcPr>
          <w:p w14:paraId="7C4929C4" w14:textId="77777777" w:rsidR="00CD26A3" w:rsidRPr="00012FD4" w:rsidRDefault="00CD26A3" w:rsidP="00175AE2">
            <w:pPr>
              <w:pStyle w:val="Normal6"/>
            </w:pPr>
          </w:p>
        </w:tc>
        <w:tc>
          <w:tcPr>
            <w:tcW w:w="4876" w:type="dxa"/>
          </w:tcPr>
          <w:p w14:paraId="1DD43FD6" w14:textId="186981A9" w:rsidR="00CD26A3" w:rsidRPr="00012FD4" w:rsidRDefault="00CD26A3" w:rsidP="00087653">
            <w:pPr>
              <w:pStyle w:val="Normal6"/>
              <w:rPr>
                <w:szCs w:val="24"/>
              </w:rPr>
            </w:pPr>
            <w:r w:rsidRPr="00012FD4">
              <w:rPr>
                <w:b/>
                <w:i/>
              </w:rPr>
              <w:t>2 f)</w:t>
            </w:r>
            <w:r w:rsidRPr="00012FD4">
              <w:tab/>
            </w:r>
            <w:r w:rsidRPr="00012FD4">
              <w:rPr>
                <w:b/>
                <w:i/>
              </w:rPr>
              <w:t>Lisätään liittees</w:t>
            </w:r>
            <w:r w:rsidR="00087653" w:rsidRPr="00012FD4">
              <w:rPr>
                <w:b/>
                <w:i/>
              </w:rPr>
              <w:t>sä</w:t>
            </w:r>
            <w:r w:rsidRPr="00012FD4">
              <w:rPr>
                <w:b/>
                <w:i/>
              </w:rPr>
              <w:t xml:space="preserve"> II</w:t>
            </w:r>
            <w:r w:rsidR="00087653" w:rsidRPr="00012FD4">
              <w:rPr>
                <w:b/>
                <w:i/>
              </w:rPr>
              <w:t xml:space="preserve"> olevaan</w:t>
            </w:r>
            <w:r w:rsidRPr="00012FD4">
              <w:rPr>
                <w:b/>
                <w:i/>
              </w:rPr>
              <w:t xml:space="preserve"> </w:t>
            </w:r>
            <w:r w:rsidR="00087653" w:rsidRPr="00012FD4">
              <w:rPr>
                <w:b/>
                <w:i/>
              </w:rPr>
              <w:t>neljänteen</w:t>
            </w:r>
            <w:r w:rsidR="00611F21" w:rsidRPr="00012FD4">
              <w:rPr>
                <w:b/>
                <w:i/>
              </w:rPr>
              <w:t xml:space="preserve"> </w:t>
            </w:r>
            <w:r w:rsidRPr="00012FD4">
              <w:rPr>
                <w:b/>
                <w:i/>
              </w:rPr>
              <w:t>kohta</w:t>
            </w:r>
            <w:r w:rsidR="00611F21" w:rsidRPr="00012FD4">
              <w:rPr>
                <w:b/>
                <w:i/>
              </w:rPr>
              <w:t>an alakohta</w:t>
            </w:r>
            <w:r w:rsidRPr="00012FD4">
              <w:rPr>
                <w:b/>
                <w:i/>
              </w:rPr>
              <w:t xml:space="preserve"> seuraavasti:</w:t>
            </w:r>
          </w:p>
        </w:tc>
      </w:tr>
      <w:tr w:rsidR="00CD26A3" w:rsidRPr="00012FD4" w14:paraId="55710E3E" w14:textId="77777777" w:rsidTr="00175AE2">
        <w:trPr>
          <w:jc w:val="center"/>
        </w:trPr>
        <w:tc>
          <w:tcPr>
            <w:tcW w:w="4876" w:type="dxa"/>
          </w:tcPr>
          <w:p w14:paraId="42D58EF1" w14:textId="77777777" w:rsidR="00CD26A3" w:rsidRPr="00012FD4" w:rsidRDefault="00CD26A3" w:rsidP="00175AE2">
            <w:pPr>
              <w:pStyle w:val="Normal6"/>
            </w:pPr>
          </w:p>
        </w:tc>
        <w:tc>
          <w:tcPr>
            <w:tcW w:w="4876" w:type="dxa"/>
          </w:tcPr>
          <w:p w14:paraId="15D98932" w14:textId="77777777" w:rsidR="00CD26A3" w:rsidRPr="00012FD4" w:rsidRDefault="00CD26A3" w:rsidP="00494369">
            <w:pPr>
              <w:pStyle w:val="Normal6"/>
              <w:rPr>
                <w:szCs w:val="24"/>
              </w:rPr>
            </w:pPr>
            <w:r w:rsidRPr="00012FD4">
              <w:rPr>
                <w:b/>
                <w:i/>
              </w:rPr>
              <w:t>”6 a.</w:t>
            </w:r>
            <w:r w:rsidRPr="00012FD4">
              <w:tab/>
            </w:r>
            <w:r w:rsidRPr="00012FD4">
              <w:rPr>
                <w:b/>
                <w:i/>
              </w:rPr>
              <w:t xml:space="preserve">”Kuumennuskäsittelemättömän hunajan” </w:t>
            </w:r>
            <w:proofErr w:type="spellStart"/>
            <w:r w:rsidRPr="00012FD4">
              <w:rPr>
                <w:b/>
                <w:i/>
              </w:rPr>
              <w:t>invertaasi</w:t>
            </w:r>
            <w:proofErr w:type="spellEnd"/>
            <w:r w:rsidRPr="00012FD4">
              <w:rPr>
                <w:b/>
                <w:i/>
              </w:rPr>
              <w:t>-indeksi (</w:t>
            </w:r>
            <w:proofErr w:type="spellStart"/>
            <w:r w:rsidRPr="00012FD4">
              <w:rPr>
                <w:b/>
                <w:i/>
              </w:rPr>
              <w:t>Gontarski</w:t>
            </w:r>
            <w:proofErr w:type="spellEnd"/>
            <w:r w:rsidRPr="00012FD4">
              <w:rPr>
                <w:b/>
                <w:i/>
              </w:rPr>
              <w:t>-yksikkö). Määritettynä prosessoinnin ja sekoittamisen jälkeen. – yleensä, vähintään 50 U/kg – hunajat, joissa on alhainen luontainen entsyymipitoisuus, vähintään 25 U/kg.”</w:t>
            </w:r>
          </w:p>
        </w:tc>
      </w:tr>
    </w:tbl>
    <w:p w14:paraId="6D3C3A83" w14:textId="77777777" w:rsidR="00CD26A3" w:rsidRPr="00012FD4" w:rsidRDefault="00CD26A3" w:rsidP="00CD26A3"/>
    <w:p w14:paraId="3A9D9333" w14:textId="77777777" w:rsidR="00CD26A3" w:rsidRPr="00012FD4" w:rsidRDefault="00CD26A3" w:rsidP="00BC26CD">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t>Tarkistus</w:t>
      </w:r>
      <w:r w:rsidR="00BC26CD" w:rsidRPr="00012FD4">
        <w:t xml:space="preserve"> </w:t>
      </w:r>
      <w:r w:rsidRPr="00012FD4">
        <w:t>33</w:t>
      </w:r>
    </w:p>
    <w:p w14:paraId="4A24DCAD" w14:textId="77777777" w:rsidR="00CD26A3" w:rsidRPr="00012FD4" w:rsidRDefault="00BC26CD" w:rsidP="00BC26CD">
      <w:pPr>
        <w:pStyle w:val="NormalBold"/>
        <w:keepNext/>
        <w:spacing w:before="240"/>
      </w:pPr>
      <w:r w:rsidRPr="00012FD4">
        <w:t>Ehdotus direktiiviksi</w:t>
      </w:r>
    </w:p>
    <w:p w14:paraId="0332A7D3" w14:textId="77777777" w:rsidR="00CD26A3" w:rsidRPr="00012FD4" w:rsidRDefault="00CD26A3" w:rsidP="00CD26A3">
      <w:pPr>
        <w:pStyle w:val="NormalBold"/>
      </w:pPr>
      <w:r w:rsidRPr="00012FD4">
        <w:t>2 artikla – 1 kohta – 1 alakohta – b a alakohta (uusi)</w:t>
      </w:r>
    </w:p>
    <w:p w14:paraId="495D0E5D" w14:textId="77777777" w:rsidR="00CD26A3" w:rsidRPr="00012FD4" w:rsidRDefault="00CD26A3" w:rsidP="00CD26A3">
      <w:pPr>
        <w:keepNext/>
      </w:pPr>
      <w:r w:rsidRPr="00012FD4">
        <w:t>Direktiivi 2001/112/EY</w:t>
      </w:r>
    </w:p>
    <w:p w14:paraId="11FCCEEC" w14:textId="77777777" w:rsidR="00CD26A3" w:rsidRPr="00012FD4" w:rsidRDefault="00CD26A3" w:rsidP="00CD26A3">
      <w:r w:rsidRPr="00012FD4">
        <w:t>3 artikla – 3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26A3" w:rsidRPr="00012FD4" w14:paraId="12F57C2E" w14:textId="77777777" w:rsidTr="00175AE2">
        <w:trPr>
          <w:jc w:val="center"/>
        </w:trPr>
        <w:tc>
          <w:tcPr>
            <w:tcW w:w="9752" w:type="dxa"/>
            <w:gridSpan w:val="2"/>
          </w:tcPr>
          <w:p w14:paraId="2A9AE2A4" w14:textId="77777777" w:rsidR="00CD26A3" w:rsidRPr="00012FD4" w:rsidRDefault="00CD26A3" w:rsidP="00175AE2">
            <w:pPr>
              <w:keepNext/>
            </w:pPr>
          </w:p>
        </w:tc>
      </w:tr>
      <w:tr w:rsidR="00CD26A3" w:rsidRPr="00012FD4" w14:paraId="393E7A5A" w14:textId="77777777" w:rsidTr="00175AE2">
        <w:trPr>
          <w:jc w:val="center"/>
        </w:trPr>
        <w:tc>
          <w:tcPr>
            <w:tcW w:w="4876" w:type="dxa"/>
          </w:tcPr>
          <w:p w14:paraId="6EA9B8F0" w14:textId="77777777" w:rsidR="00CD26A3" w:rsidRPr="00012FD4" w:rsidRDefault="00CD26A3" w:rsidP="00175AE2">
            <w:pPr>
              <w:pStyle w:val="ColumnHeading"/>
              <w:keepNext/>
            </w:pPr>
            <w:r w:rsidRPr="00012FD4">
              <w:t>Komission teksti</w:t>
            </w:r>
          </w:p>
        </w:tc>
        <w:tc>
          <w:tcPr>
            <w:tcW w:w="4876" w:type="dxa"/>
          </w:tcPr>
          <w:p w14:paraId="0028D34A" w14:textId="77777777" w:rsidR="00CD26A3" w:rsidRPr="00012FD4" w:rsidRDefault="00CD26A3" w:rsidP="00175AE2">
            <w:pPr>
              <w:pStyle w:val="ColumnHeading"/>
              <w:keepNext/>
            </w:pPr>
            <w:r w:rsidRPr="00012FD4">
              <w:t>Tarkistus</w:t>
            </w:r>
          </w:p>
        </w:tc>
      </w:tr>
      <w:tr w:rsidR="00CD26A3" w:rsidRPr="00012FD4" w14:paraId="09B6D1E7" w14:textId="77777777" w:rsidTr="00175AE2">
        <w:trPr>
          <w:jc w:val="center"/>
        </w:trPr>
        <w:tc>
          <w:tcPr>
            <w:tcW w:w="4876" w:type="dxa"/>
          </w:tcPr>
          <w:p w14:paraId="2CE89894" w14:textId="77777777" w:rsidR="00CD26A3" w:rsidRPr="00012FD4" w:rsidRDefault="00CD26A3" w:rsidP="00175AE2">
            <w:pPr>
              <w:pStyle w:val="Normal6"/>
            </w:pPr>
          </w:p>
        </w:tc>
        <w:tc>
          <w:tcPr>
            <w:tcW w:w="4876" w:type="dxa"/>
          </w:tcPr>
          <w:p w14:paraId="72322B5F" w14:textId="77777777" w:rsidR="00CD26A3" w:rsidRPr="00012FD4" w:rsidRDefault="00CD26A3" w:rsidP="00175AE2">
            <w:pPr>
              <w:pStyle w:val="Normal6"/>
              <w:rPr>
                <w:szCs w:val="24"/>
              </w:rPr>
            </w:pPr>
            <w:r w:rsidRPr="00012FD4">
              <w:rPr>
                <w:b/>
                <w:i/>
              </w:rPr>
              <w:t>b a)</w:t>
            </w:r>
            <w:r w:rsidRPr="00012FD4">
              <w:rPr>
                <w:b/>
                <w:i/>
              </w:rPr>
              <w:tab/>
              <w:t>Lisätään kohta seuraavasti:</w:t>
            </w:r>
          </w:p>
        </w:tc>
      </w:tr>
      <w:tr w:rsidR="00CD26A3" w:rsidRPr="00012FD4" w14:paraId="5E2E739C" w14:textId="77777777" w:rsidTr="00175AE2">
        <w:trPr>
          <w:jc w:val="center"/>
        </w:trPr>
        <w:tc>
          <w:tcPr>
            <w:tcW w:w="4876" w:type="dxa"/>
          </w:tcPr>
          <w:p w14:paraId="459F3E18" w14:textId="77777777" w:rsidR="00CD26A3" w:rsidRPr="00012FD4" w:rsidRDefault="00CD26A3" w:rsidP="00175AE2">
            <w:pPr>
              <w:pStyle w:val="Normal6"/>
            </w:pPr>
          </w:p>
        </w:tc>
        <w:tc>
          <w:tcPr>
            <w:tcW w:w="4876" w:type="dxa"/>
          </w:tcPr>
          <w:p w14:paraId="091DFAE2" w14:textId="77777777" w:rsidR="00CD26A3" w:rsidRPr="00012FD4" w:rsidRDefault="00CD26A3" w:rsidP="00494369">
            <w:pPr>
              <w:pStyle w:val="Normal6"/>
              <w:rPr>
                <w:szCs w:val="24"/>
              </w:rPr>
            </w:pPr>
            <w:r w:rsidRPr="00012FD4">
              <w:rPr>
                <w:b/>
                <w:i/>
              </w:rPr>
              <w:t>”3 a.</w:t>
            </w:r>
            <w:r w:rsidRPr="00012FD4">
              <w:rPr>
                <w:b/>
                <w:i/>
              </w:rPr>
              <w:tab/>
              <w:t>Täysmehun valmistuksessa käytettyjen hedelmien alkuperämaa on ilmoitettava pakkauksen etupuolella olevassa merkinnässä. Jos käytetyt hedelmät ovat peräisin useammasta kuin yhdestä maasta, alkuperämaat on ilmoitettava merkinnässä alenevassa järjestyksessä sen mukaan, mikä on niiden osuus hedelmätäysmehusta.”</w:t>
            </w:r>
          </w:p>
        </w:tc>
      </w:tr>
    </w:tbl>
    <w:p w14:paraId="37161AC3" w14:textId="77777777" w:rsidR="00CD26A3" w:rsidRPr="00012FD4" w:rsidRDefault="00CD26A3" w:rsidP="00CD26A3"/>
    <w:p w14:paraId="660D84AD" w14:textId="77777777" w:rsidR="00CD26A3" w:rsidRPr="00012FD4" w:rsidRDefault="00CD26A3" w:rsidP="0057376B">
      <w:pPr>
        <w:pStyle w:val="AmNumberTabs"/>
        <w:keepNext/>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t>Tarkistus</w:t>
      </w:r>
      <w:r w:rsidR="00BC26CD" w:rsidRPr="00012FD4">
        <w:t xml:space="preserve"> </w:t>
      </w:r>
      <w:r w:rsidRPr="00012FD4">
        <w:t>34</w:t>
      </w:r>
    </w:p>
    <w:p w14:paraId="2FA7D8E2" w14:textId="77777777" w:rsidR="00CD26A3" w:rsidRPr="00012FD4" w:rsidRDefault="00BC26CD" w:rsidP="00BC26CD">
      <w:pPr>
        <w:pStyle w:val="NormalBold"/>
        <w:keepNext/>
        <w:spacing w:before="240"/>
      </w:pPr>
      <w:r w:rsidRPr="00012FD4">
        <w:t>Ehdotus direktiiviksi</w:t>
      </w:r>
    </w:p>
    <w:p w14:paraId="55382F7D" w14:textId="77777777" w:rsidR="00CD26A3" w:rsidRPr="00012FD4" w:rsidRDefault="00CD26A3" w:rsidP="00CD26A3">
      <w:pPr>
        <w:pStyle w:val="NormalBold"/>
      </w:pPr>
      <w:r w:rsidRPr="00012FD4">
        <w:t>2 artikla – 1 kohta – 1 alakohta – c alakohta</w:t>
      </w:r>
    </w:p>
    <w:p w14:paraId="6782C2FF" w14:textId="77777777" w:rsidR="00CD26A3" w:rsidRPr="00012FD4" w:rsidRDefault="00CD26A3" w:rsidP="00CD26A3">
      <w:pPr>
        <w:keepNext/>
      </w:pPr>
      <w:r w:rsidRPr="00012FD4">
        <w:t>Direktiivi 2001/112/EY</w:t>
      </w:r>
    </w:p>
    <w:p w14:paraId="1E7FA2C1" w14:textId="77777777" w:rsidR="00CD26A3" w:rsidRPr="00012FD4" w:rsidRDefault="00CD26A3" w:rsidP="00CD26A3">
      <w:r w:rsidRPr="00012FD4">
        <w:t>3 artikla – 4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26A3" w:rsidRPr="00012FD4" w14:paraId="35585D3D" w14:textId="77777777" w:rsidTr="00175AE2">
        <w:trPr>
          <w:jc w:val="center"/>
        </w:trPr>
        <w:tc>
          <w:tcPr>
            <w:tcW w:w="9752" w:type="dxa"/>
            <w:gridSpan w:val="2"/>
          </w:tcPr>
          <w:p w14:paraId="21939218" w14:textId="77777777" w:rsidR="00CD26A3" w:rsidRPr="00012FD4" w:rsidRDefault="00CD26A3" w:rsidP="00175AE2">
            <w:pPr>
              <w:keepNext/>
            </w:pPr>
          </w:p>
        </w:tc>
      </w:tr>
      <w:tr w:rsidR="00CD26A3" w:rsidRPr="00012FD4" w14:paraId="7D796DA2" w14:textId="77777777" w:rsidTr="00175AE2">
        <w:trPr>
          <w:jc w:val="center"/>
        </w:trPr>
        <w:tc>
          <w:tcPr>
            <w:tcW w:w="4876" w:type="dxa"/>
          </w:tcPr>
          <w:p w14:paraId="19FDC1AF" w14:textId="77777777" w:rsidR="00CD26A3" w:rsidRPr="00012FD4" w:rsidRDefault="00CD26A3" w:rsidP="00175AE2">
            <w:pPr>
              <w:pStyle w:val="ColumnHeading"/>
              <w:keepNext/>
            </w:pPr>
            <w:r w:rsidRPr="00012FD4">
              <w:t>Komission teksti</w:t>
            </w:r>
          </w:p>
        </w:tc>
        <w:tc>
          <w:tcPr>
            <w:tcW w:w="4876" w:type="dxa"/>
          </w:tcPr>
          <w:p w14:paraId="36FC05DB" w14:textId="77777777" w:rsidR="00CD26A3" w:rsidRPr="00012FD4" w:rsidRDefault="00CD26A3" w:rsidP="00175AE2">
            <w:pPr>
              <w:pStyle w:val="ColumnHeading"/>
              <w:keepNext/>
            </w:pPr>
            <w:r w:rsidRPr="00012FD4">
              <w:t>Tarkistus</w:t>
            </w:r>
          </w:p>
        </w:tc>
      </w:tr>
      <w:tr w:rsidR="00CD26A3" w:rsidRPr="00012FD4" w14:paraId="79178184" w14:textId="77777777" w:rsidTr="00175AE2">
        <w:trPr>
          <w:jc w:val="center"/>
        </w:trPr>
        <w:tc>
          <w:tcPr>
            <w:tcW w:w="4876" w:type="dxa"/>
          </w:tcPr>
          <w:p w14:paraId="366FE034" w14:textId="77777777" w:rsidR="00CD26A3" w:rsidRPr="00012FD4" w:rsidRDefault="00494369" w:rsidP="00175AE2">
            <w:pPr>
              <w:pStyle w:val="Normal6"/>
            </w:pPr>
            <w:r w:rsidRPr="00012FD4">
              <w:t>”</w:t>
            </w:r>
            <w:r w:rsidR="00CD26A3" w:rsidRPr="00012FD4">
              <w:t>4.</w:t>
            </w:r>
            <w:r w:rsidR="00CD26A3" w:rsidRPr="00012FD4">
              <w:tab/>
              <w:t xml:space="preserve">Maininta </w:t>
            </w:r>
            <w:r w:rsidR="00CD26A3" w:rsidRPr="00012FD4">
              <w:rPr>
                <w:b/>
                <w:i/>
              </w:rPr>
              <w:t xml:space="preserve">”hedelmätäysmehut eivät </w:t>
            </w:r>
            <w:r w:rsidR="00CD26A3" w:rsidRPr="00012FD4">
              <w:rPr>
                <w:b/>
                <w:i/>
              </w:rPr>
              <w:lastRenderedPageBreak/>
              <w:t>sisällä lisättyjä</w:t>
            </w:r>
            <w:r w:rsidR="00CD26A3" w:rsidRPr="00012FD4">
              <w:t xml:space="preserve"> sokereita” voi esiintyä merkinnässä tämän direktiivin liitteessä I olevan I osan 1 kohdassa tarkoitettujen tuotteiden nimen kanssa samassa näkökentässä, sanotun kuitenkaan rajoittamatta Euroopan parlamentin ja neuvoston asetuksen (EY) N:o 1924/2006 soveltamista**.</w:t>
            </w:r>
            <w:r w:rsidRPr="00012FD4">
              <w:t>”</w:t>
            </w:r>
          </w:p>
        </w:tc>
        <w:tc>
          <w:tcPr>
            <w:tcW w:w="4876" w:type="dxa"/>
          </w:tcPr>
          <w:p w14:paraId="7CF90A92" w14:textId="77777777" w:rsidR="00CD26A3" w:rsidRPr="00012FD4" w:rsidRDefault="00494369" w:rsidP="00175AE2">
            <w:pPr>
              <w:pStyle w:val="Normal6"/>
              <w:rPr>
                <w:szCs w:val="24"/>
              </w:rPr>
            </w:pPr>
            <w:r w:rsidRPr="00012FD4">
              <w:lastRenderedPageBreak/>
              <w:t>”</w:t>
            </w:r>
            <w:r w:rsidR="00CD26A3" w:rsidRPr="00012FD4">
              <w:t>4.</w:t>
            </w:r>
            <w:r w:rsidR="00CD26A3" w:rsidRPr="00012FD4">
              <w:tab/>
              <w:t xml:space="preserve">Maininta </w:t>
            </w:r>
            <w:r w:rsidR="00CD26A3" w:rsidRPr="00012FD4">
              <w:rPr>
                <w:b/>
                <w:i/>
              </w:rPr>
              <w:t>”sisältää vain luontaisia</w:t>
            </w:r>
            <w:r w:rsidR="00CD26A3" w:rsidRPr="00012FD4">
              <w:t xml:space="preserve"> </w:t>
            </w:r>
            <w:r w:rsidR="00CD26A3" w:rsidRPr="00012FD4">
              <w:lastRenderedPageBreak/>
              <w:t>sokereita” voi esiintyä merkinnässä tämän direktiivin liitteessä I olevan I osan 1 kohdassa tarkoitettujen tuotteiden nimen kanssa samassa näkökentässä, sanotun kuitenkaan rajoittamatta Euroopan parlamentin ja neuvoston asetuksen (EY) N:o 1924/2006 soveltamista**.</w:t>
            </w:r>
            <w:r w:rsidRPr="00012FD4">
              <w:t>”</w:t>
            </w:r>
          </w:p>
        </w:tc>
      </w:tr>
    </w:tbl>
    <w:p w14:paraId="15D0962C" w14:textId="77777777" w:rsidR="00CD26A3" w:rsidRPr="00012FD4" w:rsidRDefault="00CD26A3" w:rsidP="00CD26A3"/>
    <w:p w14:paraId="7E1DDB24" w14:textId="77777777" w:rsidR="00CD26A3" w:rsidRPr="00012FD4" w:rsidRDefault="00CD26A3" w:rsidP="00BC26CD">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t>Tarkistus</w:t>
      </w:r>
      <w:r w:rsidR="00BC26CD" w:rsidRPr="00012FD4">
        <w:t xml:space="preserve"> </w:t>
      </w:r>
      <w:r w:rsidRPr="00012FD4">
        <w:t>35</w:t>
      </w:r>
    </w:p>
    <w:p w14:paraId="5A6CE704" w14:textId="77777777" w:rsidR="00CD26A3" w:rsidRPr="00012FD4" w:rsidRDefault="00BC26CD" w:rsidP="00BC26CD">
      <w:pPr>
        <w:pStyle w:val="NormalBold"/>
        <w:keepNext/>
        <w:spacing w:before="240"/>
      </w:pPr>
      <w:r w:rsidRPr="00012FD4">
        <w:t>Ehdotus direktiiviksi</w:t>
      </w:r>
    </w:p>
    <w:p w14:paraId="1EE776DF" w14:textId="77777777" w:rsidR="00CD26A3" w:rsidRPr="00012FD4" w:rsidRDefault="00CD26A3" w:rsidP="00CD26A3">
      <w:pPr>
        <w:pStyle w:val="NormalBold"/>
      </w:pPr>
      <w:r w:rsidRPr="00012FD4">
        <w:t>2 artikla – 1 kohta – 1 alakohta – d alakohta</w:t>
      </w:r>
    </w:p>
    <w:p w14:paraId="30C80A80" w14:textId="77777777" w:rsidR="00CD26A3" w:rsidRPr="00012FD4" w:rsidRDefault="00CD26A3" w:rsidP="00CD26A3">
      <w:pPr>
        <w:keepNext/>
      </w:pPr>
      <w:r w:rsidRPr="00012FD4">
        <w:t>Direktiivi 2001/112/EY</w:t>
      </w:r>
    </w:p>
    <w:p w14:paraId="0547A0E7" w14:textId="77777777" w:rsidR="00CD26A3" w:rsidRPr="00012FD4" w:rsidRDefault="00CD26A3" w:rsidP="00CD26A3">
      <w:r w:rsidRPr="00012FD4">
        <w:t>3 artikla – 6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26A3" w:rsidRPr="00012FD4" w14:paraId="671C67F5" w14:textId="77777777" w:rsidTr="00175AE2">
        <w:trPr>
          <w:jc w:val="center"/>
        </w:trPr>
        <w:tc>
          <w:tcPr>
            <w:tcW w:w="9752" w:type="dxa"/>
            <w:gridSpan w:val="2"/>
          </w:tcPr>
          <w:p w14:paraId="27F46D93" w14:textId="77777777" w:rsidR="00CD26A3" w:rsidRPr="00012FD4" w:rsidRDefault="00CD26A3" w:rsidP="00175AE2">
            <w:pPr>
              <w:keepNext/>
            </w:pPr>
          </w:p>
        </w:tc>
      </w:tr>
      <w:tr w:rsidR="00CD26A3" w:rsidRPr="00012FD4" w14:paraId="1D999D57" w14:textId="77777777" w:rsidTr="00175AE2">
        <w:trPr>
          <w:jc w:val="center"/>
        </w:trPr>
        <w:tc>
          <w:tcPr>
            <w:tcW w:w="4876" w:type="dxa"/>
          </w:tcPr>
          <w:p w14:paraId="47CD0DC0" w14:textId="77777777" w:rsidR="00CD26A3" w:rsidRPr="00012FD4" w:rsidRDefault="00CD26A3" w:rsidP="00175AE2">
            <w:pPr>
              <w:pStyle w:val="ColumnHeading"/>
              <w:keepNext/>
            </w:pPr>
            <w:r w:rsidRPr="00012FD4">
              <w:t>Komission teksti</w:t>
            </w:r>
          </w:p>
        </w:tc>
        <w:tc>
          <w:tcPr>
            <w:tcW w:w="4876" w:type="dxa"/>
          </w:tcPr>
          <w:p w14:paraId="2095603C" w14:textId="77777777" w:rsidR="00CD26A3" w:rsidRPr="00012FD4" w:rsidRDefault="00CD26A3" w:rsidP="00175AE2">
            <w:pPr>
              <w:pStyle w:val="ColumnHeading"/>
              <w:keepNext/>
            </w:pPr>
            <w:r w:rsidRPr="00012FD4">
              <w:t>Tarkistus</w:t>
            </w:r>
          </w:p>
        </w:tc>
      </w:tr>
      <w:tr w:rsidR="00CD26A3" w:rsidRPr="00012FD4" w14:paraId="7B5C329C" w14:textId="77777777" w:rsidTr="00175AE2">
        <w:trPr>
          <w:jc w:val="center"/>
        </w:trPr>
        <w:tc>
          <w:tcPr>
            <w:tcW w:w="4876" w:type="dxa"/>
          </w:tcPr>
          <w:p w14:paraId="2935C748" w14:textId="77777777" w:rsidR="00CD26A3" w:rsidRPr="00012FD4" w:rsidRDefault="00494369">
            <w:pPr>
              <w:pStyle w:val="Normal6"/>
            </w:pPr>
            <w:r w:rsidRPr="00012FD4">
              <w:t>”</w:t>
            </w:r>
            <w:r w:rsidR="00CD26A3" w:rsidRPr="00012FD4">
              <w:t>6.</w:t>
            </w:r>
            <w:r w:rsidR="00CD26A3" w:rsidRPr="00012FD4">
              <w:tab/>
              <w:t xml:space="preserve">Hedelmätäysmehun ja tiivisteestä valmistetun hedelmätäysmehun sekoituksien sekä kokonaan tai osittain yhdestä tai useammasta tiivistetuotteesta valmistetun hedelmänektarin osalta merkinnöissä on oltava tarvittaessa joko sanat ”hedelmätäysmehutiivisteestä/-tiivisteistä” tai ”osittain hedelmätäysmehutiivisteestä/-tiivisteistä”, sanotun kuitenkaan rajoittamatta asetuksen (EU) </w:t>
            </w:r>
            <w:proofErr w:type="gramStart"/>
            <w:r w:rsidR="00CD26A3" w:rsidRPr="00012FD4">
              <w:t>N:o</w:t>
            </w:r>
            <w:proofErr w:type="gramEnd"/>
            <w:r w:rsidR="00CD26A3" w:rsidRPr="00012FD4">
              <w:t xml:space="preserve"> 1169/2011 22 artiklan soveltamista. Tämän maininnan on oltava taustasta hyvin selvästi erottuvin kirjaimin tuotteen nimityksen vieressä.</w:t>
            </w:r>
            <w:r w:rsidRPr="00012FD4">
              <w:t>;</w:t>
            </w:r>
            <w:r w:rsidR="00CD26A3" w:rsidRPr="00012FD4">
              <w:t>”</w:t>
            </w:r>
          </w:p>
        </w:tc>
        <w:tc>
          <w:tcPr>
            <w:tcW w:w="4876" w:type="dxa"/>
          </w:tcPr>
          <w:p w14:paraId="0F2AE33C" w14:textId="77777777" w:rsidR="00CD26A3" w:rsidRPr="00012FD4" w:rsidRDefault="00033A28">
            <w:pPr>
              <w:pStyle w:val="Normal6"/>
              <w:rPr>
                <w:szCs w:val="24"/>
              </w:rPr>
            </w:pPr>
            <w:r w:rsidRPr="00012FD4">
              <w:t>”</w:t>
            </w:r>
            <w:r w:rsidR="00CD26A3" w:rsidRPr="00012FD4">
              <w:t>6.</w:t>
            </w:r>
            <w:r w:rsidR="00CD26A3" w:rsidRPr="00012FD4">
              <w:tab/>
              <w:t xml:space="preserve">Hedelmätäysmehun ja tiivisteestä valmistetun hedelmätäysmehun </w:t>
            </w:r>
            <w:r w:rsidR="00CD26A3" w:rsidRPr="00012FD4">
              <w:rPr>
                <w:b/>
                <w:i/>
              </w:rPr>
              <w:t xml:space="preserve">sekä hedelmätäysmehun, jonka sokeripitoisuutta on vähennetty, ja tiivisteestä valmistetun hedelmätäysmehun, jonka sokeripitoisuutta on vähennetty, </w:t>
            </w:r>
            <w:r w:rsidR="00CD26A3" w:rsidRPr="00012FD4">
              <w:t>sekoituksien sekä kokonaan tai osittain yhdestä tai useammasta tiivistetuotteesta valmistetun hedelmänektarin osalta merkinnöissä on oltava tarvittaessa joko sanat ”hedelmätäysmehutiivisteestä/-tiivisteistä” tai ”osittain hedelmätäysmehutiivisteestä/-tiivisteistä”, sanotun kuitenkaan rajoittamatta asetuksen (EU) N:o 1169/2011 22 artiklan soveltamista. Tämän maininnan on oltava taustasta hyvin selvästi erottuvin kirjaimin tuotteen nimityksen vieressä.</w:t>
            </w:r>
            <w:r w:rsidRPr="00012FD4">
              <w:t>;</w:t>
            </w:r>
            <w:r w:rsidR="00CD26A3" w:rsidRPr="00012FD4">
              <w:t>”</w:t>
            </w:r>
          </w:p>
        </w:tc>
      </w:tr>
    </w:tbl>
    <w:p w14:paraId="1B0E8542" w14:textId="77777777" w:rsidR="00CD26A3" w:rsidRPr="00012FD4" w:rsidRDefault="00CD26A3" w:rsidP="00CD26A3"/>
    <w:p w14:paraId="171AEEC0" w14:textId="77777777" w:rsidR="00CD26A3" w:rsidRPr="00012FD4" w:rsidRDefault="00CD26A3" w:rsidP="0057376B">
      <w:pPr>
        <w:pStyle w:val="AmNumberTabs"/>
        <w:keepNext/>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t>Tarkistus</w:t>
      </w:r>
      <w:r w:rsidR="00BC26CD" w:rsidRPr="00012FD4">
        <w:t xml:space="preserve"> </w:t>
      </w:r>
      <w:r w:rsidRPr="00012FD4">
        <w:t>36</w:t>
      </w:r>
    </w:p>
    <w:p w14:paraId="7F45F0F2" w14:textId="77777777" w:rsidR="00CD26A3" w:rsidRPr="00012FD4" w:rsidRDefault="00BC26CD" w:rsidP="00BC26CD">
      <w:pPr>
        <w:pStyle w:val="NormalBold"/>
        <w:keepNext/>
        <w:spacing w:before="240"/>
      </w:pPr>
      <w:r w:rsidRPr="00012FD4">
        <w:t>Ehdotus direktiiviksi</w:t>
      </w:r>
    </w:p>
    <w:p w14:paraId="393972C5" w14:textId="77777777" w:rsidR="00CD26A3" w:rsidRPr="00012FD4" w:rsidRDefault="00CD26A3" w:rsidP="00CD26A3">
      <w:pPr>
        <w:pStyle w:val="NormalBold"/>
      </w:pPr>
      <w:r w:rsidRPr="00012FD4">
        <w:t>2 artikla – 1 kohta – 1 alakohta – d a alakohta (uusi)</w:t>
      </w:r>
    </w:p>
    <w:p w14:paraId="6BF4B6F9" w14:textId="77777777" w:rsidR="00CD26A3" w:rsidRPr="00012FD4" w:rsidRDefault="00CD26A3" w:rsidP="00CD26A3">
      <w:pPr>
        <w:keepNext/>
      </w:pPr>
      <w:r w:rsidRPr="00012FD4">
        <w:t>Direktiivi 2001/112/EY</w:t>
      </w:r>
    </w:p>
    <w:p w14:paraId="261C4C45" w14:textId="77777777" w:rsidR="00CD26A3" w:rsidRPr="00012FD4" w:rsidRDefault="00CD26A3" w:rsidP="00CD26A3">
      <w:r w:rsidRPr="00012FD4">
        <w:t>3 artikla – 7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26A3" w:rsidRPr="00012FD4" w14:paraId="64B158C0" w14:textId="77777777" w:rsidTr="00175AE2">
        <w:trPr>
          <w:jc w:val="center"/>
        </w:trPr>
        <w:tc>
          <w:tcPr>
            <w:tcW w:w="9752" w:type="dxa"/>
            <w:gridSpan w:val="2"/>
          </w:tcPr>
          <w:p w14:paraId="26A6B66E" w14:textId="77777777" w:rsidR="00CD26A3" w:rsidRPr="00012FD4" w:rsidRDefault="00CD26A3" w:rsidP="00175AE2">
            <w:pPr>
              <w:keepNext/>
            </w:pPr>
          </w:p>
        </w:tc>
      </w:tr>
      <w:tr w:rsidR="00CD26A3" w:rsidRPr="00012FD4" w14:paraId="57768D68" w14:textId="77777777" w:rsidTr="00175AE2">
        <w:trPr>
          <w:jc w:val="center"/>
        </w:trPr>
        <w:tc>
          <w:tcPr>
            <w:tcW w:w="4876" w:type="dxa"/>
          </w:tcPr>
          <w:p w14:paraId="02A69FD6" w14:textId="77777777" w:rsidR="00CD26A3" w:rsidRPr="00012FD4" w:rsidRDefault="00CD26A3" w:rsidP="00175AE2">
            <w:pPr>
              <w:pStyle w:val="ColumnHeading"/>
              <w:keepNext/>
            </w:pPr>
            <w:r w:rsidRPr="00012FD4">
              <w:t>Komission teksti</w:t>
            </w:r>
          </w:p>
        </w:tc>
        <w:tc>
          <w:tcPr>
            <w:tcW w:w="4876" w:type="dxa"/>
          </w:tcPr>
          <w:p w14:paraId="4D4E7F4D" w14:textId="77777777" w:rsidR="00CD26A3" w:rsidRPr="00012FD4" w:rsidRDefault="00CD26A3" w:rsidP="00175AE2">
            <w:pPr>
              <w:pStyle w:val="ColumnHeading"/>
              <w:keepNext/>
            </w:pPr>
            <w:r w:rsidRPr="00012FD4">
              <w:t>Tarkistus</w:t>
            </w:r>
          </w:p>
        </w:tc>
      </w:tr>
      <w:tr w:rsidR="00CD26A3" w:rsidRPr="00012FD4" w14:paraId="62ECEBF0" w14:textId="77777777" w:rsidTr="00175AE2">
        <w:trPr>
          <w:jc w:val="center"/>
        </w:trPr>
        <w:tc>
          <w:tcPr>
            <w:tcW w:w="4876" w:type="dxa"/>
          </w:tcPr>
          <w:p w14:paraId="7A1BB6DA" w14:textId="77777777" w:rsidR="00CD26A3" w:rsidRPr="00012FD4" w:rsidRDefault="00CD26A3" w:rsidP="00175AE2">
            <w:pPr>
              <w:pStyle w:val="Normal6"/>
            </w:pPr>
          </w:p>
        </w:tc>
        <w:tc>
          <w:tcPr>
            <w:tcW w:w="4876" w:type="dxa"/>
          </w:tcPr>
          <w:p w14:paraId="1442D4DD" w14:textId="77777777" w:rsidR="00CD26A3" w:rsidRPr="00012FD4" w:rsidRDefault="00CD26A3" w:rsidP="00175AE2">
            <w:pPr>
              <w:pStyle w:val="Normal6"/>
              <w:rPr>
                <w:szCs w:val="24"/>
              </w:rPr>
            </w:pPr>
            <w:r w:rsidRPr="00012FD4">
              <w:rPr>
                <w:b/>
                <w:i/>
              </w:rPr>
              <w:t>d a)</w:t>
            </w:r>
            <w:r w:rsidRPr="00012FD4">
              <w:rPr>
                <w:b/>
                <w:i/>
              </w:rPr>
              <w:tab/>
              <w:t>Lisätään kohta seuraavasti:</w:t>
            </w:r>
          </w:p>
        </w:tc>
      </w:tr>
      <w:tr w:rsidR="00CD26A3" w:rsidRPr="00012FD4" w14:paraId="6FC37C6D" w14:textId="77777777" w:rsidTr="00175AE2">
        <w:trPr>
          <w:jc w:val="center"/>
        </w:trPr>
        <w:tc>
          <w:tcPr>
            <w:tcW w:w="4876" w:type="dxa"/>
          </w:tcPr>
          <w:p w14:paraId="3624453B" w14:textId="77777777" w:rsidR="00CD26A3" w:rsidRPr="00012FD4" w:rsidRDefault="00CD26A3" w:rsidP="00175AE2">
            <w:pPr>
              <w:pStyle w:val="Normal6"/>
            </w:pPr>
          </w:p>
        </w:tc>
        <w:tc>
          <w:tcPr>
            <w:tcW w:w="4876" w:type="dxa"/>
          </w:tcPr>
          <w:p w14:paraId="2880C99E" w14:textId="77777777" w:rsidR="00CD26A3" w:rsidRPr="00012FD4" w:rsidRDefault="00CD26A3" w:rsidP="007B1D6D">
            <w:pPr>
              <w:pStyle w:val="Normal6"/>
              <w:rPr>
                <w:szCs w:val="24"/>
              </w:rPr>
            </w:pPr>
            <w:r w:rsidRPr="00012FD4">
              <w:rPr>
                <w:b/>
                <w:i/>
              </w:rPr>
              <w:t>”7 a.</w:t>
            </w:r>
            <w:r w:rsidRPr="00012FD4">
              <w:rPr>
                <w:b/>
                <w:i/>
              </w:rPr>
              <w:tab/>
              <w:t>Liitteessä I olevassa 6 kohdassa tarkoitetun hedelmätäysmehun, jonka sokeripitoisuutta on vähennetty, tai tiivisteestä valmistetun hedelmätäysmehun, jonka sokeripitoisuutta on vähennetty, merkinnöissä ei saa esittää väitteitä myönteisistä ominaisuuksista, kuten terveyshyödyistä, ainesosista tai ravintoarvosta, verrattuna hedelmätäysmehun sisältämiin luonnollisiin hedelmiin tai liitteessä I olevissa 1–4 kohdassa lueteltuihin tuotteisiin.”</w:t>
            </w:r>
          </w:p>
        </w:tc>
      </w:tr>
    </w:tbl>
    <w:p w14:paraId="39894D1F" w14:textId="77777777" w:rsidR="00CD26A3" w:rsidRPr="00012FD4" w:rsidRDefault="00CD26A3" w:rsidP="00CD26A3"/>
    <w:p w14:paraId="63606AE9" w14:textId="77777777" w:rsidR="00CD26A3" w:rsidRPr="00012FD4" w:rsidRDefault="00CD26A3" w:rsidP="00BC26CD">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t>Tarkistus</w:t>
      </w:r>
      <w:r w:rsidR="00BC26CD" w:rsidRPr="00012FD4">
        <w:t xml:space="preserve"> </w:t>
      </w:r>
      <w:r w:rsidRPr="00012FD4">
        <w:t>37</w:t>
      </w:r>
    </w:p>
    <w:p w14:paraId="04F265E2" w14:textId="77777777" w:rsidR="00CD26A3" w:rsidRPr="00012FD4" w:rsidRDefault="00BC26CD" w:rsidP="00BC26CD">
      <w:pPr>
        <w:pStyle w:val="NormalBold"/>
        <w:keepNext/>
        <w:spacing w:before="240"/>
      </w:pPr>
      <w:r w:rsidRPr="00012FD4">
        <w:t>Ehdotus direktiiviksi</w:t>
      </w:r>
    </w:p>
    <w:p w14:paraId="623B3E88" w14:textId="77777777" w:rsidR="00CD26A3" w:rsidRPr="00012FD4" w:rsidRDefault="00CD26A3" w:rsidP="00CD26A3">
      <w:pPr>
        <w:pStyle w:val="NormalBold"/>
      </w:pPr>
      <w:r w:rsidRPr="00012FD4">
        <w:t>2 artikla – 1 kohta – 2 a alakohta (uusi)</w:t>
      </w:r>
    </w:p>
    <w:p w14:paraId="15DAC06D" w14:textId="77777777" w:rsidR="00CD26A3" w:rsidRPr="00012FD4" w:rsidRDefault="00CD26A3" w:rsidP="00CD26A3">
      <w:pPr>
        <w:keepNext/>
      </w:pPr>
      <w:r w:rsidRPr="00012FD4">
        <w:t>Direktiivi 2001/112/EY</w:t>
      </w:r>
    </w:p>
    <w:p w14:paraId="0414C0FC" w14:textId="77777777" w:rsidR="00CD26A3" w:rsidRPr="00012FD4" w:rsidRDefault="00CD26A3" w:rsidP="00CD26A3">
      <w:r w:rsidRPr="00012FD4">
        <w:t xml:space="preserve">10 artikla – 1 a kohta (uusi)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26A3" w:rsidRPr="00012FD4" w14:paraId="4111C79A" w14:textId="77777777" w:rsidTr="00175AE2">
        <w:trPr>
          <w:jc w:val="center"/>
        </w:trPr>
        <w:tc>
          <w:tcPr>
            <w:tcW w:w="9752" w:type="dxa"/>
            <w:gridSpan w:val="2"/>
          </w:tcPr>
          <w:p w14:paraId="2B3C3D8B" w14:textId="77777777" w:rsidR="00CD26A3" w:rsidRPr="00012FD4" w:rsidRDefault="00CD26A3" w:rsidP="00175AE2">
            <w:pPr>
              <w:keepNext/>
            </w:pPr>
          </w:p>
        </w:tc>
      </w:tr>
      <w:tr w:rsidR="00CD26A3" w:rsidRPr="00012FD4" w14:paraId="5B09D5B3" w14:textId="77777777" w:rsidTr="00175AE2">
        <w:trPr>
          <w:jc w:val="center"/>
        </w:trPr>
        <w:tc>
          <w:tcPr>
            <w:tcW w:w="4876" w:type="dxa"/>
          </w:tcPr>
          <w:p w14:paraId="62232B12" w14:textId="77777777" w:rsidR="00CD26A3" w:rsidRPr="00012FD4" w:rsidRDefault="00CD26A3" w:rsidP="00175AE2">
            <w:pPr>
              <w:pStyle w:val="ColumnHeading"/>
              <w:keepNext/>
            </w:pPr>
            <w:r w:rsidRPr="00012FD4">
              <w:t>Komission teksti</w:t>
            </w:r>
          </w:p>
        </w:tc>
        <w:tc>
          <w:tcPr>
            <w:tcW w:w="4876" w:type="dxa"/>
          </w:tcPr>
          <w:p w14:paraId="7A38405B" w14:textId="77777777" w:rsidR="00CD26A3" w:rsidRPr="00012FD4" w:rsidRDefault="00CD26A3" w:rsidP="00175AE2">
            <w:pPr>
              <w:pStyle w:val="ColumnHeading"/>
              <w:keepNext/>
            </w:pPr>
            <w:r w:rsidRPr="00012FD4">
              <w:t>Tarkistus</w:t>
            </w:r>
          </w:p>
        </w:tc>
      </w:tr>
      <w:tr w:rsidR="00CD26A3" w:rsidRPr="00012FD4" w14:paraId="52BC22FD" w14:textId="77777777" w:rsidTr="00175AE2">
        <w:trPr>
          <w:jc w:val="center"/>
        </w:trPr>
        <w:tc>
          <w:tcPr>
            <w:tcW w:w="4876" w:type="dxa"/>
          </w:tcPr>
          <w:p w14:paraId="23580A92" w14:textId="77777777" w:rsidR="00CD26A3" w:rsidRPr="00012FD4" w:rsidRDefault="00CD26A3" w:rsidP="00175AE2">
            <w:pPr>
              <w:pStyle w:val="Normal6"/>
              <w:rPr>
                <w:b/>
                <w:bCs/>
                <w:i/>
                <w:iCs/>
              </w:rPr>
            </w:pPr>
          </w:p>
        </w:tc>
        <w:tc>
          <w:tcPr>
            <w:tcW w:w="4876" w:type="dxa"/>
          </w:tcPr>
          <w:p w14:paraId="039A5504" w14:textId="77777777" w:rsidR="00CD26A3" w:rsidRPr="00012FD4" w:rsidRDefault="00CD26A3" w:rsidP="00175AE2">
            <w:pPr>
              <w:pStyle w:val="Normal6"/>
              <w:rPr>
                <w:b/>
                <w:bCs/>
                <w:i/>
                <w:iCs/>
              </w:rPr>
            </w:pPr>
            <w:r w:rsidRPr="00012FD4">
              <w:rPr>
                <w:b/>
                <w:i/>
              </w:rPr>
              <w:t>2 a)</w:t>
            </w:r>
            <w:r w:rsidRPr="00012FD4">
              <w:rPr>
                <w:b/>
                <w:i/>
              </w:rPr>
              <w:tab/>
              <w:t>Lisätään 10 artiklaan toinen kohta seuraavasti:</w:t>
            </w:r>
          </w:p>
        </w:tc>
      </w:tr>
      <w:tr w:rsidR="00CD26A3" w:rsidRPr="00012FD4" w14:paraId="196053A6" w14:textId="77777777" w:rsidTr="00175AE2">
        <w:trPr>
          <w:jc w:val="center"/>
        </w:trPr>
        <w:tc>
          <w:tcPr>
            <w:tcW w:w="4876" w:type="dxa"/>
          </w:tcPr>
          <w:p w14:paraId="16972804" w14:textId="77777777" w:rsidR="00CD26A3" w:rsidRPr="00012FD4" w:rsidRDefault="00CD26A3" w:rsidP="00175AE2">
            <w:pPr>
              <w:pStyle w:val="Normal6"/>
              <w:rPr>
                <w:b/>
                <w:bCs/>
                <w:i/>
                <w:iCs/>
              </w:rPr>
            </w:pPr>
          </w:p>
        </w:tc>
        <w:tc>
          <w:tcPr>
            <w:tcW w:w="4876" w:type="dxa"/>
          </w:tcPr>
          <w:p w14:paraId="3FE6EEB4" w14:textId="77777777" w:rsidR="00CD26A3" w:rsidRPr="00012FD4" w:rsidRDefault="007B1D6D" w:rsidP="00175AE2">
            <w:pPr>
              <w:pStyle w:val="Normal6"/>
              <w:rPr>
                <w:b/>
                <w:bCs/>
                <w:i/>
                <w:iCs/>
              </w:rPr>
            </w:pPr>
            <w:r w:rsidRPr="00012FD4">
              <w:rPr>
                <w:b/>
                <w:i/>
              </w:rPr>
              <w:t>”</w:t>
            </w:r>
            <w:r w:rsidR="00CD26A3" w:rsidRPr="00012FD4">
              <w:rPr>
                <w:b/>
                <w:i/>
              </w:rPr>
              <w:t xml:space="preserve">Liitteessä I olevan 1 osan 6 kohta tulee voimaan ... [12 kuukautta siitä päivästä, jona ”keskivertotäysmehun keskeisten fysikaalisten, kemiallisten, </w:t>
            </w:r>
            <w:proofErr w:type="spellStart"/>
            <w:r w:rsidR="00CD26A3" w:rsidRPr="00012FD4">
              <w:rPr>
                <w:b/>
                <w:i/>
              </w:rPr>
              <w:t>organoleptisten</w:t>
            </w:r>
            <w:proofErr w:type="spellEnd"/>
            <w:r w:rsidR="00CD26A3" w:rsidRPr="00012FD4">
              <w:rPr>
                <w:b/>
                <w:i/>
              </w:rPr>
              <w:t xml:space="preserve"> ja ravitsemuksellisten ominaisuuksien” määritelmä on lisätty tähän direktiiviin].</w:t>
            </w:r>
            <w:r w:rsidRPr="00012FD4">
              <w:rPr>
                <w:b/>
                <w:i/>
              </w:rPr>
              <w:t>”</w:t>
            </w:r>
          </w:p>
        </w:tc>
      </w:tr>
    </w:tbl>
    <w:p w14:paraId="1F75BC22" w14:textId="77777777" w:rsidR="00CD26A3" w:rsidRPr="00012FD4" w:rsidRDefault="00CD26A3" w:rsidP="00CD26A3"/>
    <w:p w14:paraId="02BF1A01" w14:textId="77777777" w:rsidR="00CD26A3" w:rsidRPr="00012FD4" w:rsidRDefault="00CD26A3" w:rsidP="00BC26CD">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t>Tarkistus</w:t>
      </w:r>
      <w:r w:rsidR="00BC26CD" w:rsidRPr="00012FD4">
        <w:t xml:space="preserve"> </w:t>
      </w:r>
      <w:r w:rsidRPr="00012FD4">
        <w:t>38</w:t>
      </w:r>
    </w:p>
    <w:p w14:paraId="78554DEF" w14:textId="77777777" w:rsidR="00CD26A3" w:rsidRPr="00012FD4" w:rsidRDefault="00BC26CD" w:rsidP="00BC26CD">
      <w:pPr>
        <w:pStyle w:val="NormalBold"/>
        <w:keepNext/>
        <w:spacing w:before="240"/>
      </w:pPr>
      <w:r w:rsidRPr="00012FD4">
        <w:t>Ehdotus direktiiviksi</w:t>
      </w:r>
    </w:p>
    <w:p w14:paraId="7B9BC528" w14:textId="77777777" w:rsidR="00CD26A3" w:rsidRPr="00012FD4" w:rsidRDefault="00CD26A3" w:rsidP="00CD26A3">
      <w:pPr>
        <w:pStyle w:val="NormalBold"/>
      </w:pPr>
      <w:r w:rsidRPr="00012FD4">
        <w:t>2 artikla – 1 a kohta (uusi)</w:t>
      </w:r>
    </w:p>
    <w:p w14:paraId="21E77FB3" w14:textId="77777777" w:rsidR="00CD26A3" w:rsidRPr="00012FD4" w:rsidRDefault="00CD26A3" w:rsidP="00CD26A3">
      <w:pPr>
        <w:keepNext/>
      </w:pPr>
      <w:r w:rsidRPr="00012FD4">
        <w:t>Direktiivi 2001/112/EY</w:t>
      </w:r>
    </w:p>
    <w:p w14:paraId="491ACCB8" w14:textId="77777777" w:rsidR="00CD26A3" w:rsidRPr="00012FD4" w:rsidRDefault="00CD26A3" w:rsidP="00CD26A3">
      <w:r w:rsidRPr="00012FD4">
        <w:t xml:space="preserve">3 a artikla (uusi)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26A3" w:rsidRPr="00012FD4" w14:paraId="5C6D48C5" w14:textId="77777777" w:rsidTr="00175AE2">
        <w:trPr>
          <w:jc w:val="center"/>
        </w:trPr>
        <w:tc>
          <w:tcPr>
            <w:tcW w:w="9752" w:type="dxa"/>
            <w:gridSpan w:val="2"/>
          </w:tcPr>
          <w:p w14:paraId="242C8EC1" w14:textId="77777777" w:rsidR="00CD26A3" w:rsidRPr="00012FD4" w:rsidRDefault="00CD26A3" w:rsidP="00175AE2">
            <w:pPr>
              <w:keepNext/>
            </w:pPr>
          </w:p>
        </w:tc>
      </w:tr>
      <w:tr w:rsidR="00CD26A3" w:rsidRPr="00012FD4" w14:paraId="01F27376" w14:textId="77777777" w:rsidTr="00175AE2">
        <w:trPr>
          <w:jc w:val="center"/>
        </w:trPr>
        <w:tc>
          <w:tcPr>
            <w:tcW w:w="4876" w:type="dxa"/>
          </w:tcPr>
          <w:p w14:paraId="678D926B" w14:textId="77777777" w:rsidR="00CD26A3" w:rsidRPr="00012FD4" w:rsidRDefault="00CD26A3" w:rsidP="00175AE2">
            <w:pPr>
              <w:pStyle w:val="ColumnHeading"/>
              <w:keepNext/>
            </w:pPr>
            <w:r w:rsidRPr="00012FD4">
              <w:t>Komission teksti</w:t>
            </w:r>
          </w:p>
        </w:tc>
        <w:tc>
          <w:tcPr>
            <w:tcW w:w="4876" w:type="dxa"/>
          </w:tcPr>
          <w:p w14:paraId="3D36FF71" w14:textId="77777777" w:rsidR="00CD26A3" w:rsidRPr="00012FD4" w:rsidRDefault="00CD26A3" w:rsidP="00175AE2">
            <w:pPr>
              <w:pStyle w:val="ColumnHeading"/>
              <w:keepNext/>
            </w:pPr>
            <w:r w:rsidRPr="00012FD4">
              <w:t>Tarkistus</w:t>
            </w:r>
          </w:p>
        </w:tc>
      </w:tr>
      <w:tr w:rsidR="00CD26A3" w:rsidRPr="00012FD4" w14:paraId="2E3B3289" w14:textId="77777777" w:rsidTr="00175AE2">
        <w:trPr>
          <w:jc w:val="center"/>
        </w:trPr>
        <w:tc>
          <w:tcPr>
            <w:tcW w:w="4876" w:type="dxa"/>
          </w:tcPr>
          <w:p w14:paraId="4D442E70" w14:textId="77777777" w:rsidR="00CD26A3" w:rsidRPr="00012FD4" w:rsidRDefault="00CD26A3" w:rsidP="00175AE2">
            <w:pPr>
              <w:pStyle w:val="Normal6"/>
              <w:rPr>
                <w:b/>
                <w:bCs/>
                <w:i/>
                <w:iCs/>
              </w:rPr>
            </w:pPr>
          </w:p>
        </w:tc>
        <w:tc>
          <w:tcPr>
            <w:tcW w:w="4876" w:type="dxa"/>
          </w:tcPr>
          <w:p w14:paraId="4BB65DD9" w14:textId="77777777" w:rsidR="00CD26A3" w:rsidRPr="00012FD4" w:rsidRDefault="007B1D6D" w:rsidP="00175AE2">
            <w:pPr>
              <w:pStyle w:val="Normal6"/>
              <w:jc w:val="center"/>
              <w:rPr>
                <w:b/>
                <w:bCs/>
                <w:i/>
                <w:iCs/>
              </w:rPr>
            </w:pPr>
            <w:r w:rsidRPr="00012FD4">
              <w:rPr>
                <w:b/>
                <w:i/>
              </w:rPr>
              <w:t>”</w:t>
            </w:r>
            <w:r w:rsidR="00CD26A3" w:rsidRPr="00012FD4">
              <w:rPr>
                <w:b/>
                <w:i/>
              </w:rPr>
              <w:t>3 a artikla</w:t>
            </w:r>
          </w:p>
        </w:tc>
      </w:tr>
      <w:tr w:rsidR="00CD26A3" w:rsidRPr="00012FD4" w14:paraId="1550CF5D" w14:textId="77777777" w:rsidTr="00175AE2">
        <w:trPr>
          <w:jc w:val="center"/>
        </w:trPr>
        <w:tc>
          <w:tcPr>
            <w:tcW w:w="4876" w:type="dxa"/>
          </w:tcPr>
          <w:p w14:paraId="300E9068" w14:textId="77777777" w:rsidR="00CD26A3" w:rsidRPr="00012FD4" w:rsidRDefault="00CD26A3" w:rsidP="00175AE2">
            <w:pPr>
              <w:pStyle w:val="Normal6"/>
              <w:rPr>
                <w:b/>
                <w:bCs/>
                <w:i/>
                <w:iCs/>
              </w:rPr>
            </w:pPr>
          </w:p>
        </w:tc>
        <w:tc>
          <w:tcPr>
            <w:tcW w:w="4876" w:type="dxa"/>
          </w:tcPr>
          <w:p w14:paraId="39C6A911" w14:textId="3C066835" w:rsidR="00CD26A3" w:rsidRPr="00012FD4" w:rsidRDefault="00CD26A3">
            <w:pPr>
              <w:pStyle w:val="Normal6"/>
              <w:rPr>
                <w:b/>
                <w:bCs/>
                <w:i/>
                <w:iCs/>
              </w:rPr>
            </w:pPr>
            <w:r w:rsidRPr="00012FD4">
              <w:rPr>
                <w:b/>
                <w:i/>
              </w:rPr>
              <w:t xml:space="preserve">Komissio esittää 31 päivään joulukuuta 2024 mennessä lainsäädäntöehdotuksen liitteen I muuttamiseksi siten, että siihen sisällytetään ”keskivertotäysmehun </w:t>
            </w:r>
            <w:r w:rsidRPr="00012FD4">
              <w:rPr>
                <w:b/>
                <w:i/>
              </w:rPr>
              <w:lastRenderedPageBreak/>
              <w:t xml:space="preserve">keskeisten fysikaalisten, kemiallisten, </w:t>
            </w:r>
            <w:proofErr w:type="spellStart"/>
            <w:r w:rsidRPr="00012FD4">
              <w:rPr>
                <w:b/>
                <w:i/>
              </w:rPr>
              <w:t>organoleptisten</w:t>
            </w:r>
            <w:proofErr w:type="spellEnd"/>
            <w:r w:rsidRPr="00012FD4">
              <w:rPr>
                <w:b/>
                <w:i/>
              </w:rPr>
              <w:t xml:space="preserve"> ja ravitsemuksellisten ominaisuuksien” määritelmä, joka kattaa hedelmätäysmehuissa käytetyt pääasialliset hedelmät.</w:t>
            </w:r>
            <w:r w:rsidR="0057376B" w:rsidRPr="00012FD4">
              <w:rPr>
                <w:b/>
                <w:i/>
              </w:rPr>
              <w:t>;</w:t>
            </w:r>
            <w:r w:rsidR="007B1D6D" w:rsidRPr="00012FD4">
              <w:rPr>
                <w:b/>
                <w:i/>
              </w:rPr>
              <w:t>”</w:t>
            </w:r>
          </w:p>
        </w:tc>
      </w:tr>
    </w:tbl>
    <w:p w14:paraId="582FE29F" w14:textId="77777777" w:rsidR="00CD26A3" w:rsidRPr="00012FD4" w:rsidRDefault="00CD26A3" w:rsidP="00CD26A3"/>
    <w:p w14:paraId="4015E4AC" w14:textId="77777777" w:rsidR="00CD26A3" w:rsidRPr="00012FD4" w:rsidRDefault="00CD26A3" w:rsidP="00BC26CD">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t>Tarkistus</w:t>
      </w:r>
      <w:r w:rsidR="00BC26CD" w:rsidRPr="00012FD4">
        <w:t xml:space="preserve"> </w:t>
      </w:r>
      <w:r w:rsidRPr="00012FD4">
        <w:t>39</w:t>
      </w:r>
    </w:p>
    <w:p w14:paraId="22F27E71" w14:textId="77777777" w:rsidR="00CD26A3" w:rsidRPr="00012FD4" w:rsidRDefault="00BC26CD" w:rsidP="00BC26CD">
      <w:pPr>
        <w:pStyle w:val="NormalBold"/>
        <w:keepNext/>
        <w:spacing w:before="240"/>
      </w:pPr>
      <w:r w:rsidRPr="00012FD4">
        <w:t>Ehdotus direktiiviksi</w:t>
      </w:r>
    </w:p>
    <w:p w14:paraId="4BE9745D" w14:textId="77777777" w:rsidR="00CD26A3" w:rsidRPr="00012FD4" w:rsidRDefault="00CD26A3" w:rsidP="00CD26A3">
      <w:pPr>
        <w:pStyle w:val="NormalBold"/>
      </w:pPr>
      <w:r w:rsidRPr="00012FD4">
        <w:t>3 artikla – 1 kohta – 1 alakohta – b a alakohta (uusi)</w:t>
      </w:r>
    </w:p>
    <w:p w14:paraId="56220048" w14:textId="77777777" w:rsidR="00CD26A3" w:rsidRPr="00012FD4" w:rsidRDefault="00CD26A3" w:rsidP="00CD26A3">
      <w:pPr>
        <w:keepNext/>
      </w:pPr>
      <w:r w:rsidRPr="00012FD4">
        <w:t>Direktiivi 2001/113/EY</w:t>
      </w:r>
    </w:p>
    <w:p w14:paraId="7171A498" w14:textId="77777777" w:rsidR="00CD26A3" w:rsidRPr="00012FD4" w:rsidRDefault="00CD26A3" w:rsidP="00CD26A3">
      <w:r w:rsidRPr="00012FD4">
        <w:t>2 artikla – 4 a kohta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26A3" w:rsidRPr="00012FD4" w14:paraId="1695E25E" w14:textId="77777777" w:rsidTr="00175AE2">
        <w:trPr>
          <w:jc w:val="center"/>
        </w:trPr>
        <w:tc>
          <w:tcPr>
            <w:tcW w:w="9752" w:type="dxa"/>
            <w:gridSpan w:val="2"/>
          </w:tcPr>
          <w:p w14:paraId="2FC43E46" w14:textId="77777777" w:rsidR="00CD26A3" w:rsidRPr="00012FD4" w:rsidRDefault="00CD26A3" w:rsidP="00175AE2">
            <w:pPr>
              <w:keepNext/>
            </w:pPr>
          </w:p>
        </w:tc>
      </w:tr>
      <w:tr w:rsidR="00CD26A3" w:rsidRPr="00012FD4" w14:paraId="581CC3BC" w14:textId="77777777" w:rsidTr="00175AE2">
        <w:trPr>
          <w:jc w:val="center"/>
        </w:trPr>
        <w:tc>
          <w:tcPr>
            <w:tcW w:w="4876" w:type="dxa"/>
          </w:tcPr>
          <w:p w14:paraId="0F19E8F3" w14:textId="77777777" w:rsidR="00CD26A3" w:rsidRPr="00012FD4" w:rsidRDefault="00CD26A3" w:rsidP="00175AE2">
            <w:pPr>
              <w:pStyle w:val="ColumnHeading"/>
              <w:keepNext/>
            </w:pPr>
            <w:r w:rsidRPr="00012FD4">
              <w:t>Komission teksti</w:t>
            </w:r>
          </w:p>
        </w:tc>
        <w:tc>
          <w:tcPr>
            <w:tcW w:w="4876" w:type="dxa"/>
          </w:tcPr>
          <w:p w14:paraId="700A599D" w14:textId="77777777" w:rsidR="00CD26A3" w:rsidRPr="00012FD4" w:rsidRDefault="00CD26A3" w:rsidP="00175AE2">
            <w:pPr>
              <w:pStyle w:val="ColumnHeading"/>
              <w:keepNext/>
            </w:pPr>
            <w:r w:rsidRPr="00012FD4">
              <w:t>Tarkistus</w:t>
            </w:r>
          </w:p>
        </w:tc>
      </w:tr>
      <w:tr w:rsidR="00CD26A3" w:rsidRPr="00012FD4" w14:paraId="4699BE7D" w14:textId="77777777" w:rsidTr="00175AE2">
        <w:trPr>
          <w:jc w:val="center"/>
        </w:trPr>
        <w:tc>
          <w:tcPr>
            <w:tcW w:w="4876" w:type="dxa"/>
          </w:tcPr>
          <w:p w14:paraId="628DEC1F" w14:textId="77777777" w:rsidR="00CD26A3" w:rsidRPr="00012FD4" w:rsidRDefault="00CD26A3" w:rsidP="00175AE2">
            <w:pPr>
              <w:pStyle w:val="Normal6"/>
            </w:pPr>
          </w:p>
        </w:tc>
        <w:tc>
          <w:tcPr>
            <w:tcW w:w="4876" w:type="dxa"/>
          </w:tcPr>
          <w:p w14:paraId="79A83F85" w14:textId="77777777" w:rsidR="00CD26A3" w:rsidRPr="00012FD4" w:rsidRDefault="00CD26A3" w:rsidP="00175AE2">
            <w:pPr>
              <w:pStyle w:val="Normal6"/>
              <w:rPr>
                <w:szCs w:val="24"/>
              </w:rPr>
            </w:pPr>
            <w:r w:rsidRPr="00012FD4">
              <w:rPr>
                <w:b/>
                <w:i/>
              </w:rPr>
              <w:t>b a)</w:t>
            </w:r>
            <w:r w:rsidRPr="00012FD4">
              <w:rPr>
                <w:b/>
                <w:i/>
              </w:rPr>
              <w:tab/>
              <w:t>Lisätään kohta seuraavasti:</w:t>
            </w:r>
          </w:p>
        </w:tc>
      </w:tr>
      <w:tr w:rsidR="00CD26A3" w:rsidRPr="00012FD4" w14:paraId="780C1195" w14:textId="77777777" w:rsidTr="00175AE2">
        <w:trPr>
          <w:jc w:val="center"/>
        </w:trPr>
        <w:tc>
          <w:tcPr>
            <w:tcW w:w="4876" w:type="dxa"/>
          </w:tcPr>
          <w:p w14:paraId="132D8DEA" w14:textId="77777777" w:rsidR="00CD26A3" w:rsidRPr="00012FD4" w:rsidRDefault="00CD26A3" w:rsidP="00175AE2">
            <w:pPr>
              <w:pStyle w:val="Normal6"/>
            </w:pPr>
          </w:p>
        </w:tc>
        <w:tc>
          <w:tcPr>
            <w:tcW w:w="4876" w:type="dxa"/>
          </w:tcPr>
          <w:p w14:paraId="55AA0EF1" w14:textId="30B36492" w:rsidR="00CD26A3" w:rsidRPr="00012FD4" w:rsidRDefault="00CD26A3" w:rsidP="00064CD2">
            <w:pPr>
              <w:pStyle w:val="Normal6"/>
              <w:rPr>
                <w:szCs w:val="24"/>
              </w:rPr>
            </w:pPr>
            <w:r w:rsidRPr="00012FD4">
              <w:rPr>
                <w:b/>
                <w:i/>
              </w:rPr>
              <w:t>”4 a.</w:t>
            </w:r>
            <w:r w:rsidRPr="00012FD4">
              <w:rPr>
                <w:b/>
                <w:i/>
              </w:rPr>
              <w:tab/>
              <w:t>Liitteessä I määriteltyjen tuotteiden valmistuksessa käytettyjen hedelmien ja sokerin alkuperämaa on ilmoitettava merkinnässä. Jos tuote on valmistettu yhdestä hedelmälajista ja siinä käytetyt hedelmät ovat peräisin useammasta kuin yhdestä maasta, merkinnässä on ilmoitettava alkuperämaat alenevassa järjestyksessä sen mukaan, mikä on kunkin alkuperämaan osuus tuotteen valmistuksessa käytettyjen hedelmien ja sokerin painosta.</w:t>
            </w:r>
          </w:p>
        </w:tc>
      </w:tr>
      <w:tr w:rsidR="00CD26A3" w:rsidRPr="00012FD4" w14:paraId="0B02E9A8" w14:textId="77777777" w:rsidTr="00175AE2">
        <w:trPr>
          <w:jc w:val="center"/>
        </w:trPr>
        <w:tc>
          <w:tcPr>
            <w:tcW w:w="4876" w:type="dxa"/>
          </w:tcPr>
          <w:p w14:paraId="020B7FC3" w14:textId="77777777" w:rsidR="00CD26A3" w:rsidRPr="00012FD4" w:rsidRDefault="00CD26A3" w:rsidP="00175AE2">
            <w:pPr>
              <w:pStyle w:val="Normal6"/>
            </w:pPr>
          </w:p>
        </w:tc>
        <w:tc>
          <w:tcPr>
            <w:tcW w:w="4876" w:type="dxa"/>
          </w:tcPr>
          <w:p w14:paraId="0E310E6B" w14:textId="77777777" w:rsidR="00CD26A3" w:rsidRPr="00012FD4" w:rsidRDefault="00CD26A3" w:rsidP="00175AE2">
            <w:pPr>
              <w:pStyle w:val="Normal6"/>
              <w:rPr>
                <w:szCs w:val="24"/>
              </w:rPr>
            </w:pPr>
            <w:r w:rsidRPr="00012FD4">
              <w:rPr>
                <w:b/>
                <w:i/>
              </w:rPr>
              <w:t>Tuotteissa, joissa on käytetty eri hedelmiä, jotka ovat peräisin useammasta kuin yhdestä maasta, merkinnässä on ilmoitettava alkuperämaat alenevassa järjestyksessä sen mukaan, mikä on kunkin alkuperämaan osuus tuotteen valmistuksessa käytettyjen hedelmien painosta.</w:t>
            </w:r>
          </w:p>
        </w:tc>
      </w:tr>
      <w:tr w:rsidR="00CD26A3" w:rsidRPr="00012FD4" w14:paraId="0D124AD6" w14:textId="77777777" w:rsidTr="00175AE2">
        <w:trPr>
          <w:jc w:val="center"/>
        </w:trPr>
        <w:tc>
          <w:tcPr>
            <w:tcW w:w="4876" w:type="dxa"/>
          </w:tcPr>
          <w:p w14:paraId="09CA80CA" w14:textId="77777777" w:rsidR="00CD26A3" w:rsidRPr="00012FD4" w:rsidRDefault="00CD26A3" w:rsidP="00175AE2">
            <w:pPr>
              <w:pStyle w:val="Normal6"/>
            </w:pPr>
          </w:p>
        </w:tc>
        <w:tc>
          <w:tcPr>
            <w:tcW w:w="4876" w:type="dxa"/>
          </w:tcPr>
          <w:p w14:paraId="38BB860C" w14:textId="77777777" w:rsidR="00CD26A3" w:rsidRPr="00012FD4" w:rsidRDefault="00CD26A3" w:rsidP="00175AE2">
            <w:pPr>
              <w:pStyle w:val="Normal6"/>
              <w:rPr>
                <w:szCs w:val="24"/>
              </w:rPr>
            </w:pPr>
            <w:r w:rsidRPr="00012FD4">
              <w:rPr>
                <w:b/>
                <w:i/>
              </w:rPr>
              <w:t>Pakkausmerkinnässä on ilmoitettava kunkin alkuperämaan prosenttiosuus painosta käyttäen seuraavia vaihteluvälejä:</w:t>
            </w:r>
          </w:p>
        </w:tc>
      </w:tr>
      <w:tr w:rsidR="00CD26A3" w:rsidRPr="00012FD4" w14:paraId="17168F41" w14:textId="77777777" w:rsidTr="00175AE2">
        <w:trPr>
          <w:jc w:val="center"/>
        </w:trPr>
        <w:tc>
          <w:tcPr>
            <w:tcW w:w="4876" w:type="dxa"/>
          </w:tcPr>
          <w:p w14:paraId="11CDAA5E" w14:textId="77777777" w:rsidR="00CD26A3" w:rsidRPr="00012FD4" w:rsidRDefault="00CD26A3" w:rsidP="00175AE2">
            <w:pPr>
              <w:pStyle w:val="Normal6"/>
            </w:pPr>
          </w:p>
        </w:tc>
        <w:tc>
          <w:tcPr>
            <w:tcW w:w="4876" w:type="dxa"/>
          </w:tcPr>
          <w:p w14:paraId="1A0D9B96" w14:textId="77777777" w:rsidR="00CD26A3" w:rsidRPr="00012FD4" w:rsidRDefault="00CD26A3" w:rsidP="00175AE2">
            <w:pPr>
              <w:pStyle w:val="Normal6"/>
              <w:rPr>
                <w:szCs w:val="24"/>
              </w:rPr>
            </w:pPr>
            <w:r w:rsidRPr="00012FD4">
              <w:rPr>
                <w:b/>
                <w:i/>
              </w:rPr>
              <w:t>&gt; 90 %</w:t>
            </w:r>
          </w:p>
        </w:tc>
      </w:tr>
      <w:tr w:rsidR="00CD26A3" w:rsidRPr="00012FD4" w14:paraId="2063DDEC" w14:textId="77777777" w:rsidTr="00175AE2">
        <w:trPr>
          <w:jc w:val="center"/>
        </w:trPr>
        <w:tc>
          <w:tcPr>
            <w:tcW w:w="4876" w:type="dxa"/>
          </w:tcPr>
          <w:p w14:paraId="57826835" w14:textId="77777777" w:rsidR="00CD26A3" w:rsidRPr="00012FD4" w:rsidRDefault="00CD26A3" w:rsidP="00175AE2">
            <w:pPr>
              <w:pStyle w:val="Normal6"/>
            </w:pPr>
          </w:p>
        </w:tc>
        <w:tc>
          <w:tcPr>
            <w:tcW w:w="4876" w:type="dxa"/>
          </w:tcPr>
          <w:p w14:paraId="40E4B0EA" w14:textId="77777777" w:rsidR="00CD26A3" w:rsidRPr="00012FD4" w:rsidRDefault="00CD26A3" w:rsidP="00175AE2">
            <w:pPr>
              <w:pStyle w:val="Normal6"/>
              <w:rPr>
                <w:szCs w:val="24"/>
              </w:rPr>
            </w:pPr>
            <w:r w:rsidRPr="00012FD4">
              <w:rPr>
                <w:b/>
                <w:i/>
              </w:rPr>
              <w:t>70–90 %</w:t>
            </w:r>
          </w:p>
        </w:tc>
      </w:tr>
      <w:tr w:rsidR="00CD26A3" w:rsidRPr="00012FD4" w14:paraId="0F2DE228" w14:textId="77777777" w:rsidTr="00175AE2">
        <w:trPr>
          <w:jc w:val="center"/>
        </w:trPr>
        <w:tc>
          <w:tcPr>
            <w:tcW w:w="4876" w:type="dxa"/>
          </w:tcPr>
          <w:p w14:paraId="32456334" w14:textId="77777777" w:rsidR="00CD26A3" w:rsidRPr="00012FD4" w:rsidRDefault="00CD26A3" w:rsidP="00175AE2">
            <w:pPr>
              <w:pStyle w:val="Normal6"/>
            </w:pPr>
          </w:p>
        </w:tc>
        <w:tc>
          <w:tcPr>
            <w:tcW w:w="4876" w:type="dxa"/>
          </w:tcPr>
          <w:p w14:paraId="2AFB8BC6" w14:textId="77777777" w:rsidR="00CD26A3" w:rsidRPr="00012FD4" w:rsidRDefault="00CD26A3" w:rsidP="00175AE2">
            <w:pPr>
              <w:pStyle w:val="Normal6"/>
              <w:rPr>
                <w:szCs w:val="24"/>
              </w:rPr>
            </w:pPr>
            <w:r w:rsidRPr="00012FD4">
              <w:rPr>
                <w:b/>
                <w:i/>
              </w:rPr>
              <w:t>50–70 %</w:t>
            </w:r>
          </w:p>
        </w:tc>
      </w:tr>
      <w:tr w:rsidR="00CD26A3" w:rsidRPr="00012FD4" w14:paraId="4C737DD8" w14:textId="77777777" w:rsidTr="00175AE2">
        <w:trPr>
          <w:jc w:val="center"/>
        </w:trPr>
        <w:tc>
          <w:tcPr>
            <w:tcW w:w="4876" w:type="dxa"/>
          </w:tcPr>
          <w:p w14:paraId="6E49C6FC" w14:textId="77777777" w:rsidR="00CD26A3" w:rsidRPr="00012FD4" w:rsidRDefault="00CD26A3" w:rsidP="00175AE2">
            <w:pPr>
              <w:pStyle w:val="Normal6"/>
            </w:pPr>
          </w:p>
        </w:tc>
        <w:tc>
          <w:tcPr>
            <w:tcW w:w="4876" w:type="dxa"/>
          </w:tcPr>
          <w:p w14:paraId="1F63A311" w14:textId="77777777" w:rsidR="00CD26A3" w:rsidRPr="00012FD4" w:rsidRDefault="00CD26A3" w:rsidP="00175AE2">
            <w:pPr>
              <w:pStyle w:val="Normal6"/>
              <w:rPr>
                <w:szCs w:val="24"/>
              </w:rPr>
            </w:pPr>
            <w:r w:rsidRPr="00012FD4">
              <w:rPr>
                <w:b/>
                <w:i/>
              </w:rPr>
              <w:t>30–50 %</w:t>
            </w:r>
          </w:p>
        </w:tc>
      </w:tr>
      <w:tr w:rsidR="00CD26A3" w:rsidRPr="00012FD4" w14:paraId="65641853" w14:textId="77777777" w:rsidTr="00175AE2">
        <w:trPr>
          <w:jc w:val="center"/>
        </w:trPr>
        <w:tc>
          <w:tcPr>
            <w:tcW w:w="4876" w:type="dxa"/>
          </w:tcPr>
          <w:p w14:paraId="05AFA9EE" w14:textId="77777777" w:rsidR="00CD26A3" w:rsidRPr="00012FD4" w:rsidRDefault="00CD26A3" w:rsidP="00175AE2">
            <w:pPr>
              <w:pStyle w:val="Normal6"/>
            </w:pPr>
          </w:p>
        </w:tc>
        <w:tc>
          <w:tcPr>
            <w:tcW w:w="4876" w:type="dxa"/>
          </w:tcPr>
          <w:p w14:paraId="3F16B680" w14:textId="77777777" w:rsidR="00CD26A3" w:rsidRPr="00012FD4" w:rsidRDefault="00CD26A3" w:rsidP="00175AE2">
            <w:pPr>
              <w:pStyle w:val="Normal6"/>
              <w:rPr>
                <w:szCs w:val="24"/>
              </w:rPr>
            </w:pPr>
            <w:r w:rsidRPr="00012FD4">
              <w:rPr>
                <w:b/>
                <w:i/>
              </w:rPr>
              <w:t>10–30 %</w:t>
            </w:r>
          </w:p>
        </w:tc>
      </w:tr>
      <w:tr w:rsidR="00CD26A3" w:rsidRPr="00012FD4" w14:paraId="540C5D62" w14:textId="77777777" w:rsidTr="00175AE2">
        <w:trPr>
          <w:jc w:val="center"/>
        </w:trPr>
        <w:tc>
          <w:tcPr>
            <w:tcW w:w="4876" w:type="dxa"/>
          </w:tcPr>
          <w:p w14:paraId="4C062176" w14:textId="77777777" w:rsidR="00CD26A3" w:rsidRPr="00012FD4" w:rsidRDefault="00CD26A3" w:rsidP="00175AE2">
            <w:pPr>
              <w:pStyle w:val="Normal6"/>
            </w:pPr>
          </w:p>
        </w:tc>
        <w:tc>
          <w:tcPr>
            <w:tcW w:w="4876" w:type="dxa"/>
          </w:tcPr>
          <w:p w14:paraId="223E88A1" w14:textId="77777777" w:rsidR="00CD26A3" w:rsidRPr="00012FD4" w:rsidRDefault="00CD26A3" w:rsidP="00175AE2">
            <w:pPr>
              <w:pStyle w:val="Normal6"/>
              <w:rPr>
                <w:szCs w:val="24"/>
              </w:rPr>
            </w:pPr>
            <w:r w:rsidRPr="00012FD4">
              <w:rPr>
                <w:b/>
                <w:i/>
              </w:rPr>
              <w:t xml:space="preserve">&lt; 10 % </w:t>
            </w:r>
          </w:p>
        </w:tc>
      </w:tr>
      <w:tr w:rsidR="00CD26A3" w:rsidRPr="00012FD4" w14:paraId="48CC19EF" w14:textId="77777777" w:rsidTr="00175AE2">
        <w:trPr>
          <w:jc w:val="center"/>
        </w:trPr>
        <w:tc>
          <w:tcPr>
            <w:tcW w:w="4876" w:type="dxa"/>
          </w:tcPr>
          <w:p w14:paraId="79674AB8" w14:textId="77777777" w:rsidR="00CD26A3" w:rsidRPr="00012FD4" w:rsidRDefault="00CD26A3" w:rsidP="00175AE2">
            <w:pPr>
              <w:pStyle w:val="Normal6"/>
            </w:pPr>
          </w:p>
        </w:tc>
        <w:tc>
          <w:tcPr>
            <w:tcW w:w="4876" w:type="dxa"/>
          </w:tcPr>
          <w:p w14:paraId="0AAA780C" w14:textId="77777777" w:rsidR="00CD26A3" w:rsidRPr="00012FD4" w:rsidRDefault="00CD26A3" w:rsidP="00175AE2">
            <w:pPr>
              <w:pStyle w:val="Normal6"/>
              <w:rPr>
                <w:szCs w:val="24"/>
              </w:rPr>
            </w:pPr>
            <w:r w:rsidRPr="00012FD4">
              <w:rPr>
                <w:b/>
                <w:i/>
              </w:rPr>
              <w:t>Jos pakkaukset sisältävät enintään 30 g hunajaa, merkinnässä voidaan ilmoittaa kunkin alkuperämaan prosenttiosuus painosta käyttäen jotakin seuraavista vaihteluväleistä:</w:t>
            </w:r>
          </w:p>
        </w:tc>
      </w:tr>
      <w:tr w:rsidR="00CD26A3" w:rsidRPr="00012FD4" w14:paraId="3E83A875" w14:textId="77777777" w:rsidTr="00175AE2">
        <w:trPr>
          <w:jc w:val="center"/>
        </w:trPr>
        <w:tc>
          <w:tcPr>
            <w:tcW w:w="4876" w:type="dxa"/>
          </w:tcPr>
          <w:p w14:paraId="590BBACB" w14:textId="77777777" w:rsidR="00CD26A3" w:rsidRPr="00012FD4" w:rsidRDefault="00CD26A3" w:rsidP="00175AE2">
            <w:pPr>
              <w:pStyle w:val="Normal6"/>
            </w:pPr>
          </w:p>
        </w:tc>
        <w:tc>
          <w:tcPr>
            <w:tcW w:w="4876" w:type="dxa"/>
          </w:tcPr>
          <w:p w14:paraId="3209D6D6" w14:textId="77777777" w:rsidR="00CD26A3" w:rsidRPr="00012FD4" w:rsidRDefault="00CD26A3" w:rsidP="00175AE2">
            <w:pPr>
              <w:pStyle w:val="Normal6"/>
              <w:rPr>
                <w:szCs w:val="24"/>
              </w:rPr>
            </w:pPr>
            <w:r w:rsidRPr="00012FD4">
              <w:rPr>
                <w:b/>
                <w:i/>
              </w:rPr>
              <w:t>&gt; 75 %</w:t>
            </w:r>
          </w:p>
        </w:tc>
      </w:tr>
      <w:tr w:rsidR="00CD26A3" w:rsidRPr="00012FD4" w14:paraId="7B924077" w14:textId="77777777" w:rsidTr="00175AE2">
        <w:trPr>
          <w:jc w:val="center"/>
        </w:trPr>
        <w:tc>
          <w:tcPr>
            <w:tcW w:w="4876" w:type="dxa"/>
          </w:tcPr>
          <w:p w14:paraId="5BE26CBD" w14:textId="77777777" w:rsidR="00CD26A3" w:rsidRPr="00012FD4" w:rsidRDefault="00CD26A3" w:rsidP="00175AE2">
            <w:pPr>
              <w:pStyle w:val="Normal6"/>
            </w:pPr>
          </w:p>
        </w:tc>
        <w:tc>
          <w:tcPr>
            <w:tcW w:w="4876" w:type="dxa"/>
          </w:tcPr>
          <w:p w14:paraId="18727F81" w14:textId="77777777" w:rsidR="00CD26A3" w:rsidRPr="00012FD4" w:rsidRDefault="00CD26A3" w:rsidP="00175AE2">
            <w:pPr>
              <w:pStyle w:val="Normal6"/>
              <w:rPr>
                <w:szCs w:val="24"/>
              </w:rPr>
            </w:pPr>
            <w:r w:rsidRPr="00012FD4">
              <w:rPr>
                <w:b/>
                <w:i/>
              </w:rPr>
              <w:t>50–75 %</w:t>
            </w:r>
          </w:p>
        </w:tc>
      </w:tr>
      <w:tr w:rsidR="00CD26A3" w:rsidRPr="00012FD4" w14:paraId="60A9657A" w14:textId="77777777" w:rsidTr="00175AE2">
        <w:trPr>
          <w:jc w:val="center"/>
        </w:trPr>
        <w:tc>
          <w:tcPr>
            <w:tcW w:w="4876" w:type="dxa"/>
          </w:tcPr>
          <w:p w14:paraId="34C015CF" w14:textId="77777777" w:rsidR="00CD26A3" w:rsidRPr="00012FD4" w:rsidRDefault="00CD26A3" w:rsidP="00175AE2">
            <w:pPr>
              <w:pStyle w:val="Normal6"/>
            </w:pPr>
          </w:p>
        </w:tc>
        <w:tc>
          <w:tcPr>
            <w:tcW w:w="4876" w:type="dxa"/>
          </w:tcPr>
          <w:p w14:paraId="48117459" w14:textId="77777777" w:rsidR="00CD26A3" w:rsidRPr="00012FD4" w:rsidRDefault="00CD26A3" w:rsidP="00175AE2">
            <w:pPr>
              <w:pStyle w:val="Normal6"/>
              <w:rPr>
                <w:szCs w:val="24"/>
              </w:rPr>
            </w:pPr>
            <w:r w:rsidRPr="00012FD4">
              <w:rPr>
                <w:b/>
                <w:i/>
              </w:rPr>
              <w:t>25–50 %</w:t>
            </w:r>
          </w:p>
        </w:tc>
      </w:tr>
      <w:tr w:rsidR="00CD26A3" w:rsidRPr="00012FD4" w14:paraId="6D5E9F4C" w14:textId="77777777" w:rsidTr="00175AE2">
        <w:trPr>
          <w:jc w:val="center"/>
        </w:trPr>
        <w:tc>
          <w:tcPr>
            <w:tcW w:w="4876" w:type="dxa"/>
          </w:tcPr>
          <w:p w14:paraId="5DA6EFC8" w14:textId="77777777" w:rsidR="00CD26A3" w:rsidRPr="00012FD4" w:rsidRDefault="00CD26A3" w:rsidP="00175AE2">
            <w:pPr>
              <w:pStyle w:val="Normal6"/>
            </w:pPr>
          </w:p>
        </w:tc>
        <w:tc>
          <w:tcPr>
            <w:tcW w:w="4876" w:type="dxa"/>
          </w:tcPr>
          <w:p w14:paraId="6849AC29" w14:textId="77777777" w:rsidR="00CD26A3" w:rsidRPr="00012FD4" w:rsidRDefault="00CD26A3" w:rsidP="00175AE2">
            <w:pPr>
              <w:pStyle w:val="Normal6"/>
              <w:rPr>
                <w:szCs w:val="24"/>
              </w:rPr>
            </w:pPr>
            <w:r w:rsidRPr="00012FD4">
              <w:rPr>
                <w:b/>
                <w:i/>
              </w:rPr>
              <w:t>&lt; 25 %</w:t>
            </w:r>
          </w:p>
        </w:tc>
      </w:tr>
      <w:tr w:rsidR="00CD26A3" w:rsidRPr="00012FD4" w14:paraId="0B5B23F8" w14:textId="77777777" w:rsidTr="00175AE2">
        <w:trPr>
          <w:jc w:val="center"/>
        </w:trPr>
        <w:tc>
          <w:tcPr>
            <w:tcW w:w="4876" w:type="dxa"/>
          </w:tcPr>
          <w:p w14:paraId="621210DB" w14:textId="77777777" w:rsidR="00CD26A3" w:rsidRPr="00012FD4" w:rsidRDefault="00CD26A3" w:rsidP="00175AE2">
            <w:pPr>
              <w:pStyle w:val="Normal6"/>
            </w:pPr>
          </w:p>
        </w:tc>
        <w:tc>
          <w:tcPr>
            <w:tcW w:w="4876" w:type="dxa"/>
          </w:tcPr>
          <w:p w14:paraId="6A1D9146" w14:textId="77777777" w:rsidR="00CD26A3" w:rsidRPr="00012FD4" w:rsidRDefault="00CD26A3" w:rsidP="00175AE2">
            <w:pPr>
              <w:pStyle w:val="Normal6"/>
              <w:rPr>
                <w:szCs w:val="24"/>
              </w:rPr>
            </w:pPr>
            <w:r w:rsidRPr="00012FD4">
              <w:rPr>
                <w:b/>
                <w:i/>
              </w:rPr>
              <w:t>Vain jos pakkaukset sisältävät alle 30 g hunajaa, alkuperämaat voidaan ilmoittaa merkinnässä käyttämällä ISO 3166 alpha-2 -maakoodia.”</w:t>
            </w:r>
          </w:p>
        </w:tc>
      </w:tr>
    </w:tbl>
    <w:p w14:paraId="427F8609" w14:textId="77777777" w:rsidR="00CD26A3" w:rsidRPr="00012FD4" w:rsidRDefault="00CD26A3" w:rsidP="00CD26A3"/>
    <w:p w14:paraId="3145CFCD" w14:textId="77777777" w:rsidR="00CD26A3" w:rsidRPr="00012FD4" w:rsidRDefault="00CD26A3" w:rsidP="00BC26CD">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t>Tarkistus</w:t>
      </w:r>
      <w:r w:rsidR="00BC26CD" w:rsidRPr="00012FD4">
        <w:t xml:space="preserve"> </w:t>
      </w:r>
      <w:r w:rsidRPr="00012FD4">
        <w:t>40</w:t>
      </w:r>
    </w:p>
    <w:p w14:paraId="5E41BEB7" w14:textId="77777777" w:rsidR="00CD26A3" w:rsidRPr="00012FD4" w:rsidRDefault="00BC26CD" w:rsidP="00BC26CD">
      <w:pPr>
        <w:pStyle w:val="NormalBold"/>
        <w:keepNext/>
        <w:spacing w:before="240"/>
      </w:pPr>
      <w:r w:rsidRPr="00012FD4">
        <w:t>Ehdotus direktiiviksi</w:t>
      </w:r>
    </w:p>
    <w:p w14:paraId="1B3E6B1E" w14:textId="77777777" w:rsidR="00CD26A3" w:rsidRPr="00012FD4" w:rsidRDefault="00CD26A3" w:rsidP="00CD26A3">
      <w:pPr>
        <w:pStyle w:val="NormalBold"/>
      </w:pPr>
      <w:r w:rsidRPr="00012FD4">
        <w:t>3 artikla – 1 kohta – 1 alakohta – c alakohta</w:t>
      </w:r>
    </w:p>
    <w:p w14:paraId="44A0224F" w14:textId="77777777" w:rsidR="00CD26A3" w:rsidRPr="00012FD4" w:rsidRDefault="00CD26A3" w:rsidP="00CD26A3">
      <w:pPr>
        <w:keepNext/>
      </w:pPr>
      <w:r w:rsidRPr="00012FD4">
        <w:t>Direktiivi 2001/113/EY</w:t>
      </w:r>
    </w:p>
    <w:p w14:paraId="4E510452" w14:textId="77777777" w:rsidR="00CD26A3" w:rsidRPr="00012FD4" w:rsidRDefault="00CD26A3" w:rsidP="00CD26A3">
      <w:r w:rsidRPr="00012FD4">
        <w:t>2 artikla – 6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26A3" w:rsidRPr="00012FD4" w14:paraId="765F604C" w14:textId="77777777" w:rsidTr="00175AE2">
        <w:trPr>
          <w:jc w:val="center"/>
        </w:trPr>
        <w:tc>
          <w:tcPr>
            <w:tcW w:w="9752" w:type="dxa"/>
            <w:gridSpan w:val="2"/>
          </w:tcPr>
          <w:p w14:paraId="151F8C8B" w14:textId="77777777" w:rsidR="00CD26A3" w:rsidRPr="00012FD4" w:rsidRDefault="00CD26A3" w:rsidP="00175AE2">
            <w:pPr>
              <w:keepNext/>
            </w:pPr>
          </w:p>
        </w:tc>
      </w:tr>
      <w:tr w:rsidR="00CD26A3" w:rsidRPr="00012FD4" w14:paraId="1CC73D67" w14:textId="77777777" w:rsidTr="00175AE2">
        <w:trPr>
          <w:jc w:val="center"/>
        </w:trPr>
        <w:tc>
          <w:tcPr>
            <w:tcW w:w="4876" w:type="dxa"/>
          </w:tcPr>
          <w:p w14:paraId="43FE3F77" w14:textId="77777777" w:rsidR="00CD26A3" w:rsidRPr="00012FD4" w:rsidRDefault="00CD26A3" w:rsidP="00175AE2">
            <w:pPr>
              <w:pStyle w:val="ColumnHeading"/>
              <w:keepNext/>
            </w:pPr>
            <w:r w:rsidRPr="00012FD4">
              <w:t>Komission teksti</w:t>
            </w:r>
          </w:p>
        </w:tc>
        <w:tc>
          <w:tcPr>
            <w:tcW w:w="4876" w:type="dxa"/>
          </w:tcPr>
          <w:p w14:paraId="0BD59BD0" w14:textId="77777777" w:rsidR="00CD26A3" w:rsidRPr="00012FD4" w:rsidRDefault="00CD26A3" w:rsidP="00175AE2">
            <w:pPr>
              <w:pStyle w:val="ColumnHeading"/>
              <w:keepNext/>
            </w:pPr>
            <w:r w:rsidRPr="00012FD4">
              <w:t>Tarkistus</w:t>
            </w:r>
          </w:p>
        </w:tc>
      </w:tr>
      <w:tr w:rsidR="00CD26A3" w:rsidRPr="00012FD4" w14:paraId="10632B5E" w14:textId="77777777" w:rsidTr="00175AE2">
        <w:trPr>
          <w:jc w:val="center"/>
        </w:trPr>
        <w:tc>
          <w:tcPr>
            <w:tcW w:w="4876" w:type="dxa"/>
          </w:tcPr>
          <w:p w14:paraId="228B4CCC" w14:textId="77777777" w:rsidR="00CD26A3" w:rsidRPr="00012FD4" w:rsidRDefault="007B1D6D">
            <w:pPr>
              <w:pStyle w:val="Normal6"/>
            </w:pPr>
            <w:r w:rsidRPr="00012FD4">
              <w:t>”</w:t>
            </w:r>
            <w:r w:rsidR="00CD26A3" w:rsidRPr="00012FD4">
              <w:t>6.</w:t>
            </w:r>
            <w:r w:rsidR="00CD26A3" w:rsidRPr="00012FD4">
              <w:tab/>
            </w:r>
            <w:r w:rsidR="00CD26A3" w:rsidRPr="00012FD4">
              <w:rPr>
                <w:b/>
                <w:i/>
              </w:rPr>
              <w:t>Jos</w:t>
            </w:r>
            <w:r w:rsidR="00CD26A3" w:rsidRPr="00012FD4">
              <w:t xml:space="preserve"> rikkidioksidin jäämätaso </w:t>
            </w:r>
            <w:r w:rsidR="00CD26A3" w:rsidRPr="00012FD4">
              <w:rPr>
                <w:b/>
                <w:i/>
              </w:rPr>
              <w:t xml:space="preserve">ylittää 10 mg/kg, se </w:t>
            </w:r>
            <w:r w:rsidR="00CD26A3" w:rsidRPr="00012FD4">
              <w:t>on ilmoitettava ainesosien luettelossa</w:t>
            </w:r>
            <w:r w:rsidR="00CD26A3" w:rsidRPr="00012FD4">
              <w:rPr>
                <w:b/>
                <w:i/>
              </w:rPr>
              <w:t xml:space="preserve"> asetuksen (EU) N:o 1169/2011 20 artiklasta poiketen.</w:t>
            </w:r>
            <w:r w:rsidR="00CD26A3" w:rsidRPr="00012FD4">
              <w:t>;</w:t>
            </w:r>
            <w:r w:rsidRPr="00012FD4">
              <w:t>”</w:t>
            </w:r>
          </w:p>
        </w:tc>
        <w:tc>
          <w:tcPr>
            <w:tcW w:w="4876" w:type="dxa"/>
          </w:tcPr>
          <w:p w14:paraId="550DE04F" w14:textId="77777777" w:rsidR="00CD26A3" w:rsidRPr="00012FD4" w:rsidRDefault="007B1D6D" w:rsidP="00175AE2">
            <w:pPr>
              <w:pStyle w:val="Normal6"/>
              <w:rPr>
                <w:szCs w:val="24"/>
              </w:rPr>
            </w:pPr>
            <w:r w:rsidRPr="00012FD4">
              <w:t>”</w:t>
            </w:r>
            <w:r w:rsidR="00CD26A3" w:rsidRPr="00012FD4">
              <w:t>6.</w:t>
            </w:r>
            <w:r w:rsidR="00CD26A3" w:rsidRPr="00012FD4">
              <w:tab/>
              <w:t>Rikkidioksidin jäämätaso on ilmoitettava ainesosien luettelossa.</w:t>
            </w:r>
            <w:r w:rsidRPr="00012FD4">
              <w:t>;”</w:t>
            </w:r>
          </w:p>
        </w:tc>
      </w:tr>
    </w:tbl>
    <w:p w14:paraId="47836181" w14:textId="77777777" w:rsidR="00CD26A3" w:rsidRPr="00012FD4" w:rsidRDefault="00CD26A3" w:rsidP="00CD26A3"/>
    <w:p w14:paraId="16408016" w14:textId="77777777" w:rsidR="00CD26A3" w:rsidRPr="00012FD4" w:rsidRDefault="00CD26A3" w:rsidP="00BC26CD">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t>Tarkistus</w:t>
      </w:r>
      <w:r w:rsidR="00BC26CD" w:rsidRPr="00012FD4">
        <w:t xml:space="preserve"> </w:t>
      </w:r>
      <w:r w:rsidRPr="00012FD4">
        <w:t>41</w:t>
      </w:r>
    </w:p>
    <w:p w14:paraId="437E86E3" w14:textId="77777777" w:rsidR="00CD26A3" w:rsidRPr="00012FD4" w:rsidRDefault="00BC26CD" w:rsidP="00BC26CD">
      <w:pPr>
        <w:pStyle w:val="NormalBold"/>
        <w:keepNext/>
        <w:spacing w:before="240"/>
      </w:pPr>
      <w:r w:rsidRPr="00012FD4">
        <w:t>Ehdotus direktiiviksi</w:t>
      </w:r>
    </w:p>
    <w:p w14:paraId="68098376" w14:textId="77777777" w:rsidR="00CD26A3" w:rsidRPr="00012FD4" w:rsidRDefault="00CD26A3" w:rsidP="00CD26A3">
      <w:pPr>
        <w:pStyle w:val="NormalBold"/>
      </w:pPr>
      <w:r w:rsidRPr="00012FD4">
        <w:t>5 artikla – 1 kohta – 1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26A3" w:rsidRPr="00012FD4" w14:paraId="71A67D04" w14:textId="77777777" w:rsidTr="00175AE2">
        <w:trPr>
          <w:jc w:val="center"/>
        </w:trPr>
        <w:tc>
          <w:tcPr>
            <w:tcW w:w="9752" w:type="dxa"/>
            <w:gridSpan w:val="2"/>
          </w:tcPr>
          <w:p w14:paraId="50052D44" w14:textId="77777777" w:rsidR="00CD26A3" w:rsidRPr="00012FD4" w:rsidRDefault="00CD26A3" w:rsidP="00175AE2">
            <w:pPr>
              <w:keepNext/>
            </w:pPr>
          </w:p>
        </w:tc>
      </w:tr>
      <w:tr w:rsidR="00CD26A3" w:rsidRPr="00012FD4" w14:paraId="7D2309FE" w14:textId="77777777" w:rsidTr="00175AE2">
        <w:trPr>
          <w:jc w:val="center"/>
        </w:trPr>
        <w:tc>
          <w:tcPr>
            <w:tcW w:w="4876" w:type="dxa"/>
          </w:tcPr>
          <w:p w14:paraId="1B16F133" w14:textId="77777777" w:rsidR="00CD26A3" w:rsidRPr="00012FD4" w:rsidRDefault="00CD26A3" w:rsidP="00175AE2">
            <w:pPr>
              <w:pStyle w:val="ColumnHeading"/>
              <w:keepNext/>
            </w:pPr>
            <w:r w:rsidRPr="00012FD4">
              <w:t>Komission teksti</w:t>
            </w:r>
          </w:p>
        </w:tc>
        <w:tc>
          <w:tcPr>
            <w:tcW w:w="4876" w:type="dxa"/>
          </w:tcPr>
          <w:p w14:paraId="5A2FF6FC" w14:textId="77777777" w:rsidR="00CD26A3" w:rsidRPr="00012FD4" w:rsidRDefault="00CD26A3" w:rsidP="00175AE2">
            <w:pPr>
              <w:pStyle w:val="ColumnHeading"/>
              <w:keepNext/>
            </w:pPr>
            <w:r w:rsidRPr="00012FD4">
              <w:t>Tarkistus</w:t>
            </w:r>
          </w:p>
        </w:tc>
      </w:tr>
      <w:tr w:rsidR="00CD26A3" w:rsidRPr="00012FD4" w14:paraId="75FE73F1" w14:textId="77777777" w:rsidTr="00175AE2">
        <w:trPr>
          <w:jc w:val="center"/>
        </w:trPr>
        <w:tc>
          <w:tcPr>
            <w:tcW w:w="4876" w:type="dxa"/>
          </w:tcPr>
          <w:p w14:paraId="44435D6B" w14:textId="77777777" w:rsidR="00CD26A3" w:rsidRPr="00012FD4" w:rsidRDefault="00CD26A3" w:rsidP="00175AE2">
            <w:pPr>
              <w:pStyle w:val="Normal6"/>
            </w:pPr>
            <w:r w:rsidRPr="00012FD4">
              <w:t xml:space="preserve">Jäsenvaltioiden on annettava ja julkaistava tämän direktiivin noudattamisen edellyttämät lait, asetukset ja hallinnolliset määräykset viimeistään [julkaisutoimisto: lisätään päivämäärä, joka on </w:t>
            </w:r>
            <w:r w:rsidRPr="00012FD4">
              <w:rPr>
                <w:b/>
                <w:i/>
              </w:rPr>
              <w:t xml:space="preserve">18 </w:t>
            </w:r>
            <w:r w:rsidRPr="00012FD4">
              <w:t>kuukautta tämän direktiivin voimaantulopäivästä]. Niiden on viipymättä toimitettava nämä säännökset kirjallisina komissiolle.</w:t>
            </w:r>
          </w:p>
        </w:tc>
        <w:tc>
          <w:tcPr>
            <w:tcW w:w="4876" w:type="dxa"/>
          </w:tcPr>
          <w:p w14:paraId="6763AD5B" w14:textId="77777777" w:rsidR="00CD26A3" w:rsidRPr="00012FD4" w:rsidRDefault="00CD26A3" w:rsidP="00175AE2">
            <w:pPr>
              <w:pStyle w:val="Normal6"/>
              <w:rPr>
                <w:szCs w:val="24"/>
              </w:rPr>
            </w:pPr>
            <w:r w:rsidRPr="00012FD4">
              <w:t xml:space="preserve">Jäsenvaltioiden on annettava ja julkaistava tämän direktiivin noudattamisen edellyttämät lait, asetukset ja hallinnolliset määräykset viimeistään [julkaisutoimisto: lisätään päivämäärä, joka on </w:t>
            </w:r>
            <w:r w:rsidRPr="00012FD4">
              <w:rPr>
                <w:b/>
                <w:i/>
              </w:rPr>
              <w:t>12 </w:t>
            </w:r>
            <w:r w:rsidRPr="00012FD4">
              <w:t>kuukautta tämän direktiivin voimaantulopäivästä]. Niiden on viipymättä toimitettava nämä säännökset kirjallisina komissiolle.</w:t>
            </w:r>
          </w:p>
        </w:tc>
      </w:tr>
    </w:tbl>
    <w:p w14:paraId="3DB2D65E" w14:textId="77777777" w:rsidR="00CD26A3" w:rsidRPr="00012FD4" w:rsidRDefault="00CD26A3" w:rsidP="00CD26A3"/>
    <w:p w14:paraId="10D6AAB2" w14:textId="77777777" w:rsidR="00CD26A3" w:rsidRPr="00012FD4" w:rsidRDefault="00CD26A3" w:rsidP="00BC26CD">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lastRenderedPageBreak/>
        <w:t>Tarkistus</w:t>
      </w:r>
      <w:r w:rsidR="00BC26CD" w:rsidRPr="00012FD4">
        <w:t xml:space="preserve"> </w:t>
      </w:r>
      <w:r w:rsidRPr="00012FD4">
        <w:t>42</w:t>
      </w:r>
    </w:p>
    <w:p w14:paraId="165F1A46" w14:textId="77777777" w:rsidR="00CD26A3" w:rsidRPr="00012FD4" w:rsidRDefault="00BC26CD" w:rsidP="00BC26CD">
      <w:pPr>
        <w:pStyle w:val="NormalBold"/>
        <w:keepNext/>
        <w:spacing w:before="240"/>
      </w:pPr>
      <w:r w:rsidRPr="00012FD4">
        <w:t>Ehdotus direktiiviksi</w:t>
      </w:r>
    </w:p>
    <w:p w14:paraId="597FBE54" w14:textId="77777777" w:rsidR="00CD26A3" w:rsidRPr="00012FD4" w:rsidRDefault="00CD26A3" w:rsidP="00CD26A3">
      <w:pPr>
        <w:pStyle w:val="NormalBold"/>
      </w:pPr>
      <w:r w:rsidRPr="00012FD4">
        <w:t>5 artikla – 1 kohta – 2 alakohta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26A3" w:rsidRPr="00012FD4" w14:paraId="12142104" w14:textId="77777777" w:rsidTr="00175AE2">
        <w:trPr>
          <w:jc w:val="center"/>
        </w:trPr>
        <w:tc>
          <w:tcPr>
            <w:tcW w:w="9752" w:type="dxa"/>
            <w:gridSpan w:val="2"/>
          </w:tcPr>
          <w:p w14:paraId="14B5809F" w14:textId="77777777" w:rsidR="00CD26A3" w:rsidRPr="00012FD4" w:rsidRDefault="00CD26A3" w:rsidP="00175AE2">
            <w:pPr>
              <w:keepNext/>
            </w:pPr>
          </w:p>
        </w:tc>
      </w:tr>
      <w:tr w:rsidR="00CD26A3" w:rsidRPr="00012FD4" w14:paraId="180BCD8C" w14:textId="77777777" w:rsidTr="00175AE2">
        <w:trPr>
          <w:jc w:val="center"/>
        </w:trPr>
        <w:tc>
          <w:tcPr>
            <w:tcW w:w="4876" w:type="dxa"/>
          </w:tcPr>
          <w:p w14:paraId="29435458" w14:textId="77777777" w:rsidR="00CD26A3" w:rsidRPr="00012FD4" w:rsidRDefault="00CD26A3" w:rsidP="00175AE2">
            <w:pPr>
              <w:pStyle w:val="ColumnHeading"/>
              <w:keepNext/>
            </w:pPr>
            <w:r w:rsidRPr="00012FD4">
              <w:t>Komission teksti</w:t>
            </w:r>
          </w:p>
        </w:tc>
        <w:tc>
          <w:tcPr>
            <w:tcW w:w="4876" w:type="dxa"/>
          </w:tcPr>
          <w:p w14:paraId="17078F29" w14:textId="77777777" w:rsidR="00CD26A3" w:rsidRPr="00012FD4" w:rsidRDefault="00CD26A3" w:rsidP="00175AE2">
            <w:pPr>
              <w:pStyle w:val="ColumnHeading"/>
              <w:keepNext/>
            </w:pPr>
            <w:r w:rsidRPr="00012FD4">
              <w:t>Tarkistus</w:t>
            </w:r>
          </w:p>
        </w:tc>
      </w:tr>
      <w:tr w:rsidR="00CD26A3" w:rsidRPr="00012FD4" w14:paraId="783C8255" w14:textId="77777777" w:rsidTr="00175AE2">
        <w:trPr>
          <w:jc w:val="center"/>
        </w:trPr>
        <w:tc>
          <w:tcPr>
            <w:tcW w:w="4876" w:type="dxa"/>
          </w:tcPr>
          <w:p w14:paraId="17D92970" w14:textId="77777777" w:rsidR="00CD26A3" w:rsidRPr="00012FD4" w:rsidRDefault="00CD26A3" w:rsidP="00175AE2">
            <w:pPr>
              <w:pStyle w:val="Normal6"/>
            </w:pPr>
            <w:r w:rsidRPr="00012FD4">
              <w:t>Niiden on sovellettava näitä säännöksiä [...] päivästä [...]kuuta [...] [julkaisutoimisto</w:t>
            </w:r>
            <w:r w:rsidRPr="00012FD4">
              <w:rPr>
                <w:b/>
                <w:i/>
              </w:rPr>
              <w:t>:</w:t>
            </w:r>
            <w:r w:rsidRPr="00012FD4">
              <w:t xml:space="preserve"> lisätään päivämäärä, joka on </w:t>
            </w:r>
            <w:r w:rsidRPr="00012FD4">
              <w:rPr>
                <w:b/>
                <w:i/>
              </w:rPr>
              <w:t>24</w:t>
            </w:r>
            <w:r w:rsidRPr="00012FD4">
              <w:t xml:space="preserve"> kuukautta tämän direktiivin voimaantulopäivästä].</w:t>
            </w:r>
          </w:p>
        </w:tc>
        <w:tc>
          <w:tcPr>
            <w:tcW w:w="4876" w:type="dxa"/>
          </w:tcPr>
          <w:p w14:paraId="01175C4C" w14:textId="77777777" w:rsidR="00CD26A3" w:rsidRPr="00012FD4" w:rsidRDefault="00CD26A3" w:rsidP="00175AE2">
            <w:pPr>
              <w:pStyle w:val="Normal6"/>
              <w:rPr>
                <w:szCs w:val="24"/>
              </w:rPr>
            </w:pPr>
            <w:r w:rsidRPr="00012FD4">
              <w:t xml:space="preserve">Niiden on sovellettava näitä säännöksiä [...] päivästä [...]kuuta [...] [julkaisutoimisto lisätään päivämäärä, joka on </w:t>
            </w:r>
            <w:r w:rsidRPr="00012FD4">
              <w:rPr>
                <w:b/>
                <w:i/>
              </w:rPr>
              <w:t>18</w:t>
            </w:r>
            <w:r w:rsidRPr="00012FD4">
              <w:t xml:space="preserve"> kuukautta tämän direktiivin voimaantulopäivästä].</w:t>
            </w:r>
          </w:p>
        </w:tc>
      </w:tr>
    </w:tbl>
    <w:p w14:paraId="4460F5F5" w14:textId="77777777" w:rsidR="00CD26A3" w:rsidRPr="00012FD4" w:rsidRDefault="00CD26A3" w:rsidP="00CD26A3"/>
    <w:p w14:paraId="56C89FC7" w14:textId="77777777" w:rsidR="00CD26A3" w:rsidRPr="00012FD4" w:rsidRDefault="00CD26A3" w:rsidP="00BC26CD">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t>Tarkistus</w:t>
      </w:r>
      <w:r w:rsidR="00BC26CD" w:rsidRPr="00012FD4">
        <w:t xml:space="preserve"> </w:t>
      </w:r>
      <w:r w:rsidRPr="00012FD4">
        <w:t>43</w:t>
      </w:r>
    </w:p>
    <w:p w14:paraId="69A68515" w14:textId="77777777" w:rsidR="00CD26A3" w:rsidRPr="00012FD4" w:rsidRDefault="00BC26CD" w:rsidP="00BC26CD">
      <w:pPr>
        <w:pStyle w:val="NormalBold"/>
        <w:keepNext/>
        <w:spacing w:before="240"/>
      </w:pPr>
      <w:r w:rsidRPr="00012FD4">
        <w:t>Ehdotus direktiiviksi</w:t>
      </w:r>
    </w:p>
    <w:p w14:paraId="344C7722" w14:textId="77777777" w:rsidR="00CD26A3" w:rsidRPr="00012FD4" w:rsidRDefault="00CD26A3" w:rsidP="00CD26A3">
      <w:pPr>
        <w:pStyle w:val="NormalBold"/>
      </w:pPr>
      <w:r w:rsidRPr="00012FD4">
        <w:t>6 artikla – 1 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26A3" w:rsidRPr="00012FD4" w14:paraId="649DC2AC" w14:textId="77777777" w:rsidTr="00175AE2">
        <w:trPr>
          <w:jc w:val="center"/>
        </w:trPr>
        <w:tc>
          <w:tcPr>
            <w:tcW w:w="9752" w:type="dxa"/>
            <w:gridSpan w:val="2"/>
          </w:tcPr>
          <w:p w14:paraId="74831A88" w14:textId="77777777" w:rsidR="00CD26A3" w:rsidRPr="00012FD4" w:rsidRDefault="00CD26A3" w:rsidP="00175AE2">
            <w:pPr>
              <w:keepNext/>
            </w:pPr>
          </w:p>
        </w:tc>
      </w:tr>
      <w:tr w:rsidR="00CD26A3" w:rsidRPr="00012FD4" w14:paraId="590FD9B6" w14:textId="77777777" w:rsidTr="00175AE2">
        <w:trPr>
          <w:jc w:val="center"/>
        </w:trPr>
        <w:tc>
          <w:tcPr>
            <w:tcW w:w="4876" w:type="dxa"/>
          </w:tcPr>
          <w:p w14:paraId="134236A6" w14:textId="77777777" w:rsidR="00CD26A3" w:rsidRPr="00012FD4" w:rsidRDefault="00CD26A3" w:rsidP="00175AE2">
            <w:pPr>
              <w:pStyle w:val="ColumnHeading"/>
              <w:keepNext/>
            </w:pPr>
            <w:r w:rsidRPr="00012FD4">
              <w:t>Komission teksti</w:t>
            </w:r>
          </w:p>
        </w:tc>
        <w:tc>
          <w:tcPr>
            <w:tcW w:w="4876" w:type="dxa"/>
          </w:tcPr>
          <w:p w14:paraId="6E3742F0" w14:textId="77777777" w:rsidR="00CD26A3" w:rsidRPr="00012FD4" w:rsidRDefault="00CD26A3" w:rsidP="00175AE2">
            <w:pPr>
              <w:pStyle w:val="ColumnHeading"/>
              <w:keepNext/>
            </w:pPr>
            <w:r w:rsidRPr="00012FD4">
              <w:t>Tarkistus</w:t>
            </w:r>
          </w:p>
        </w:tc>
      </w:tr>
      <w:tr w:rsidR="00CD26A3" w:rsidRPr="00012FD4" w14:paraId="09927C60" w14:textId="77777777" w:rsidTr="00175AE2">
        <w:trPr>
          <w:jc w:val="center"/>
        </w:trPr>
        <w:tc>
          <w:tcPr>
            <w:tcW w:w="4876" w:type="dxa"/>
          </w:tcPr>
          <w:p w14:paraId="502003F1" w14:textId="77777777" w:rsidR="00CD26A3" w:rsidRPr="00012FD4" w:rsidRDefault="00CD26A3" w:rsidP="00175AE2">
            <w:pPr>
              <w:pStyle w:val="Normal6"/>
            </w:pPr>
            <w:r w:rsidRPr="00012FD4">
              <w:t xml:space="preserve">Tuotteita, jotka on saatettu markkinoille tai merkitty ennen [julkaisutoimisto: lisätään päivämäärä, joka on </w:t>
            </w:r>
            <w:r w:rsidRPr="00012FD4">
              <w:rPr>
                <w:b/>
                <w:i/>
              </w:rPr>
              <w:t>24</w:t>
            </w:r>
            <w:r w:rsidRPr="00012FD4">
              <w:t xml:space="preserve"> kuukautta tämän direktiivin voimaantulopäivästä] direktiivien 2001/110/EY, 2001/112/EY, 2001/113/EY ja 2001/114/EY mukaisesti, voidaan pitää kaupan varastojen loppumiseen saakka.</w:t>
            </w:r>
          </w:p>
        </w:tc>
        <w:tc>
          <w:tcPr>
            <w:tcW w:w="4876" w:type="dxa"/>
          </w:tcPr>
          <w:p w14:paraId="774412CF" w14:textId="77777777" w:rsidR="00CD26A3" w:rsidRPr="00012FD4" w:rsidRDefault="00CD26A3" w:rsidP="00175AE2">
            <w:pPr>
              <w:pStyle w:val="Normal6"/>
              <w:rPr>
                <w:szCs w:val="24"/>
              </w:rPr>
            </w:pPr>
            <w:r w:rsidRPr="00012FD4">
              <w:t xml:space="preserve">Tuotteita, jotka on saatettu markkinoille tai merkitty ennen </w:t>
            </w:r>
            <w:r w:rsidR="007B1D6D" w:rsidRPr="00012FD4">
              <w:t xml:space="preserve">... päivää ...kuuta ... </w:t>
            </w:r>
            <w:r w:rsidRPr="00012FD4">
              <w:t xml:space="preserve">[julkaisutoimisto: lisätään päivämäärä, joka on </w:t>
            </w:r>
            <w:r w:rsidRPr="00012FD4">
              <w:rPr>
                <w:b/>
                <w:i/>
              </w:rPr>
              <w:t>18</w:t>
            </w:r>
            <w:r w:rsidRPr="00012FD4">
              <w:t xml:space="preserve"> kuukautta tämän direktiivin voimaantulopäivästä] direktiivien 2001/110/EY, 2001/112/EY, 2001/113/EY ja 2001/114/EY mukaisesti, voidaan pitää kaupan varastojen loppumiseen saakka.</w:t>
            </w:r>
          </w:p>
        </w:tc>
      </w:tr>
    </w:tbl>
    <w:p w14:paraId="53BA1503" w14:textId="77777777" w:rsidR="00CD26A3" w:rsidRPr="00012FD4" w:rsidRDefault="00CD26A3" w:rsidP="00CD26A3"/>
    <w:p w14:paraId="24C4FF64" w14:textId="77777777" w:rsidR="00CD26A3" w:rsidRPr="00012FD4" w:rsidRDefault="00CD26A3" w:rsidP="00BC26CD">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t>Tarkistus</w:t>
      </w:r>
      <w:r w:rsidR="00BC26CD" w:rsidRPr="00012FD4">
        <w:t xml:space="preserve"> </w:t>
      </w:r>
      <w:r w:rsidRPr="00012FD4">
        <w:t>44</w:t>
      </w:r>
    </w:p>
    <w:p w14:paraId="34865700" w14:textId="77777777" w:rsidR="00CD26A3" w:rsidRPr="00012FD4" w:rsidRDefault="00BC26CD" w:rsidP="00BC26CD">
      <w:pPr>
        <w:pStyle w:val="NormalBold12b"/>
        <w:keepNext/>
      </w:pPr>
      <w:r w:rsidRPr="00012FD4">
        <w:t>Ehdotus direktiiviksi</w:t>
      </w:r>
    </w:p>
    <w:p w14:paraId="20C47345" w14:textId="77777777" w:rsidR="00CD26A3" w:rsidRPr="00012FD4" w:rsidRDefault="00CD26A3" w:rsidP="00CD26A3">
      <w:pPr>
        <w:pStyle w:val="NormalBold"/>
      </w:pPr>
      <w:r w:rsidRPr="00012FD4">
        <w:t>6 a artikla (uusi)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D26A3" w:rsidRPr="00012FD4" w14:paraId="6DF954FA" w14:textId="77777777" w:rsidTr="006236BA">
        <w:trPr>
          <w:trHeight w:hRule="exact" w:val="240"/>
          <w:jc w:val="center"/>
        </w:trPr>
        <w:tc>
          <w:tcPr>
            <w:tcW w:w="9752" w:type="dxa"/>
            <w:gridSpan w:val="2"/>
          </w:tcPr>
          <w:p w14:paraId="2B86D07F" w14:textId="77777777" w:rsidR="00CD26A3" w:rsidRPr="00012FD4" w:rsidRDefault="00CD26A3" w:rsidP="00175AE2"/>
        </w:tc>
      </w:tr>
      <w:tr w:rsidR="00CD26A3" w:rsidRPr="00012FD4" w14:paraId="09CB66E3" w14:textId="77777777" w:rsidTr="006236BA">
        <w:trPr>
          <w:trHeight w:val="240"/>
          <w:jc w:val="center"/>
        </w:trPr>
        <w:tc>
          <w:tcPr>
            <w:tcW w:w="4876" w:type="dxa"/>
          </w:tcPr>
          <w:p w14:paraId="113DE78B" w14:textId="77777777" w:rsidR="00CD26A3" w:rsidRPr="00012FD4" w:rsidRDefault="00CD26A3" w:rsidP="00175AE2">
            <w:pPr>
              <w:pStyle w:val="AmColumnHeading"/>
            </w:pPr>
            <w:r w:rsidRPr="00012FD4">
              <w:t>Komission teksti</w:t>
            </w:r>
          </w:p>
        </w:tc>
        <w:tc>
          <w:tcPr>
            <w:tcW w:w="4876" w:type="dxa"/>
          </w:tcPr>
          <w:p w14:paraId="0EE8888E" w14:textId="77777777" w:rsidR="00CD26A3" w:rsidRPr="00012FD4" w:rsidRDefault="00CD26A3" w:rsidP="00175AE2">
            <w:pPr>
              <w:pStyle w:val="AmColumnHeading"/>
            </w:pPr>
            <w:r w:rsidRPr="00012FD4">
              <w:t>Tarkistus</w:t>
            </w:r>
          </w:p>
        </w:tc>
      </w:tr>
      <w:tr w:rsidR="00CD26A3" w:rsidRPr="00012FD4" w14:paraId="7AEEA540" w14:textId="77777777" w:rsidTr="006236BA">
        <w:trPr>
          <w:jc w:val="center"/>
        </w:trPr>
        <w:tc>
          <w:tcPr>
            <w:tcW w:w="4876" w:type="dxa"/>
          </w:tcPr>
          <w:p w14:paraId="5B36C7E3" w14:textId="77777777" w:rsidR="00CD26A3" w:rsidRPr="00012FD4" w:rsidRDefault="00CD26A3" w:rsidP="00175AE2">
            <w:pPr>
              <w:pStyle w:val="Normal6a"/>
            </w:pPr>
          </w:p>
        </w:tc>
        <w:tc>
          <w:tcPr>
            <w:tcW w:w="4876" w:type="dxa"/>
          </w:tcPr>
          <w:p w14:paraId="5F9F3CDC" w14:textId="77777777" w:rsidR="00CD26A3" w:rsidRPr="00012FD4" w:rsidRDefault="00CD26A3" w:rsidP="00175AE2">
            <w:pPr>
              <w:pStyle w:val="Normal6a"/>
              <w:jc w:val="center"/>
            </w:pPr>
            <w:r w:rsidRPr="00012FD4">
              <w:rPr>
                <w:b/>
                <w:i/>
              </w:rPr>
              <w:t>6 a artikla</w:t>
            </w:r>
          </w:p>
        </w:tc>
      </w:tr>
      <w:tr w:rsidR="00CD26A3" w:rsidRPr="00012FD4" w14:paraId="1DA4BC6E" w14:textId="77777777" w:rsidTr="006236BA">
        <w:trPr>
          <w:jc w:val="center"/>
        </w:trPr>
        <w:tc>
          <w:tcPr>
            <w:tcW w:w="4876" w:type="dxa"/>
          </w:tcPr>
          <w:p w14:paraId="30468695" w14:textId="77777777" w:rsidR="00CD26A3" w:rsidRPr="00012FD4" w:rsidRDefault="00CD26A3" w:rsidP="00175AE2">
            <w:pPr>
              <w:pStyle w:val="Normal6a"/>
            </w:pPr>
          </w:p>
        </w:tc>
        <w:tc>
          <w:tcPr>
            <w:tcW w:w="4876" w:type="dxa"/>
          </w:tcPr>
          <w:p w14:paraId="1CA5BF33" w14:textId="77777777" w:rsidR="00CD26A3" w:rsidRPr="00012FD4" w:rsidRDefault="00CD26A3" w:rsidP="00175AE2">
            <w:pPr>
              <w:pStyle w:val="Normal6a"/>
              <w:jc w:val="center"/>
            </w:pPr>
            <w:r w:rsidRPr="00012FD4">
              <w:rPr>
                <w:b/>
                <w:i/>
              </w:rPr>
              <w:t>Seuraamukset</w:t>
            </w:r>
          </w:p>
        </w:tc>
      </w:tr>
      <w:tr w:rsidR="00CD26A3" w:rsidRPr="00012FD4" w14:paraId="08FA9E7A" w14:textId="77777777" w:rsidTr="006236BA">
        <w:trPr>
          <w:jc w:val="center"/>
        </w:trPr>
        <w:tc>
          <w:tcPr>
            <w:tcW w:w="4876" w:type="dxa"/>
          </w:tcPr>
          <w:p w14:paraId="53DD8494" w14:textId="77777777" w:rsidR="00CD26A3" w:rsidRPr="00012FD4" w:rsidRDefault="00CD26A3" w:rsidP="00175AE2">
            <w:pPr>
              <w:pStyle w:val="Normal6a"/>
            </w:pPr>
          </w:p>
        </w:tc>
        <w:tc>
          <w:tcPr>
            <w:tcW w:w="4876" w:type="dxa"/>
          </w:tcPr>
          <w:p w14:paraId="7433F994" w14:textId="77777777" w:rsidR="00CD26A3" w:rsidRPr="00012FD4" w:rsidRDefault="00CD26A3" w:rsidP="00175AE2">
            <w:pPr>
              <w:pStyle w:val="Normal6a"/>
            </w:pPr>
            <w:r w:rsidRPr="00012FD4">
              <w:rPr>
                <w:b/>
                <w:i/>
              </w:rPr>
              <w:t>Jäsenvaltioiden on säädettävä tämän direktiivin nojalla annettujen kansallisten säännösten rikkomiseen sovellettavista seuraamuksista ja toteutettava kaikki tarvittavat toimenpiteet sen varmistamiseksi, että ne pannaan täytäntöön.</w:t>
            </w:r>
            <w:r w:rsidRPr="00012FD4">
              <w:t xml:space="preserve"> </w:t>
            </w:r>
            <w:r w:rsidRPr="00012FD4">
              <w:rPr>
                <w:b/>
                <w:i/>
              </w:rPr>
              <w:t>Seuraamusten on oltava tehokkaita, oikeasuhteisia ja varoittavia.</w:t>
            </w:r>
          </w:p>
        </w:tc>
      </w:tr>
    </w:tbl>
    <w:p w14:paraId="28F3BC56" w14:textId="77777777" w:rsidR="006236BA" w:rsidRPr="00012FD4" w:rsidRDefault="006236BA" w:rsidP="006236BA">
      <w:pPr>
        <w:pStyle w:val="AmNumberTabs"/>
      </w:pPr>
      <w:r w:rsidRPr="00012FD4">
        <w:lastRenderedPageBreak/>
        <w:t>Tarkistus</w:t>
      </w:r>
      <w:r w:rsidRPr="00012FD4">
        <w:tab/>
      </w:r>
      <w:r w:rsidRPr="00012FD4">
        <w:tab/>
        <w:t>67</w:t>
      </w:r>
    </w:p>
    <w:p w14:paraId="298CF560" w14:textId="77777777" w:rsidR="006236BA" w:rsidRPr="00012FD4" w:rsidRDefault="006236BA" w:rsidP="006236BA">
      <w:pPr>
        <w:pStyle w:val="NormalBold12b"/>
      </w:pPr>
      <w:r w:rsidRPr="00012FD4">
        <w:t>Ehdotus direktiiviksi</w:t>
      </w:r>
    </w:p>
    <w:p w14:paraId="1FAE3E51" w14:textId="77777777" w:rsidR="006236BA" w:rsidRPr="00012FD4" w:rsidRDefault="006236BA" w:rsidP="006236BA">
      <w:pPr>
        <w:pStyle w:val="NormalBold"/>
      </w:pPr>
      <w:r w:rsidRPr="00012FD4">
        <w:t>Liite -I (uusi)</w:t>
      </w:r>
    </w:p>
    <w:p w14:paraId="7A99661D" w14:textId="77777777" w:rsidR="006236BA" w:rsidRPr="00012FD4" w:rsidRDefault="006236BA" w:rsidP="006236BA">
      <w:r w:rsidRPr="00012FD4">
        <w:t>Direktiivi 2001/110/EY</w:t>
      </w:r>
    </w:p>
    <w:p w14:paraId="69EF6BAE" w14:textId="77777777" w:rsidR="006236BA" w:rsidRPr="00012FD4" w:rsidRDefault="006236BA" w:rsidP="006236BA">
      <w:r w:rsidRPr="00012FD4">
        <w:t>Liite II – 4 kohta – 6 a alakohta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36BA" w:rsidRPr="00012FD4" w14:paraId="07D2ECED" w14:textId="77777777" w:rsidTr="0057376B">
        <w:trPr>
          <w:trHeight w:hRule="exact" w:val="240"/>
          <w:jc w:val="center"/>
        </w:trPr>
        <w:tc>
          <w:tcPr>
            <w:tcW w:w="9752" w:type="dxa"/>
            <w:gridSpan w:val="2"/>
          </w:tcPr>
          <w:p w14:paraId="2102E9E0" w14:textId="77777777" w:rsidR="006236BA" w:rsidRPr="00012FD4" w:rsidRDefault="006236BA" w:rsidP="0057376B"/>
        </w:tc>
      </w:tr>
      <w:tr w:rsidR="006236BA" w:rsidRPr="00012FD4" w14:paraId="41E4F52C" w14:textId="77777777" w:rsidTr="0057376B">
        <w:trPr>
          <w:trHeight w:val="240"/>
          <w:jc w:val="center"/>
        </w:trPr>
        <w:tc>
          <w:tcPr>
            <w:tcW w:w="4876" w:type="dxa"/>
          </w:tcPr>
          <w:p w14:paraId="41D7FC91" w14:textId="77777777" w:rsidR="006236BA" w:rsidRPr="00012FD4" w:rsidRDefault="006236BA" w:rsidP="0057376B">
            <w:pPr>
              <w:pStyle w:val="AmColumnHeading"/>
            </w:pPr>
            <w:r w:rsidRPr="00012FD4">
              <w:t>Komission teksti</w:t>
            </w:r>
          </w:p>
        </w:tc>
        <w:tc>
          <w:tcPr>
            <w:tcW w:w="4876" w:type="dxa"/>
          </w:tcPr>
          <w:p w14:paraId="1601108F" w14:textId="77777777" w:rsidR="006236BA" w:rsidRPr="00012FD4" w:rsidRDefault="006236BA" w:rsidP="0057376B">
            <w:pPr>
              <w:pStyle w:val="AmColumnHeading"/>
            </w:pPr>
            <w:r w:rsidRPr="00012FD4">
              <w:t>Tarkistus</w:t>
            </w:r>
          </w:p>
        </w:tc>
      </w:tr>
      <w:tr w:rsidR="006236BA" w:rsidRPr="00012FD4" w14:paraId="70EA5422" w14:textId="77777777" w:rsidTr="0057376B">
        <w:trPr>
          <w:jc w:val="center"/>
        </w:trPr>
        <w:tc>
          <w:tcPr>
            <w:tcW w:w="4876" w:type="dxa"/>
          </w:tcPr>
          <w:p w14:paraId="079E6DCF" w14:textId="77777777" w:rsidR="006236BA" w:rsidRPr="00012FD4" w:rsidRDefault="006236BA" w:rsidP="0057376B">
            <w:pPr>
              <w:pStyle w:val="Normal6a"/>
            </w:pPr>
          </w:p>
        </w:tc>
        <w:tc>
          <w:tcPr>
            <w:tcW w:w="4876" w:type="dxa"/>
          </w:tcPr>
          <w:p w14:paraId="63E742FD" w14:textId="03794776" w:rsidR="006236BA" w:rsidRPr="00012FD4" w:rsidRDefault="006236BA" w:rsidP="0057376B">
            <w:pPr>
              <w:pStyle w:val="Normal6a"/>
              <w:rPr>
                <w:b/>
                <w:bCs/>
                <w:i/>
                <w:iCs/>
              </w:rPr>
            </w:pPr>
            <w:r w:rsidRPr="00012FD4">
              <w:rPr>
                <w:b/>
                <w:bCs/>
                <w:i/>
                <w:iCs/>
              </w:rPr>
              <w:t>-I</w:t>
            </w:r>
            <w:r w:rsidRPr="00012FD4">
              <w:rPr>
                <w:b/>
                <w:bCs/>
                <w:i/>
                <w:iCs/>
              </w:rPr>
              <w:tab/>
              <w:t xml:space="preserve">Muutetaan direktiivin 2001/110/EY liite II seuraavasti: lisätään </w:t>
            </w:r>
            <w:r w:rsidR="0040413D" w:rsidRPr="00012FD4">
              <w:rPr>
                <w:b/>
                <w:bCs/>
                <w:i/>
                <w:iCs/>
              </w:rPr>
              <w:t>neljänteen</w:t>
            </w:r>
            <w:r w:rsidRPr="00012FD4">
              <w:rPr>
                <w:b/>
                <w:bCs/>
                <w:i/>
                <w:iCs/>
              </w:rPr>
              <w:t> kohtaan alakohta seuraavasti:</w:t>
            </w:r>
          </w:p>
          <w:p w14:paraId="3A01C4DE" w14:textId="7760905F" w:rsidR="006236BA" w:rsidRPr="00012FD4" w:rsidRDefault="006236BA" w:rsidP="006236BA">
            <w:pPr>
              <w:pStyle w:val="Normal6a"/>
            </w:pPr>
            <w:r w:rsidRPr="00012FD4">
              <w:rPr>
                <w:b/>
                <w:bCs/>
                <w:i/>
                <w:iCs/>
              </w:rPr>
              <w:t>”6 a.</w:t>
            </w:r>
            <w:r w:rsidRPr="00012FD4">
              <w:rPr>
                <w:b/>
                <w:bCs/>
                <w:i/>
                <w:iCs/>
              </w:rPr>
              <w:tab/>
              <w:t xml:space="preserve">”Kuumennuskäsittelemättömän hunajan” </w:t>
            </w:r>
            <w:proofErr w:type="spellStart"/>
            <w:r w:rsidRPr="00012FD4">
              <w:rPr>
                <w:b/>
                <w:bCs/>
                <w:i/>
                <w:iCs/>
              </w:rPr>
              <w:t>invertaasi</w:t>
            </w:r>
            <w:proofErr w:type="spellEnd"/>
            <w:r w:rsidRPr="00012FD4">
              <w:rPr>
                <w:b/>
                <w:bCs/>
                <w:i/>
                <w:iCs/>
              </w:rPr>
              <w:t>-indeksi (</w:t>
            </w:r>
            <w:proofErr w:type="spellStart"/>
            <w:r w:rsidRPr="00012FD4">
              <w:rPr>
                <w:b/>
                <w:bCs/>
                <w:i/>
                <w:iCs/>
              </w:rPr>
              <w:t>Siegenthaler</w:t>
            </w:r>
            <w:proofErr w:type="spellEnd"/>
            <w:r w:rsidRPr="00012FD4">
              <w:rPr>
                <w:b/>
                <w:bCs/>
                <w:i/>
                <w:iCs/>
              </w:rPr>
              <w:t>-menetelmä) määritettynä prosessoinnin ja sekoittamisen jälkeen: yleensä vähintään 50 U/kg; hunajissa, joissa on alhainen luontainen entsyymipitoisuus: vähintään 25 U/kg.”</w:t>
            </w:r>
          </w:p>
        </w:tc>
      </w:tr>
      <w:tr w:rsidR="006236BA" w:rsidRPr="00012FD4" w14:paraId="3CC86481" w14:textId="77777777" w:rsidTr="0057376B">
        <w:trPr>
          <w:jc w:val="center"/>
        </w:trPr>
        <w:tc>
          <w:tcPr>
            <w:tcW w:w="4876" w:type="dxa"/>
          </w:tcPr>
          <w:p w14:paraId="68AA943C" w14:textId="77777777" w:rsidR="006236BA" w:rsidRPr="00012FD4" w:rsidRDefault="006236BA" w:rsidP="0057376B"/>
        </w:tc>
        <w:tc>
          <w:tcPr>
            <w:tcW w:w="4876" w:type="dxa"/>
          </w:tcPr>
          <w:p w14:paraId="7305B39C" w14:textId="77777777" w:rsidR="006236BA" w:rsidRPr="00012FD4" w:rsidRDefault="006236BA" w:rsidP="0057376B">
            <w:pPr>
              <w:pStyle w:val="Normal6a"/>
            </w:pPr>
            <w:r w:rsidRPr="00012FD4">
              <w:rPr>
                <w:i/>
              </w:rPr>
              <w:t>(Vastaava muutos tehdään kaikkialle tekstiin. Jos tarkistus hyväksytään, koko tekstiin on tehtävä muutoksia.)</w:t>
            </w:r>
          </w:p>
        </w:tc>
      </w:tr>
    </w:tbl>
    <w:p w14:paraId="119E5D9A" w14:textId="3AFE04FA" w:rsidR="00CD26A3" w:rsidRPr="00012FD4" w:rsidRDefault="00CD26A3" w:rsidP="006236BA"/>
    <w:p w14:paraId="0379A807" w14:textId="77777777" w:rsidR="00CD26A3" w:rsidRPr="00012FD4" w:rsidRDefault="00CD26A3" w:rsidP="00BC26CD">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t>Tarkistus</w:t>
      </w:r>
      <w:r w:rsidR="00BC26CD" w:rsidRPr="00012FD4">
        <w:t xml:space="preserve"> </w:t>
      </w:r>
      <w:r w:rsidRPr="00012FD4">
        <w:t>45</w:t>
      </w:r>
    </w:p>
    <w:p w14:paraId="6D2FC82B" w14:textId="77777777" w:rsidR="00CD26A3" w:rsidRPr="00012FD4" w:rsidRDefault="00BC26CD" w:rsidP="00BC26CD">
      <w:pPr>
        <w:pStyle w:val="NormalBold"/>
        <w:keepNext/>
        <w:spacing w:before="240"/>
      </w:pPr>
      <w:r w:rsidRPr="00012FD4">
        <w:t>Ehdotus direktiiviksi</w:t>
      </w:r>
    </w:p>
    <w:p w14:paraId="5D1EF93A" w14:textId="77777777" w:rsidR="00CD26A3" w:rsidRPr="00012FD4" w:rsidRDefault="00CD26A3" w:rsidP="00CD26A3">
      <w:pPr>
        <w:pStyle w:val="NormalBold"/>
      </w:pPr>
      <w:r w:rsidRPr="00012FD4">
        <w:t>Liite I – 1 kohta – johdantokappale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26A3" w:rsidRPr="00012FD4" w14:paraId="6B17AC1A" w14:textId="77777777" w:rsidTr="00175AE2">
        <w:trPr>
          <w:jc w:val="center"/>
        </w:trPr>
        <w:tc>
          <w:tcPr>
            <w:tcW w:w="9752" w:type="dxa"/>
            <w:gridSpan w:val="2"/>
          </w:tcPr>
          <w:p w14:paraId="084C1D96" w14:textId="77777777" w:rsidR="00CD26A3" w:rsidRPr="00012FD4" w:rsidRDefault="00CD26A3" w:rsidP="00175AE2">
            <w:pPr>
              <w:keepNext/>
            </w:pPr>
          </w:p>
        </w:tc>
      </w:tr>
      <w:tr w:rsidR="00CD26A3" w:rsidRPr="00012FD4" w14:paraId="04C700EB" w14:textId="77777777" w:rsidTr="00175AE2">
        <w:trPr>
          <w:jc w:val="center"/>
        </w:trPr>
        <w:tc>
          <w:tcPr>
            <w:tcW w:w="4876" w:type="dxa"/>
          </w:tcPr>
          <w:p w14:paraId="06324C86" w14:textId="77777777" w:rsidR="00CD26A3" w:rsidRPr="00012FD4" w:rsidRDefault="00CD26A3" w:rsidP="00175AE2">
            <w:pPr>
              <w:pStyle w:val="ColumnHeading"/>
              <w:keepNext/>
            </w:pPr>
            <w:r w:rsidRPr="00012FD4">
              <w:t>Komission teksti</w:t>
            </w:r>
          </w:p>
        </w:tc>
        <w:tc>
          <w:tcPr>
            <w:tcW w:w="4876" w:type="dxa"/>
          </w:tcPr>
          <w:p w14:paraId="52AE5385" w14:textId="77777777" w:rsidR="00CD26A3" w:rsidRPr="00012FD4" w:rsidRDefault="00CD26A3" w:rsidP="00175AE2">
            <w:pPr>
              <w:pStyle w:val="ColumnHeading"/>
              <w:keepNext/>
            </w:pPr>
            <w:r w:rsidRPr="00012FD4">
              <w:t>Tarkistus</w:t>
            </w:r>
          </w:p>
        </w:tc>
      </w:tr>
      <w:tr w:rsidR="00CD26A3" w:rsidRPr="00012FD4" w14:paraId="6485676F" w14:textId="77777777" w:rsidTr="00175AE2">
        <w:trPr>
          <w:jc w:val="center"/>
        </w:trPr>
        <w:tc>
          <w:tcPr>
            <w:tcW w:w="4876" w:type="dxa"/>
          </w:tcPr>
          <w:p w14:paraId="617AE48D" w14:textId="77777777" w:rsidR="00CD26A3" w:rsidRPr="00012FD4" w:rsidRDefault="00CD26A3" w:rsidP="00175AE2">
            <w:pPr>
              <w:pStyle w:val="Normal6"/>
            </w:pPr>
            <w:r w:rsidRPr="00012FD4">
              <w:t xml:space="preserve">Muutetaan direktiivin 2001/112/EY liitteet I ja </w:t>
            </w:r>
            <w:r w:rsidRPr="00012FD4">
              <w:rPr>
                <w:b/>
                <w:i/>
              </w:rPr>
              <w:t>III</w:t>
            </w:r>
            <w:r w:rsidRPr="00012FD4">
              <w:t xml:space="preserve"> seuraavasti:</w:t>
            </w:r>
          </w:p>
        </w:tc>
        <w:tc>
          <w:tcPr>
            <w:tcW w:w="4876" w:type="dxa"/>
          </w:tcPr>
          <w:p w14:paraId="429EE35E" w14:textId="77777777" w:rsidR="00CD26A3" w:rsidRPr="00012FD4" w:rsidRDefault="00CD26A3" w:rsidP="00175AE2">
            <w:pPr>
              <w:pStyle w:val="Normal6"/>
              <w:rPr>
                <w:szCs w:val="24"/>
              </w:rPr>
            </w:pPr>
            <w:r w:rsidRPr="00012FD4">
              <w:t>Muutetaan direktiivin 2001/112/EY liitteet I</w:t>
            </w:r>
            <w:r w:rsidRPr="00012FD4">
              <w:rPr>
                <w:b/>
                <w:i/>
              </w:rPr>
              <w:t>, III</w:t>
            </w:r>
            <w:r w:rsidRPr="00012FD4">
              <w:t xml:space="preserve"> ja </w:t>
            </w:r>
            <w:r w:rsidRPr="00012FD4">
              <w:rPr>
                <w:b/>
                <w:i/>
              </w:rPr>
              <w:t>V</w:t>
            </w:r>
            <w:r w:rsidRPr="00012FD4">
              <w:t xml:space="preserve"> seuraavasti:</w:t>
            </w:r>
          </w:p>
        </w:tc>
      </w:tr>
    </w:tbl>
    <w:p w14:paraId="6CDE08CE" w14:textId="77777777" w:rsidR="00CD26A3" w:rsidRPr="00012FD4" w:rsidRDefault="00CD26A3" w:rsidP="00CD26A3"/>
    <w:p w14:paraId="1D04ADDD" w14:textId="77777777" w:rsidR="00CD26A3" w:rsidRPr="00012FD4" w:rsidRDefault="00CD26A3" w:rsidP="00012FD4">
      <w:pPr>
        <w:pStyle w:val="AmNumberTabs"/>
        <w:keepNext/>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t>Tarkistus</w:t>
      </w:r>
      <w:r w:rsidR="00BC26CD" w:rsidRPr="00012FD4">
        <w:t xml:space="preserve"> </w:t>
      </w:r>
      <w:r w:rsidRPr="00012FD4">
        <w:t>46</w:t>
      </w:r>
    </w:p>
    <w:p w14:paraId="578EC7D5" w14:textId="77777777" w:rsidR="00CD26A3" w:rsidRPr="00012FD4" w:rsidRDefault="00BC26CD" w:rsidP="00BC26CD">
      <w:pPr>
        <w:pStyle w:val="NormalBold"/>
        <w:keepNext/>
        <w:spacing w:before="240"/>
      </w:pPr>
      <w:r w:rsidRPr="00012FD4">
        <w:t>Ehdotus direktiiviksi</w:t>
      </w:r>
    </w:p>
    <w:p w14:paraId="1B951A56" w14:textId="77777777" w:rsidR="00CD26A3" w:rsidRPr="00012FD4" w:rsidRDefault="00CD26A3" w:rsidP="00CD26A3">
      <w:pPr>
        <w:pStyle w:val="NormalBold"/>
      </w:pPr>
      <w:r w:rsidRPr="00012FD4">
        <w:t>Liite I – 1 kohta – 1 alakohta – a alakohta</w:t>
      </w:r>
    </w:p>
    <w:p w14:paraId="4220148F" w14:textId="77777777" w:rsidR="00CD26A3" w:rsidRPr="00012FD4" w:rsidRDefault="00CD26A3" w:rsidP="00CD26A3">
      <w:pPr>
        <w:keepNext/>
      </w:pPr>
      <w:r w:rsidRPr="00012FD4">
        <w:t>Direktiivi 2001/112/EY</w:t>
      </w:r>
    </w:p>
    <w:p w14:paraId="63C17815" w14:textId="77777777" w:rsidR="00CD26A3" w:rsidRPr="00012FD4" w:rsidRDefault="00CD26A3" w:rsidP="00CD26A3">
      <w:r w:rsidRPr="00012FD4">
        <w:t>Liite I – I osa – 6 kohta – a alakohta – 1 a – alakohta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26A3" w:rsidRPr="00012FD4" w14:paraId="005EA73C" w14:textId="77777777" w:rsidTr="00175AE2">
        <w:trPr>
          <w:jc w:val="center"/>
        </w:trPr>
        <w:tc>
          <w:tcPr>
            <w:tcW w:w="9752" w:type="dxa"/>
            <w:gridSpan w:val="2"/>
          </w:tcPr>
          <w:p w14:paraId="10289812" w14:textId="77777777" w:rsidR="00CD26A3" w:rsidRPr="00012FD4" w:rsidRDefault="00CD26A3" w:rsidP="00175AE2">
            <w:pPr>
              <w:keepNext/>
            </w:pPr>
          </w:p>
        </w:tc>
      </w:tr>
      <w:tr w:rsidR="00CD26A3" w:rsidRPr="00012FD4" w14:paraId="46700901" w14:textId="77777777" w:rsidTr="00175AE2">
        <w:trPr>
          <w:jc w:val="center"/>
        </w:trPr>
        <w:tc>
          <w:tcPr>
            <w:tcW w:w="4876" w:type="dxa"/>
          </w:tcPr>
          <w:p w14:paraId="4A426138" w14:textId="77777777" w:rsidR="00CD26A3" w:rsidRPr="00012FD4" w:rsidRDefault="00CD26A3" w:rsidP="00175AE2">
            <w:pPr>
              <w:pStyle w:val="ColumnHeading"/>
              <w:keepNext/>
            </w:pPr>
            <w:r w:rsidRPr="00012FD4">
              <w:t>Komission teksti</w:t>
            </w:r>
          </w:p>
        </w:tc>
        <w:tc>
          <w:tcPr>
            <w:tcW w:w="4876" w:type="dxa"/>
          </w:tcPr>
          <w:p w14:paraId="6F987291" w14:textId="77777777" w:rsidR="00CD26A3" w:rsidRPr="00012FD4" w:rsidRDefault="00CD26A3" w:rsidP="00175AE2">
            <w:pPr>
              <w:pStyle w:val="ColumnHeading"/>
              <w:keepNext/>
            </w:pPr>
            <w:r w:rsidRPr="00012FD4">
              <w:t>Tarkistus</w:t>
            </w:r>
          </w:p>
        </w:tc>
      </w:tr>
      <w:tr w:rsidR="00CD26A3" w:rsidRPr="00012FD4" w14:paraId="68029A74" w14:textId="77777777" w:rsidTr="00175AE2">
        <w:trPr>
          <w:jc w:val="center"/>
        </w:trPr>
        <w:tc>
          <w:tcPr>
            <w:tcW w:w="4876" w:type="dxa"/>
          </w:tcPr>
          <w:p w14:paraId="53164D98" w14:textId="77777777" w:rsidR="00CD26A3" w:rsidRPr="00012FD4" w:rsidRDefault="00CD26A3" w:rsidP="00175AE2">
            <w:pPr>
              <w:pStyle w:val="Normal6"/>
              <w:rPr>
                <w:b/>
                <w:bCs/>
                <w:i/>
                <w:iCs/>
              </w:rPr>
            </w:pPr>
          </w:p>
        </w:tc>
        <w:tc>
          <w:tcPr>
            <w:tcW w:w="4876" w:type="dxa"/>
          </w:tcPr>
          <w:p w14:paraId="19AB9F15" w14:textId="77777777" w:rsidR="00CD26A3" w:rsidRPr="00012FD4" w:rsidRDefault="00CD26A3" w:rsidP="00175AE2">
            <w:pPr>
              <w:pStyle w:val="Normal6"/>
              <w:rPr>
                <w:b/>
                <w:bCs/>
                <w:i/>
                <w:iCs/>
              </w:rPr>
            </w:pPr>
            <w:r w:rsidRPr="00012FD4">
              <w:rPr>
                <w:b/>
                <w:i/>
              </w:rPr>
              <w:t>Kaikenlaiset lisätyt luonnolliset tai keinotekoiset sokerit ja makeutusaineet ovat ehdottomasti kiellettyjä hedelmätäysmehuissa, joiden sokeripitoisuutta on vähennetty.</w:t>
            </w:r>
          </w:p>
        </w:tc>
      </w:tr>
    </w:tbl>
    <w:p w14:paraId="46EC4C53" w14:textId="77777777" w:rsidR="00CD26A3" w:rsidRPr="00012FD4" w:rsidRDefault="00CD26A3" w:rsidP="00CD26A3"/>
    <w:p w14:paraId="7238F37A" w14:textId="77777777" w:rsidR="00CD26A3" w:rsidRPr="00012FD4" w:rsidRDefault="00CD26A3" w:rsidP="00BC26CD">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lastRenderedPageBreak/>
        <w:t>Tarkistus</w:t>
      </w:r>
      <w:r w:rsidR="00BC26CD" w:rsidRPr="00012FD4">
        <w:t xml:space="preserve"> </w:t>
      </w:r>
      <w:r w:rsidRPr="00012FD4">
        <w:t>47</w:t>
      </w:r>
    </w:p>
    <w:p w14:paraId="0DE17BAC" w14:textId="77777777" w:rsidR="00CD26A3" w:rsidRPr="00012FD4" w:rsidRDefault="00BC26CD" w:rsidP="00BC26CD">
      <w:pPr>
        <w:pStyle w:val="NormalBold"/>
        <w:keepNext/>
        <w:spacing w:before="240"/>
      </w:pPr>
      <w:r w:rsidRPr="00012FD4">
        <w:t>Ehdotus direktiiviksi</w:t>
      </w:r>
    </w:p>
    <w:p w14:paraId="1E521BC6" w14:textId="77777777" w:rsidR="00CD26A3" w:rsidRPr="00012FD4" w:rsidRDefault="00CD26A3" w:rsidP="00CD26A3">
      <w:pPr>
        <w:pStyle w:val="NormalBold"/>
      </w:pPr>
      <w:r w:rsidRPr="00012FD4">
        <w:t>Liite I – 1 kohta – 1 alakohta – a alakohta</w:t>
      </w:r>
    </w:p>
    <w:p w14:paraId="4F004DCD" w14:textId="77777777" w:rsidR="00CD26A3" w:rsidRPr="00012FD4" w:rsidRDefault="00CD26A3" w:rsidP="00CD26A3">
      <w:pPr>
        <w:keepNext/>
      </w:pPr>
      <w:r w:rsidRPr="00012FD4">
        <w:t>Direktiivi 2001/112/EY</w:t>
      </w:r>
    </w:p>
    <w:p w14:paraId="59B58744" w14:textId="77777777" w:rsidR="00CD26A3" w:rsidRPr="00012FD4" w:rsidRDefault="00CD26A3" w:rsidP="00CD26A3">
      <w:r w:rsidRPr="00012FD4">
        <w:t xml:space="preserve">Liite I – I osa – 6 kohta – a alakohta – 1 </w:t>
      </w:r>
      <w:r w:rsidR="007B1D6D" w:rsidRPr="00012FD4">
        <w:t>b</w:t>
      </w:r>
      <w:r w:rsidRPr="00012FD4">
        <w:t xml:space="preserve"> alakohta (uusi)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26A3" w:rsidRPr="00012FD4" w14:paraId="0B0EA898" w14:textId="77777777" w:rsidTr="00175AE2">
        <w:trPr>
          <w:jc w:val="center"/>
        </w:trPr>
        <w:tc>
          <w:tcPr>
            <w:tcW w:w="9752" w:type="dxa"/>
            <w:gridSpan w:val="2"/>
          </w:tcPr>
          <w:p w14:paraId="241314B8" w14:textId="77777777" w:rsidR="00CD26A3" w:rsidRPr="00012FD4" w:rsidRDefault="00CD26A3" w:rsidP="00175AE2">
            <w:pPr>
              <w:keepNext/>
            </w:pPr>
          </w:p>
        </w:tc>
      </w:tr>
      <w:tr w:rsidR="00CD26A3" w:rsidRPr="00012FD4" w14:paraId="778A911E" w14:textId="77777777" w:rsidTr="00175AE2">
        <w:trPr>
          <w:jc w:val="center"/>
        </w:trPr>
        <w:tc>
          <w:tcPr>
            <w:tcW w:w="4876" w:type="dxa"/>
          </w:tcPr>
          <w:p w14:paraId="4C668936" w14:textId="77777777" w:rsidR="00CD26A3" w:rsidRPr="00012FD4" w:rsidRDefault="00CD26A3" w:rsidP="00175AE2">
            <w:pPr>
              <w:pStyle w:val="ColumnHeading"/>
              <w:keepNext/>
            </w:pPr>
            <w:r w:rsidRPr="00012FD4">
              <w:t>Komission teksti</w:t>
            </w:r>
          </w:p>
        </w:tc>
        <w:tc>
          <w:tcPr>
            <w:tcW w:w="4876" w:type="dxa"/>
          </w:tcPr>
          <w:p w14:paraId="14AACD16" w14:textId="77777777" w:rsidR="00CD26A3" w:rsidRPr="00012FD4" w:rsidRDefault="00CD26A3" w:rsidP="00175AE2">
            <w:pPr>
              <w:pStyle w:val="ColumnHeading"/>
              <w:keepNext/>
            </w:pPr>
            <w:r w:rsidRPr="00012FD4">
              <w:t>Tarkistus</w:t>
            </w:r>
          </w:p>
        </w:tc>
      </w:tr>
      <w:tr w:rsidR="00CD26A3" w:rsidRPr="00012FD4" w14:paraId="01FD4887" w14:textId="77777777" w:rsidTr="00175AE2">
        <w:trPr>
          <w:jc w:val="center"/>
        </w:trPr>
        <w:tc>
          <w:tcPr>
            <w:tcW w:w="4876" w:type="dxa"/>
          </w:tcPr>
          <w:p w14:paraId="19EE1AB8" w14:textId="77777777" w:rsidR="00CD26A3" w:rsidRPr="00012FD4" w:rsidRDefault="00CD26A3" w:rsidP="00175AE2">
            <w:pPr>
              <w:pStyle w:val="Normal6"/>
              <w:rPr>
                <w:b/>
                <w:bCs/>
                <w:i/>
                <w:iCs/>
              </w:rPr>
            </w:pPr>
          </w:p>
        </w:tc>
        <w:tc>
          <w:tcPr>
            <w:tcW w:w="4876" w:type="dxa"/>
          </w:tcPr>
          <w:p w14:paraId="5E83D132" w14:textId="77777777" w:rsidR="00CD26A3" w:rsidRPr="00012FD4" w:rsidRDefault="00CD26A3" w:rsidP="00175AE2">
            <w:pPr>
              <w:pStyle w:val="Normal6"/>
              <w:rPr>
                <w:b/>
                <w:bCs/>
                <w:i/>
                <w:iCs/>
              </w:rPr>
            </w:pPr>
            <w:r w:rsidRPr="00012FD4">
              <w:rPr>
                <w:b/>
                <w:i/>
              </w:rPr>
              <w:t>Kaikenlaiset lisätyt luonnolliset tai keinotekoiset sokerit ja makeutusaineet ovat ehdottomasti kiellettyjä tiivisteestä valmistetuissa hedelmätäysmehuissa, joiden sokeripitoisuutta on vähennetty.</w:t>
            </w:r>
          </w:p>
        </w:tc>
      </w:tr>
    </w:tbl>
    <w:p w14:paraId="6CD422F4" w14:textId="77777777" w:rsidR="00CD26A3" w:rsidRPr="00012FD4" w:rsidRDefault="00CD26A3" w:rsidP="00CD26A3"/>
    <w:p w14:paraId="214DE886" w14:textId="77777777" w:rsidR="00CD26A3" w:rsidRPr="00012FD4" w:rsidRDefault="00CD26A3" w:rsidP="00BC26CD">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t>Tarkistus</w:t>
      </w:r>
      <w:r w:rsidR="00BC26CD" w:rsidRPr="00012FD4">
        <w:t xml:space="preserve"> </w:t>
      </w:r>
      <w:r w:rsidRPr="00012FD4">
        <w:t>48</w:t>
      </w:r>
    </w:p>
    <w:p w14:paraId="44DE2D3A" w14:textId="77777777" w:rsidR="00CD26A3" w:rsidRPr="00012FD4" w:rsidRDefault="00BC26CD" w:rsidP="00BC26CD">
      <w:pPr>
        <w:pStyle w:val="NormalBold"/>
        <w:keepNext/>
        <w:spacing w:before="240"/>
      </w:pPr>
      <w:r w:rsidRPr="00012FD4">
        <w:t>Ehdotus direktiiviksi</w:t>
      </w:r>
    </w:p>
    <w:p w14:paraId="1A79EE07" w14:textId="77777777" w:rsidR="00CD26A3" w:rsidRPr="00012FD4" w:rsidRDefault="00CD26A3" w:rsidP="00CD26A3">
      <w:pPr>
        <w:pStyle w:val="NormalBold"/>
      </w:pPr>
      <w:r w:rsidRPr="00012FD4">
        <w:t>Liite I – 1 kohta – 1 alakohta – b alakohta – ii alakohta – 2 luetelmakohta</w:t>
      </w:r>
    </w:p>
    <w:p w14:paraId="52AD41DB" w14:textId="77777777" w:rsidR="00CD26A3" w:rsidRPr="00012FD4" w:rsidRDefault="00CD26A3" w:rsidP="00CD26A3">
      <w:pPr>
        <w:keepNext/>
      </w:pPr>
      <w:r w:rsidRPr="00012FD4">
        <w:t>Direktiivi 2001/112/EY</w:t>
      </w:r>
    </w:p>
    <w:p w14:paraId="5BC45B0E" w14:textId="77777777" w:rsidR="00CD26A3" w:rsidRPr="00012FD4" w:rsidRDefault="00CD26A3" w:rsidP="00CD26A3">
      <w:r w:rsidRPr="00012FD4">
        <w:t>Liite I – I osa – 3 kohta – 14 luetelmakohta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26A3" w:rsidRPr="00012FD4" w14:paraId="10FBB1BD" w14:textId="77777777" w:rsidTr="00175AE2">
        <w:trPr>
          <w:jc w:val="center"/>
        </w:trPr>
        <w:tc>
          <w:tcPr>
            <w:tcW w:w="9752" w:type="dxa"/>
            <w:gridSpan w:val="2"/>
          </w:tcPr>
          <w:p w14:paraId="16E60287" w14:textId="77777777" w:rsidR="00CD26A3" w:rsidRPr="00012FD4" w:rsidRDefault="00CD26A3" w:rsidP="00175AE2">
            <w:pPr>
              <w:keepNext/>
            </w:pPr>
          </w:p>
        </w:tc>
      </w:tr>
      <w:tr w:rsidR="00CD26A3" w:rsidRPr="00012FD4" w14:paraId="7E08F722" w14:textId="77777777" w:rsidTr="00175AE2">
        <w:trPr>
          <w:jc w:val="center"/>
        </w:trPr>
        <w:tc>
          <w:tcPr>
            <w:tcW w:w="4876" w:type="dxa"/>
          </w:tcPr>
          <w:p w14:paraId="22DE5815" w14:textId="77777777" w:rsidR="00CD26A3" w:rsidRPr="00012FD4" w:rsidRDefault="00CD26A3" w:rsidP="00175AE2">
            <w:pPr>
              <w:pStyle w:val="ColumnHeading"/>
              <w:keepNext/>
            </w:pPr>
            <w:r w:rsidRPr="00012FD4">
              <w:t>Komission teksti</w:t>
            </w:r>
          </w:p>
        </w:tc>
        <w:tc>
          <w:tcPr>
            <w:tcW w:w="4876" w:type="dxa"/>
          </w:tcPr>
          <w:p w14:paraId="46E5EEDA" w14:textId="77777777" w:rsidR="00CD26A3" w:rsidRPr="00012FD4" w:rsidRDefault="00CD26A3" w:rsidP="00175AE2">
            <w:pPr>
              <w:pStyle w:val="ColumnHeading"/>
              <w:keepNext/>
            </w:pPr>
            <w:r w:rsidRPr="00012FD4">
              <w:t>Tarkistus</w:t>
            </w:r>
          </w:p>
        </w:tc>
      </w:tr>
      <w:tr w:rsidR="00CD26A3" w:rsidRPr="00012FD4" w14:paraId="79699FF8" w14:textId="77777777" w:rsidTr="00175AE2">
        <w:trPr>
          <w:jc w:val="center"/>
        </w:trPr>
        <w:tc>
          <w:tcPr>
            <w:tcW w:w="4876" w:type="dxa"/>
          </w:tcPr>
          <w:p w14:paraId="38FDE0AB" w14:textId="77777777" w:rsidR="00CD26A3" w:rsidRPr="00012FD4" w:rsidRDefault="00CD26A3" w:rsidP="00175AE2">
            <w:pPr>
              <w:pStyle w:val="Normal6"/>
            </w:pPr>
            <w:r w:rsidRPr="00012FD4">
              <w:rPr>
                <w:b/>
                <w:i/>
              </w:rPr>
              <w:t>”–</w:t>
            </w:r>
            <w:r w:rsidRPr="00012FD4">
              <w:t xml:space="preserve"> menetelmät luontaisten sokereiden </w:t>
            </w:r>
            <w:r w:rsidRPr="00012FD4">
              <w:rPr>
                <w:b/>
                <w:i/>
              </w:rPr>
              <w:t>poistamiseksi</w:t>
            </w:r>
            <w:r w:rsidRPr="00012FD4">
              <w:t xml:space="preserve">, mikäli niillä säilytetään vastaavat keskeiset fysikaaliset, kemialliset, </w:t>
            </w:r>
            <w:proofErr w:type="spellStart"/>
            <w:r w:rsidRPr="00012FD4">
              <w:t>organoleptiset</w:t>
            </w:r>
            <w:proofErr w:type="spellEnd"/>
            <w:r w:rsidRPr="00012FD4">
              <w:t xml:space="preserve"> ja ravitsemukselliset ominaisuudet kuin keskivertotäysmehulla, joka on saatu kyseisistä hedelmistä: kalvosuodatus, hiivakäyminen.</w:t>
            </w:r>
            <w:r w:rsidRPr="00012FD4">
              <w:rPr>
                <w:b/>
                <w:i/>
              </w:rPr>
              <w:t>”</w:t>
            </w:r>
            <w:r w:rsidRPr="00012FD4">
              <w:t>;</w:t>
            </w:r>
          </w:p>
        </w:tc>
        <w:tc>
          <w:tcPr>
            <w:tcW w:w="4876" w:type="dxa"/>
          </w:tcPr>
          <w:p w14:paraId="7EA0C9C6" w14:textId="77777777" w:rsidR="00CD26A3" w:rsidRPr="00012FD4" w:rsidRDefault="007B1D6D" w:rsidP="00175AE2">
            <w:pPr>
              <w:pStyle w:val="Normal6"/>
              <w:rPr>
                <w:szCs w:val="24"/>
              </w:rPr>
            </w:pPr>
            <w:r w:rsidRPr="00012FD4">
              <w:rPr>
                <w:b/>
                <w:i/>
              </w:rPr>
              <w:t>”</w:t>
            </w:r>
            <w:r w:rsidR="00CD26A3" w:rsidRPr="00012FD4">
              <w:rPr>
                <w:b/>
                <w:i/>
              </w:rPr>
              <w:t>– hedelmätäysmehuun, jonka sokeripitoisuutta on vähennetty, tai tiivisteestä valmistettuun hedelmätäysmehuun, jonka sokeripitoisuutta on vähennetty:</w:t>
            </w:r>
            <w:r w:rsidR="00CD26A3" w:rsidRPr="00012FD4">
              <w:t xml:space="preserve"> menetelmät luontaisten sokereiden </w:t>
            </w:r>
            <w:r w:rsidR="00CD26A3" w:rsidRPr="00012FD4">
              <w:rPr>
                <w:b/>
                <w:i/>
              </w:rPr>
              <w:t>vähentämiseksi</w:t>
            </w:r>
            <w:r w:rsidR="00CD26A3" w:rsidRPr="00012FD4">
              <w:t xml:space="preserve">, mikäli niillä säilytetään vastaavat keskeiset fysikaaliset, kemialliset, </w:t>
            </w:r>
            <w:proofErr w:type="spellStart"/>
            <w:r w:rsidR="00CD26A3" w:rsidRPr="00012FD4">
              <w:t>organoleptiset</w:t>
            </w:r>
            <w:proofErr w:type="spellEnd"/>
            <w:r w:rsidR="00CD26A3" w:rsidRPr="00012FD4">
              <w:t xml:space="preserve"> ja ravitsemukselliset ominaisuudet kuin keskivertotäysmehulla, joka on saatu kyseisistä hedelmistä: kalvosuodatus, hiivakäyminen.;</w:t>
            </w:r>
            <w:r w:rsidRPr="00012FD4">
              <w:t>”</w:t>
            </w:r>
          </w:p>
        </w:tc>
      </w:tr>
    </w:tbl>
    <w:p w14:paraId="642AF4C9" w14:textId="77777777" w:rsidR="00CD26A3" w:rsidRPr="00012FD4" w:rsidRDefault="00CD26A3" w:rsidP="00CD26A3"/>
    <w:p w14:paraId="5EFDC16C" w14:textId="77777777" w:rsidR="00CD26A3" w:rsidRPr="00012FD4" w:rsidRDefault="00CD26A3" w:rsidP="00BC26CD">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t>Tarkistus</w:t>
      </w:r>
      <w:r w:rsidR="00BC26CD" w:rsidRPr="00012FD4">
        <w:t xml:space="preserve"> </w:t>
      </w:r>
      <w:r w:rsidRPr="00012FD4">
        <w:t>49</w:t>
      </w:r>
    </w:p>
    <w:p w14:paraId="47F2367C" w14:textId="77777777" w:rsidR="00CD26A3" w:rsidRPr="00012FD4" w:rsidRDefault="00BC26CD" w:rsidP="00BC26CD">
      <w:pPr>
        <w:pStyle w:val="NormalBold"/>
        <w:keepNext/>
        <w:spacing w:before="240"/>
      </w:pPr>
      <w:r w:rsidRPr="00012FD4">
        <w:t>Ehdotus direktiiviksi</w:t>
      </w:r>
    </w:p>
    <w:p w14:paraId="3220FC41" w14:textId="77777777" w:rsidR="00CD26A3" w:rsidRPr="00012FD4" w:rsidRDefault="00CD26A3" w:rsidP="00CD26A3">
      <w:pPr>
        <w:pStyle w:val="NormalBold"/>
      </w:pPr>
      <w:r w:rsidRPr="00012FD4">
        <w:t>Liite I – 1 kohta – 2 a alakohta (uusi)</w:t>
      </w:r>
    </w:p>
    <w:p w14:paraId="367A0ED9" w14:textId="77777777" w:rsidR="00CD26A3" w:rsidRPr="00012FD4" w:rsidRDefault="00CD26A3" w:rsidP="00CD26A3">
      <w:pPr>
        <w:keepNext/>
      </w:pPr>
      <w:r w:rsidRPr="00012FD4">
        <w:t>Direktiivi 2001/112/EY</w:t>
      </w:r>
    </w:p>
    <w:p w14:paraId="03986E62" w14:textId="77777777" w:rsidR="00CD26A3" w:rsidRPr="00012FD4" w:rsidRDefault="00CD26A3" w:rsidP="00CD26A3">
      <w:r w:rsidRPr="00012FD4">
        <w:t>Liite V – 20 a rivi (uusi)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26A3" w:rsidRPr="00012FD4" w14:paraId="6FE4651A" w14:textId="77777777" w:rsidTr="00175AE2">
        <w:trPr>
          <w:jc w:val="center"/>
        </w:trPr>
        <w:tc>
          <w:tcPr>
            <w:tcW w:w="9752" w:type="dxa"/>
            <w:gridSpan w:val="2"/>
          </w:tcPr>
          <w:p w14:paraId="09CF4706" w14:textId="77777777" w:rsidR="00CD26A3" w:rsidRPr="00012FD4" w:rsidRDefault="00CD26A3" w:rsidP="00175AE2">
            <w:pPr>
              <w:keepNext/>
            </w:pPr>
          </w:p>
        </w:tc>
      </w:tr>
      <w:tr w:rsidR="00CD26A3" w:rsidRPr="00012FD4" w14:paraId="5E885419" w14:textId="77777777" w:rsidTr="00175AE2">
        <w:trPr>
          <w:jc w:val="center"/>
        </w:trPr>
        <w:tc>
          <w:tcPr>
            <w:tcW w:w="4876" w:type="dxa"/>
          </w:tcPr>
          <w:p w14:paraId="280791EE" w14:textId="77777777" w:rsidR="00CD26A3" w:rsidRPr="00012FD4" w:rsidRDefault="00CD26A3" w:rsidP="00175AE2">
            <w:pPr>
              <w:pStyle w:val="ColumnHeading"/>
              <w:keepNext/>
            </w:pPr>
            <w:r w:rsidRPr="00012FD4">
              <w:t>Komission teksti</w:t>
            </w:r>
          </w:p>
        </w:tc>
        <w:tc>
          <w:tcPr>
            <w:tcW w:w="4876" w:type="dxa"/>
          </w:tcPr>
          <w:p w14:paraId="45761820" w14:textId="77777777" w:rsidR="00CD26A3" w:rsidRPr="00012FD4" w:rsidRDefault="00CD26A3" w:rsidP="00175AE2">
            <w:pPr>
              <w:pStyle w:val="ColumnHeading"/>
              <w:keepNext/>
            </w:pPr>
            <w:r w:rsidRPr="00012FD4">
              <w:t>Tarkistus</w:t>
            </w:r>
          </w:p>
        </w:tc>
      </w:tr>
      <w:tr w:rsidR="00CD26A3" w:rsidRPr="00012FD4" w14:paraId="38ADDD94" w14:textId="77777777" w:rsidTr="00175AE2">
        <w:trPr>
          <w:jc w:val="center"/>
        </w:trPr>
        <w:tc>
          <w:tcPr>
            <w:tcW w:w="4876" w:type="dxa"/>
          </w:tcPr>
          <w:p w14:paraId="2F0F2012" w14:textId="77777777" w:rsidR="00CD26A3" w:rsidRPr="00012FD4" w:rsidRDefault="00CD26A3" w:rsidP="00175AE2">
            <w:pPr>
              <w:pStyle w:val="Normal6"/>
            </w:pPr>
          </w:p>
        </w:tc>
        <w:tc>
          <w:tcPr>
            <w:tcW w:w="4876" w:type="dxa"/>
          </w:tcPr>
          <w:p w14:paraId="724E15F9" w14:textId="77777777" w:rsidR="00CD26A3" w:rsidRPr="00012FD4" w:rsidRDefault="00CD26A3" w:rsidP="00175AE2">
            <w:pPr>
              <w:pStyle w:val="Normal6"/>
              <w:rPr>
                <w:szCs w:val="24"/>
              </w:rPr>
            </w:pPr>
            <w:r w:rsidRPr="00012FD4">
              <w:rPr>
                <w:b/>
                <w:i/>
              </w:rPr>
              <w:t>(2 a)</w:t>
            </w:r>
            <w:r w:rsidRPr="00012FD4">
              <w:rPr>
                <w:b/>
                <w:i/>
              </w:rPr>
              <w:tab/>
              <w:t>Lisätään liitteeseen V rivi seuraavasti:</w:t>
            </w:r>
          </w:p>
        </w:tc>
      </w:tr>
      <w:tr w:rsidR="00CD26A3" w:rsidRPr="00012FD4" w14:paraId="6B0C6F73" w14:textId="77777777" w:rsidTr="00175AE2">
        <w:trPr>
          <w:jc w:val="center"/>
        </w:trPr>
        <w:tc>
          <w:tcPr>
            <w:tcW w:w="4876" w:type="dxa"/>
          </w:tcPr>
          <w:p w14:paraId="011A54CE" w14:textId="77777777" w:rsidR="00CD26A3" w:rsidRPr="00012FD4" w:rsidRDefault="00CD26A3" w:rsidP="00175AE2">
            <w:pPr>
              <w:pStyle w:val="Normal6"/>
            </w:pPr>
          </w:p>
        </w:tc>
        <w:tc>
          <w:tcPr>
            <w:tcW w:w="4876" w:type="dxa"/>
          </w:tcPr>
          <w:p w14:paraId="6A3414BC" w14:textId="77777777" w:rsidR="00CD26A3" w:rsidRPr="00012FD4" w:rsidRDefault="00CD26A3" w:rsidP="00175AE2">
            <w:pPr>
              <w:pStyle w:val="Normal6"/>
              <w:rPr>
                <w:szCs w:val="24"/>
              </w:rPr>
            </w:pPr>
            <w:r w:rsidRPr="00012FD4">
              <w:rPr>
                <w:b/>
                <w:i/>
              </w:rPr>
              <w:t>”Hedelmän yleisnimi: Veriappelsiini</w:t>
            </w:r>
          </w:p>
        </w:tc>
      </w:tr>
      <w:tr w:rsidR="00CD26A3" w:rsidRPr="00012FD4" w14:paraId="18BB3468" w14:textId="77777777" w:rsidTr="00175AE2">
        <w:trPr>
          <w:jc w:val="center"/>
        </w:trPr>
        <w:tc>
          <w:tcPr>
            <w:tcW w:w="4876" w:type="dxa"/>
          </w:tcPr>
          <w:p w14:paraId="571C7D72" w14:textId="77777777" w:rsidR="00CD26A3" w:rsidRPr="00012FD4" w:rsidRDefault="00CD26A3" w:rsidP="00175AE2">
            <w:pPr>
              <w:pStyle w:val="Normal6"/>
            </w:pPr>
          </w:p>
        </w:tc>
        <w:tc>
          <w:tcPr>
            <w:tcW w:w="4876" w:type="dxa"/>
          </w:tcPr>
          <w:p w14:paraId="7B056330" w14:textId="77777777" w:rsidR="00CD26A3" w:rsidRPr="00012FD4" w:rsidRDefault="00CD26A3" w:rsidP="00175AE2">
            <w:pPr>
              <w:pStyle w:val="Normal6"/>
              <w:rPr>
                <w:b/>
                <w:i/>
              </w:rPr>
            </w:pPr>
            <w:r w:rsidRPr="00012FD4">
              <w:rPr>
                <w:b/>
                <w:i/>
              </w:rPr>
              <w:t xml:space="preserve">Kasvitieteellinen nimi: </w:t>
            </w:r>
            <w:proofErr w:type="spellStart"/>
            <w:r w:rsidRPr="00012FD4">
              <w:rPr>
                <w:b/>
                <w:i/>
              </w:rPr>
              <w:t>Citrus</w:t>
            </w:r>
            <w:proofErr w:type="spellEnd"/>
            <w:r w:rsidRPr="00012FD4">
              <w:rPr>
                <w:b/>
                <w:i/>
              </w:rPr>
              <w:t xml:space="preserve"> × </w:t>
            </w:r>
            <w:proofErr w:type="spellStart"/>
            <w:r w:rsidRPr="00012FD4">
              <w:rPr>
                <w:b/>
                <w:i/>
              </w:rPr>
              <w:t>sinensis</w:t>
            </w:r>
            <w:proofErr w:type="spellEnd"/>
            <w:r w:rsidRPr="00012FD4">
              <w:rPr>
                <w:b/>
                <w:i/>
              </w:rPr>
              <w:t xml:space="preserve"> </w:t>
            </w:r>
          </w:p>
        </w:tc>
      </w:tr>
      <w:tr w:rsidR="00CD26A3" w:rsidRPr="00012FD4" w14:paraId="3E8E56A3" w14:textId="77777777" w:rsidTr="00175AE2">
        <w:trPr>
          <w:jc w:val="center"/>
        </w:trPr>
        <w:tc>
          <w:tcPr>
            <w:tcW w:w="4876" w:type="dxa"/>
          </w:tcPr>
          <w:p w14:paraId="60D638F2" w14:textId="77777777" w:rsidR="00CD26A3" w:rsidRPr="00012FD4" w:rsidRDefault="00CD26A3" w:rsidP="00175AE2">
            <w:pPr>
              <w:pStyle w:val="Normal6"/>
            </w:pPr>
          </w:p>
        </w:tc>
        <w:tc>
          <w:tcPr>
            <w:tcW w:w="4876" w:type="dxa"/>
          </w:tcPr>
          <w:p w14:paraId="15537A7A" w14:textId="77777777" w:rsidR="00CD26A3" w:rsidRPr="00012FD4" w:rsidRDefault="00CD26A3" w:rsidP="00175AE2">
            <w:pPr>
              <w:pStyle w:val="Normal6"/>
              <w:rPr>
                <w:b/>
                <w:i/>
              </w:rPr>
            </w:pPr>
            <w:proofErr w:type="spellStart"/>
            <w:r w:rsidRPr="00012FD4">
              <w:rPr>
                <w:b/>
                <w:i/>
              </w:rPr>
              <w:t>Brix</w:t>
            </w:r>
            <w:proofErr w:type="spellEnd"/>
            <w:r w:rsidRPr="00012FD4">
              <w:rPr>
                <w:b/>
                <w:i/>
              </w:rPr>
              <w:t>-luvun vähimmäisarvo: 10”</w:t>
            </w:r>
          </w:p>
        </w:tc>
      </w:tr>
    </w:tbl>
    <w:p w14:paraId="759E8D85" w14:textId="77777777" w:rsidR="00CD26A3" w:rsidRPr="00012FD4" w:rsidRDefault="00CD26A3" w:rsidP="00CD26A3"/>
    <w:p w14:paraId="5EA80D24" w14:textId="77777777" w:rsidR="00CD26A3" w:rsidRPr="00012FD4" w:rsidRDefault="00CD26A3" w:rsidP="00BC26CD">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012FD4">
        <w:t>Tarkistus</w:t>
      </w:r>
      <w:r w:rsidR="00BC26CD" w:rsidRPr="00012FD4">
        <w:t xml:space="preserve"> </w:t>
      </w:r>
      <w:r w:rsidRPr="00012FD4">
        <w:t>50</w:t>
      </w:r>
    </w:p>
    <w:p w14:paraId="700D1895" w14:textId="77777777" w:rsidR="00CD26A3" w:rsidRPr="00012FD4" w:rsidRDefault="00BC26CD" w:rsidP="00BC26CD">
      <w:pPr>
        <w:pStyle w:val="NormalBold"/>
        <w:keepNext/>
        <w:spacing w:before="240"/>
      </w:pPr>
      <w:r w:rsidRPr="00012FD4">
        <w:t>Ehdotus direktiiviksi</w:t>
      </w:r>
    </w:p>
    <w:p w14:paraId="41750BA8" w14:textId="77777777" w:rsidR="00CD26A3" w:rsidRPr="00012FD4" w:rsidRDefault="00CD26A3" w:rsidP="00CD26A3">
      <w:pPr>
        <w:pStyle w:val="NormalBold"/>
      </w:pPr>
      <w:r w:rsidRPr="00012FD4">
        <w:t>Liite II – 1 kohta – 1 alakohta – b alakohta</w:t>
      </w:r>
    </w:p>
    <w:p w14:paraId="424D0BDD" w14:textId="77777777" w:rsidR="00CD26A3" w:rsidRPr="00012FD4" w:rsidRDefault="00CD26A3" w:rsidP="00CD26A3">
      <w:pPr>
        <w:keepNext/>
      </w:pPr>
      <w:r w:rsidRPr="00012FD4">
        <w:t>Direktiivi 2001/113/EY</w:t>
      </w:r>
    </w:p>
    <w:p w14:paraId="20CD0357" w14:textId="77777777" w:rsidR="00CD26A3" w:rsidRPr="00012FD4" w:rsidRDefault="00CD26A3" w:rsidP="00CD26A3">
      <w:r w:rsidRPr="00012FD4">
        <w:t>Liite I – I osa – 5 luetelmakohta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D26A3" w:rsidRPr="00012FD4" w14:paraId="20EAA12E" w14:textId="77777777" w:rsidTr="00175AE2">
        <w:trPr>
          <w:jc w:val="center"/>
        </w:trPr>
        <w:tc>
          <w:tcPr>
            <w:tcW w:w="9752" w:type="dxa"/>
            <w:gridSpan w:val="2"/>
          </w:tcPr>
          <w:p w14:paraId="7405E337" w14:textId="77777777" w:rsidR="00CD26A3" w:rsidRPr="00012FD4" w:rsidRDefault="00CD26A3" w:rsidP="00175AE2">
            <w:pPr>
              <w:keepNext/>
            </w:pPr>
          </w:p>
        </w:tc>
      </w:tr>
      <w:tr w:rsidR="00CD26A3" w:rsidRPr="00012FD4" w14:paraId="7174D760" w14:textId="77777777" w:rsidTr="00175AE2">
        <w:trPr>
          <w:jc w:val="center"/>
        </w:trPr>
        <w:tc>
          <w:tcPr>
            <w:tcW w:w="4876" w:type="dxa"/>
          </w:tcPr>
          <w:p w14:paraId="64362046" w14:textId="77777777" w:rsidR="00CD26A3" w:rsidRPr="00012FD4" w:rsidRDefault="00CD26A3" w:rsidP="00175AE2">
            <w:pPr>
              <w:pStyle w:val="ColumnHeading"/>
              <w:keepNext/>
            </w:pPr>
            <w:r w:rsidRPr="00012FD4">
              <w:t>Komission teksti</w:t>
            </w:r>
          </w:p>
        </w:tc>
        <w:tc>
          <w:tcPr>
            <w:tcW w:w="4876" w:type="dxa"/>
          </w:tcPr>
          <w:p w14:paraId="0B8110F9" w14:textId="77777777" w:rsidR="00CD26A3" w:rsidRPr="00012FD4" w:rsidRDefault="00CD26A3" w:rsidP="00175AE2">
            <w:pPr>
              <w:pStyle w:val="ColumnHeading"/>
              <w:keepNext/>
            </w:pPr>
            <w:r w:rsidRPr="00012FD4">
              <w:t>Tarkistus</w:t>
            </w:r>
          </w:p>
        </w:tc>
      </w:tr>
      <w:tr w:rsidR="00CD26A3" w:rsidRPr="007B1D6D" w14:paraId="4CBB8098" w14:textId="77777777" w:rsidTr="00175AE2">
        <w:trPr>
          <w:jc w:val="center"/>
        </w:trPr>
        <w:tc>
          <w:tcPr>
            <w:tcW w:w="4876" w:type="dxa"/>
          </w:tcPr>
          <w:p w14:paraId="2A77838C" w14:textId="77777777" w:rsidR="00CD26A3" w:rsidRPr="00012FD4" w:rsidRDefault="00CD26A3" w:rsidP="00175AE2">
            <w:pPr>
              <w:pStyle w:val="Normal6"/>
            </w:pPr>
            <w:r w:rsidRPr="00012FD4">
              <w:t>”– ’Sitrusmarmeladi’ on vedestä, sokereista ja yhdestä tai useammasta seuraavasta sitrushedelmästä saatavasta tuotteesta sopivasti hyytelömäiseksi tehty seos: hedelmäliha, sose, mehu, vesiekstrakti ja kuoret.</w:t>
            </w:r>
            <w:r w:rsidR="007B1D6D" w:rsidRPr="00012FD4">
              <w:t>”</w:t>
            </w:r>
          </w:p>
        </w:tc>
        <w:tc>
          <w:tcPr>
            <w:tcW w:w="4876" w:type="dxa"/>
          </w:tcPr>
          <w:p w14:paraId="45FE6D7F" w14:textId="77777777" w:rsidR="00CD26A3" w:rsidRPr="007B1D6D" w:rsidRDefault="00CD26A3" w:rsidP="00175AE2">
            <w:pPr>
              <w:pStyle w:val="Normal6"/>
              <w:rPr>
                <w:szCs w:val="24"/>
              </w:rPr>
            </w:pPr>
            <w:r w:rsidRPr="00012FD4">
              <w:t xml:space="preserve">”– ’Sitrusmarmeladi’ on vedestä, sokereista ja yhdestä tai useammasta seuraavasta sitrushedelmästä saatavasta tuotteesta sopivasti hyytelömäiseksi tehty seos: hedelmäliha, sose, mehu, vesiekstrakti ja kuoret. </w:t>
            </w:r>
            <w:r w:rsidRPr="00012FD4">
              <w:rPr>
                <w:b/>
                <w:i/>
              </w:rPr>
              <w:t>Nimessä ”sitrusmarmeladi” ilmaisu ”</w:t>
            </w:r>
            <w:proofErr w:type="spellStart"/>
            <w:r w:rsidRPr="00012FD4">
              <w:rPr>
                <w:b/>
                <w:i/>
              </w:rPr>
              <w:t>sitrus</w:t>
            </w:r>
            <w:proofErr w:type="spellEnd"/>
            <w:r w:rsidRPr="00012FD4">
              <w:rPr>
                <w:b/>
                <w:i/>
              </w:rPr>
              <w:t>” voidaan korvata käytetyn sitrushedelmän nimellä.”</w:t>
            </w:r>
          </w:p>
        </w:tc>
      </w:tr>
    </w:tbl>
    <w:p w14:paraId="504130CB" w14:textId="77777777" w:rsidR="00CD26A3" w:rsidRPr="007B1D6D" w:rsidRDefault="00CD26A3" w:rsidP="00CD26A3"/>
    <w:p w14:paraId="6FF9B2F6" w14:textId="77777777" w:rsidR="00E365E1" w:rsidRPr="007B1D6D" w:rsidRDefault="00E365E1" w:rsidP="00064309">
      <w:bookmarkStart w:id="9" w:name="TextBodyEnd"/>
      <w:bookmarkEnd w:id="9"/>
    </w:p>
    <w:sectPr w:rsidR="00E365E1" w:rsidRPr="007B1D6D" w:rsidSect="002F133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81CC0A" w14:textId="77777777" w:rsidR="00087653" w:rsidRPr="002F1333" w:rsidRDefault="00087653">
      <w:r w:rsidRPr="002F1333">
        <w:separator/>
      </w:r>
    </w:p>
  </w:endnote>
  <w:endnote w:type="continuationSeparator" w:id="0">
    <w:p w14:paraId="42082C09" w14:textId="77777777" w:rsidR="00087653" w:rsidRPr="002F1333" w:rsidRDefault="00087653">
      <w:r w:rsidRPr="002F13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648B4A" w14:textId="77777777" w:rsidR="00087653" w:rsidRPr="002F1333" w:rsidRDefault="00087653">
      <w:r w:rsidRPr="002F1333">
        <w:separator/>
      </w:r>
    </w:p>
  </w:footnote>
  <w:footnote w:type="continuationSeparator" w:id="0">
    <w:p w14:paraId="5E4534D7" w14:textId="77777777" w:rsidR="00087653" w:rsidRPr="002F1333" w:rsidRDefault="00087653">
      <w:r w:rsidRPr="002F1333">
        <w:continuationSeparator/>
      </w:r>
    </w:p>
  </w:footnote>
  <w:footnote w:id="1">
    <w:p w14:paraId="0F6EFFF3" w14:textId="0A8B4BFA" w:rsidR="00087653" w:rsidRPr="002524FE" w:rsidRDefault="00087653" w:rsidP="00C473ED">
      <w:pPr>
        <w:pStyle w:val="FootnoteText"/>
        <w:ind w:left="567" w:hanging="567"/>
        <w:rPr>
          <w:lang w:val="fi-FI"/>
        </w:rPr>
      </w:pPr>
      <w:r w:rsidRPr="00012FD4">
        <w:rPr>
          <w:rStyle w:val="FootnoteReference"/>
        </w:rPr>
        <w:footnoteRef/>
      </w:r>
      <w:r w:rsidRPr="00012FD4">
        <w:rPr>
          <w:lang w:val="fi-FI"/>
        </w:rPr>
        <w:tab/>
        <w:t>Asia päätettiin palauttaa asiasta vastaavaan valiokuntaan toimielinten välisiä neuvotteluja varten työjärjestyksen 59 artiklan 4 kohdan neljännen alakohdan mukaisesti (A9-0385/2023).</w:t>
      </w:r>
      <w:r>
        <w:rPr>
          <w:lang w:val="fi-F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5/2023"/>
    <w:docVar w:name="dvlangue" w:val="FI"/>
    <w:docVar w:name="dvnumam" w:val="113"/>
    <w:docVar w:name="dvpe" w:val="752.665"/>
    <w:docVar w:name="dvrapporteur" w:val="Esittelijä: "/>
    <w:docVar w:name="dvstar" w:val="***I"/>
    <w:docVar w:name="dvtitre" w:val="Euroopan parlamentin lainsäädäntöpäätöslauselma xx. joulukuuta 2023 ehdotuksesta Euroopan parlamentin ja neuvoston direktiiviksi hunajasta annetun neuvoston direktiivin 2001/110/EY, elintarvikkeena käytettävistä hedelmätäysmehuista ja tietyistä vastaavista valmisteista annetun neuvoston direktiivin 2001/112/EY, elintarvikkeina käytettävistä hedelmähilloista, hyytelöistä ja marmeladeista sekä makeutetusta kastanjasoseesta annetun neuvoston direktiivin 2001/113/EY ja tietyistä osittain tai kokonaan kuivatuista elintarvikkeena käytettävistä säilötyistä maidoista annetun neuvoston direktiivin 2001/114/EY muuttamisesta(COM(2023)0201 – C9-140/2023 – 2023/0105(COD))"/>
  </w:docVars>
  <w:rsids>
    <w:rsidRoot w:val="00064309"/>
    <w:rsid w:val="00002272"/>
    <w:rsid w:val="00012FD4"/>
    <w:rsid w:val="00033A28"/>
    <w:rsid w:val="00064002"/>
    <w:rsid w:val="00064309"/>
    <w:rsid w:val="00064CD2"/>
    <w:rsid w:val="000677B9"/>
    <w:rsid w:val="000831BA"/>
    <w:rsid w:val="00087653"/>
    <w:rsid w:val="000A42CC"/>
    <w:rsid w:val="000E7DD9"/>
    <w:rsid w:val="0010095E"/>
    <w:rsid w:val="00125B37"/>
    <w:rsid w:val="00175AE2"/>
    <w:rsid w:val="00187494"/>
    <w:rsid w:val="001F32AE"/>
    <w:rsid w:val="002767FF"/>
    <w:rsid w:val="002B18FE"/>
    <w:rsid w:val="002B5493"/>
    <w:rsid w:val="002F1333"/>
    <w:rsid w:val="00343214"/>
    <w:rsid w:val="00361C00"/>
    <w:rsid w:val="00395FA1"/>
    <w:rsid w:val="003E15D4"/>
    <w:rsid w:val="0040413D"/>
    <w:rsid w:val="00411CCE"/>
    <w:rsid w:val="0041666E"/>
    <w:rsid w:val="00421060"/>
    <w:rsid w:val="00466152"/>
    <w:rsid w:val="00471C19"/>
    <w:rsid w:val="004867E3"/>
    <w:rsid w:val="00494369"/>
    <w:rsid w:val="00494A28"/>
    <w:rsid w:val="004C0004"/>
    <w:rsid w:val="004C5D52"/>
    <w:rsid w:val="0050519A"/>
    <w:rsid w:val="005072A1"/>
    <w:rsid w:val="00514517"/>
    <w:rsid w:val="00545827"/>
    <w:rsid w:val="00560270"/>
    <w:rsid w:val="0057376B"/>
    <w:rsid w:val="005C2568"/>
    <w:rsid w:val="006037C0"/>
    <w:rsid w:val="00611F21"/>
    <w:rsid w:val="006236BA"/>
    <w:rsid w:val="006631B6"/>
    <w:rsid w:val="00680577"/>
    <w:rsid w:val="00696C48"/>
    <w:rsid w:val="006F74FA"/>
    <w:rsid w:val="00702253"/>
    <w:rsid w:val="00731ADD"/>
    <w:rsid w:val="00734777"/>
    <w:rsid w:val="00747932"/>
    <w:rsid w:val="00751A4A"/>
    <w:rsid w:val="00756632"/>
    <w:rsid w:val="00762C74"/>
    <w:rsid w:val="00786EC0"/>
    <w:rsid w:val="007B1D6D"/>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0A76"/>
    <w:rsid w:val="00A1687D"/>
    <w:rsid w:val="00A43E52"/>
    <w:rsid w:val="00A4678D"/>
    <w:rsid w:val="00A778C7"/>
    <w:rsid w:val="00AB441E"/>
    <w:rsid w:val="00AB6293"/>
    <w:rsid w:val="00AE0928"/>
    <w:rsid w:val="00AF3B82"/>
    <w:rsid w:val="00B12A6F"/>
    <w:rsid w:val="00B12E95"/>
    <w:rsid w:val="00B22876"/>
    <w:rsid w:val="00B558F0"/>
    <w:rsid w:val="00BC26CD"/>
    <w:rsid w:val="00BD3455"/>
    <w:rsid w:val="00BD48FE"/>
    <w:rsid w:val="00BD7BD8"/>
    <w:rsid w:val="00BE6ADC"/>
    <w:rsid w:val="00C05BFE"/>
    <w:rsid w:val="00C23CD4"/>
    <w:rsid w:val="00C473ED"/>
    <w:rsid w:val="00C61C0C"/>
    <w:rsid w:val="00C941CB"/>
    <w:rsid w:val="00CC2357"/>
    <w:rsid w:val="00CD26A3"/>
    <w:rsid w:val="00CF071A"/>
    <w:rsid w:val="00D058B8"/>
    <w:rsid w:val="00D0637F"/>
    <w:rsid w:val="00D42722"/>
    <w:rsid w:val="00D56C11"/>
    <w:rsid w:val="00D834A0"/>
    <w:rsid w:val="00D872DF"/>
    <w:rsid w:val="00D91E21"/>
    <w:rsid w:val="00DA7FCD"/>
    <w:rsid w:val="00E365E1"/>
    <w:rsid w:val="00E67DAB"/>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72441D"/>
  <w15:chartTrackingRefBased/>
  <w15:docId w15:val="{01510E2B-0E8C-456D-A648-C522D7F0C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26CD"/>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 reference number,note TESI,-E Fußnotenzeichen,number,Footnote,(Footnote Reference),EN Footnote Reference,Voetnootverwijzing,Times 10 Point,Exposant 3 Point,16 Poin"/>
    <w:link w:val="FootnoteReferneceChar"/>
    <w:rsid w:val="00395FA1"/>
    <w:rPr>
      <w:b w:val="0"/>
      <w:vertAlign w:val="superscript"/>
    </w:rPr>
  </w:style>
  <w:style w:type="paragraph" w:styleId="FootnoteText">
    <w:name w:val="footnote text"/>
    <w:aliases w:val="footnotes,Footnote Text Char2 Char,Footnote Text Char Char1 Char,Footnote Text Char2 Char Char Char,Footnote Text Char1 Char Char Char Char,Footnote Text Char Char Char Char Char Char,Fußnotentext RAXEN,footnotes Char,fn,Fußnote,o,Znak,f"/>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s Char1,Footnote Text Char2 Char Char,Footnote Text Char Char1 Char Char,Footnote Text Char2 Char Char Char Char,Footnote Text Char1 Char Char Char Char Char,Footnote Text Char Char Char Char Char Char Char,footnotes Char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D26A3"/>
    <w:rPr>
      <w:b/>
      <w:kern w:val="28"/>
      <w:sz w:val="28"/>
      <w:lang w:val="fr-FR" w:eastAsia="fr-FR"/>
    </w:rPr>
  </w:style>
  <w:style w:type="character" w:customStyle="1" w:styleId="Heading2Char">
    <w:name w:val="Heading 2 Char"/>
    <w:basedOn w:val="DefaultParagraphFont"/>
    <w:link w:val="Heading2"/>
    <w:semiHidden/>
    <w:rsid w:val="00CD26A3"/>
    <w:rPr>
      <w:sz w:val="24"/>
      <w:lang w:val="fr-FR" w:eastAsia="fr-FR"/>
    </w:rPr>
  </w:style>
  <w:style w:type="character" w:customStyle="1" w:styleId="Heading3Char">
    <w:name w:val="Heading 3 Char"/>
    <w:basedOn w:val="DefaultParagraphFont"/>
    <w:link w:val="Heading3"/>
    <w:semiHidden/>
    <w:rsid w:val="00CD26A3"/>
    <w:rPr>
      <w:rFonts w:ascii="Arial" w:hAnsi="Arial"/>
      <w:sz w:val="24"/>
      <w:lang w:val="fr-FR" w:eastAsia="fr-FR"/>
    </w:rPr>
  </w:style>
  <w:style w:type="character" w:customStyle="1" w:styleId="Heading4Char">
    <w:name w:val="Heading 4 Char"/>
    <w:basedOn w:val="DefaultParagraphFont"/>
    <w:link w:val="Heading4"/>
    <w:semiHidden/>
    <w:rsid w:val="00CD26A3"/>
    <w:rPr>
      <w:sz w:val="24"/>
      <w:lang w:val="en-US" w:eastAsia="fr-FR"/>
    </w:rPr>
  </w:style>
  <w:style w:type="character" w:customStyle="1" w:styleId="Heading5Char">
    <w:name w:val="Heading 5 Char"/>
    <w:basedOn w:val="DefaultParagraphFont"/>
    <w:link w:val="Heading5"/>
    <w:semiHidden/>
    <w:rsid w:val="00CD26A3"/>
    <w:rPr>
      <w:sz w:val="24"/>
      <w:lang w:val="en-US" w:eastAsia="fr-FR"/>
    </w:rPr>
  </w:style>
  <w:style w:type="character" w:customStyle="1" w:styleId="Heading6Char">
    <w:name w:val="Heading 6 Char"/>
    <w:basedOn w:val="DefaultParagraphFont"/>
    <w:link w:val="Heading6"/>
    <w:semiHidden/>
    <w:rsid w:val="00CD26A3"/>
    <w:rPr>
      <w:i/>
      <w:sz w:val="22"/>
      <w:lang w:val="fi-FI"/>
    </w:rPr>
  </w:style>
  <w:style w:type="character" w:customStyle="1" w:styleId="Heading7Char">
    <w:name w:val="Heading 7 Char"/>
    <w:basedOn w:val="DefaultParagraphFont"/>
    <w:link w:val="Heading7"/>
    <w:semiHidden/>
    <w:rsid w:val="00CD26A3"/>
    <w:rPr>
      <w:rFonts w:ascii="Arial" w:hAnsi="Arial"/>
      <w:sz w:val="24"/>
      <w:lang w:val="fi-FI"/>
    </w:rPr>
  </w:style>
  <w:style w:type="character" w:customStyle="1" w:styleId="Heading8Char">
    <w:name w:val="Heading 8 Char"/>
    <w:basedOn w:val="DefaultParagraphFont"/>
    <w:link w:val="Heading8"/>
    <w:semiHidden/>
    <w:rsid w:val="00CD26A3"/>
    <w:rPr>
      <w:rFonts w:ascii="Arial" w:hAnsi="Arial"/>
      <w:i/>
      <w:sz w:val="24"/>
      <w:lang w:val="fi-FI"/>
    </w:rPr>
  </w:style>
  <w:style w:type="character" w:customStyle="1" w:styleId="Heading9Char">
    <w:name w:val="Heading 9 Char"/>
    <w:basedOn w:val="DefaultParagraphFont"/>
    <w:link w:val="Heading9"/>
    <w:semiHidden/>
    <w:rsid w:val="00CD26A3"/>
    <w:rPr>
      <w:rFonts w:ascii="Arial" w:hAnsi="Arial"/>
      <w:b/>
      <w:i/>
      <w:sz w:val="18"/>
      <w:lang w:val="fi-FI"/>
    </w:rPr>
  </w:style>
  <w:style w:type="paragraph" w:styleId="TOCHeading">
    <w:name w:val="TOC Heading"/>
    <w:basedOn w:val="Normal"/>
    <w:next w:val="Normal"/>
    <w:uiPriority w:val="39"/>
    <w:unhideWhenUsed/>
    <w:qFormat/>
    <w:rsid w:val="00CD26A3"/>
    <w:pPr>
      <w:widowControl/>
      <w:spacing w:after="240"/>
    </w:pPr>
    <w:rPr>
      <w:lang w:val="en-GB"/>
    </w:rPr>
  </w:style>
  <w:style w:type="paragraph" w:customStyle="1" w:styleId="EPFooter2">
    <w:name w:val="EPFooter2"/>
    <w:basedOn w:val="Normal"/>
    <w:next w:val="Normal"/>
    <w:rsid w:val="00CD26A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D26A3"/>
    <w:pPr>
      <w:keepNext/>
      <w:spacing w:after="240"/>
      <w:jc w:val="right"/>
    </w:pPr>
    <w:rPr>
      <w:rFonts w:ascii="Arial" w:hAnsi="Arial"/>
      <w:b/>
    </w:rPr>
  </w:style>
  <w:style w:type="paragraph" w:customStyle="1" w:styleId="Normal6a">
    <w:name w:val="Normal6a"/>
    <w:basedOn w:val="Normal"/>
    <w:rsid w:val="00CD26A3"/>
    <w:pPr>
      <w:spacing w:after="120"/>
    </w:pPr>
  </w:style>
  <w:style w:type="paragraph" w:customStyle="1" w:styleId="PageHeading">
    <w:name w:val="PageHeading"/>
    <w:basedOn w:val="Normal"/>
    <w:rsid w:val="00CD26A3"/>
    <w:pPr>
      <w:keepNext/>
      <w:spacing w:after="480"/>
      <w:jc w:val="center"/>
    </w:pPr>
    <w:rPr>
      <w:rFonts w:ascii="Arial" w:hAnsi="Arial" w:cs="Arial"/>
      <w:b/>
    </w:rPr>
  </w:style>
  <w:style w:type="paragraph" w:customStyle="1" w:styleId="NormalBold">
    <w:name w:val="NormalBold"/>
    <w:basedOn w:val="Normal"/>
    <w:link w:val="NormalBoldChar"/>
    <w:rsid w:val="00CD26A3"/>
    <w:rPr>
      <w:b/>
    </w:rPr>
  </w:style>
  <w:style w:type="paragraph" w:customStyle="1" w:styleId="NormalBold12a">
    <w:name w:val="NormalBold12a"/>
    <w:basedOn w:val="Normal"/>
    <w:rsid w:val="00CD26A3"/>
    <w:pPr>
      <w:spacing w:after="240"/>
    </w:pPr>
    <w:rPr>
      <w:b/>
    </w:rPr>
  </w:style>
  <w:style w:type="paragraph" w:customStyle="1" w:styleId="AmJustText">
    <w:name w:val="AmJustText"/>
    <w:basedOn w:val="Normal"/>
    <w:rsid w:val="00CD26A3"/>
    <w:pPr>
      <w:spacing w:after="240"/>
    </w:pPr>
    <w:rPr>
      <w:i/>
    </w:rPr>
  </w:style>
  <w:style w:type="paragraph" w:customStyle="1" w:styleId="NormalHanging12a">
    <w:name w:val="NormalHanging12a"/>
    <w:basedOn w:val="Normal"/>
    <w:rsid w:val="00CD26A3"/>
    <w:pPr>
      <w:spacing w:after="240"/>
      <w:ind w:left="567" w:hanging="567"/>
    </w:pPr>
  </w:style>
  <w:style w:type="paragraph" w:customStyle="1" w:styleId="CoverNormal24a">
    <w:name w:val="CoverNormal24a"/>
    <w:basedOn w:val="Normal"/>
    <w:rsid w:val="00CD26A3"/>
    <w:pPr>
      <w:spacing w:after="480"/>
      <w:ind w:left="1417"/>
    </w:pPr>
  </w:style>
  <w:style w:type="paragraph" w:customStyle="1" w:styleId="CoverNormal">
    <w:name w:val="CoverNormal"/>
    <w:basedOn w:val="Normal"/>
    <w:rsid w:val="00CD26A3"/>
    <w:pPr>
      <w:ind w:left="1418"/>
    </w:pPr>
  </w:style>
  <w:style w:type="paragraph" w:customStyle="1" w:styleId="AmCrossRef">
    <w:name w:val="AmCrossRef"/>
    <w:basedOn w:val="Normal"/>
    <w:rsid w:val="00CD26A3"/>
    <w:pPr>
      <w:spacing w:before="240" w:after="240"/>
      <w:jc w:val="center"/>
    </w:pPr>
    <w:rPr>
      <w:i/>
    </w:rPr>
  </w:style>
  <w:style w:type="paragraph" w:customStyle="1" w:styleId="AmJustTitle">
    <w:name w:val="AmJustTitle"/>
    <w:basedOn w:val="Normal"/>
    <w:next w:val="AmJustText"/>
    <w:rsid w:val="00CD26A3"/>
    <w:pPr>
      <w:keepNext/>
      <w:spacing w:before="240" w:after="240"/>
      <w:jc w:val="center"/>
    </w:pPr>
    <w:rPr>
      <w:i/>
    </w:rPr>
  </w:style>
  <w:style w:type="paragraph" w:customStyle="1" w:styleId="CoverReference">
    <w:name w:val="CoverReference"/>
    <w:basedOn w:val="Normal"/>
    <w:rsid w:val="00CD26A3"/>
    <w:pPr>
      <w:spacing w:before="1080"/>
      <w:jc w:val="right"/>
    </w:pPr>
    <w:rPr>
      <w:rFonts w:ascii="Arial" w:hAnsi="Arial" w:cs="Arial"/>
      <w:b/>
    </w:rPr>
  </w:style>
  <w:style w:type="paragraph" w:customStyle="1" w:styleId="CoverDocType">
    <w:name w:val="CoverDocType"/>
    <w:basedOn w:val="Normal"/>
    <w:rsid w:val="00CD26A3"/>
    <w:pPr>
      <w:ind w:left="1418"/>
    </w:pPr>
    <w:rPr>
      <w:rFonts w:ascii="Arial" w:hAnsi="Arial"/>
      <w:b/>
      <w:sz w:val="48"/>
    </w:rPr>
  </w:style>
  <w:style w:type="paragraph" w:customStyle="1" w:styleId="CoverDocType24a">
    <w:name w:val="CoverDocType24a"/>
    <w:basedOn w:val="Normal"/>
    <w:rsid w:val="00CD26A3"/>
    <w:pPr>
      <w:spacing w:after="480"/>
      <w:ind w:left="1418"/>
    </w:pPr>
    <w:rPr>
      <w:rFonts w:ascii="Arial" w:hAnsi="Arial"/>
      <w:b/>
      <w:sz w:val="48"/>
    </w:rPr>
  </w:style>
  <w:style w:type="paragraph" w:customStyle="1" w:styleId="CoverDate">
    <w:name w:val="CoverDate"/>
    <w:basedOn w:val="Normal"/>
    <w:rsid w:val="00CD26A3"/>
    <w:pPr>
      <w:spacing w:before="240" w:after="1200"/>
    </w:pPr>
  </w:style>
  <w:style w:type="paragraph" w:styleId="Header">
    <w:name w:val="header"/>
    <w:basedOn w:val="Normal"/>
    <w:link w:val="HeaderChar"/>
    <w:rsid w:val="00CD26A3"/>
    <w:pPr>
      <w:tabs>
        <w:tab w:val="center" w:pos="4513"/>
        <w:tab w:val="right" w:pos="9026"/>
      </w:tabs>
    </w:pPr>
  </w:style>
  <w:style w:type="character" w:customStyle="1" w:styleId="HeaderChar">
    <w:name w:val="Header Char"/>
    <w:basedOn w:val="DefaultParagraphFont"/>
    <w:link w:val="Header"/>
    <w:rsid w:val="00CD26A3"/>
    <w:rPr>
      <w:sz w:val="24"/>
      <w:lang w:val="fi-FI"/>
    </w:rPr>
  </w:style>
  <w:style w:type="paragraph" w:customStyle="1" w:styleId="AmOrLang">
    <w:name w:val="AmOrLang"/>
    <w:basedOn w:val="Normal"/>
    <w:rsid w:val="00CD26A3"/>
    <w:pPr>
      <w:spacing w:before="240" w:after="240"/>
      <w:jc w:val="right"/>
    </w:pPr>
  </w:style>
  <w:style w:type="paragraph" w:customStyle="1" w:styleId="AmColumnHeading">
    <w:name w:val="AmColumnHeading"/>
    <w:basedOn w:val="Normal"/>
    <w:rsid w:val="00CD26A3"/>
    <w:pPr>
      <w:spacing w:after="240"/>
      <w:jc w:val="center"/>
    </w:pPr>
    <w:rPr>
      <w:i/>
    </w:rPr>
  </w:style>
  <w:style w:type="paragraph" w:customStyle="1" w:styleId="AmNumberTabs">
    <w:name w:val="AmNumberTabs"/>
    <w:basedOn w:val="Normal"/>
    <w:link w:val="AmNumberTabsChar"/>
    <w:rsid w:val="00CD26A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CD26A3"/>
    <w:pPr>
      <w:spacing w:before="240"/>
    </w:pPr>
    <w:rPr>
      <w:b/>
    </w:rPr>
  </w:style>
  <w:style w:type="paragraph" w:customStyle="1" w:styleId="EPBody">
    <w:name w:val="EPBody"/>
    <w:basedOn w:val="Normal"/>
    <w:rsid w:val="00CD26A3"/>
    <w:pPr>
      <w:jc w:val="center"/>
    </w:pPr>
    <w:rPr>
      <w:rFonts w:ascii="Arial" w:hAnsi="Arial" w:cs="Arial"/>
      <w:i/>
      <w:sz w:val="22"/>
      <w:szCs w:val="22"/>
    </w:rPr>
  </w:style>
  <w:style w:type="paragraph" w:customStyle="1" w:styleId="EPFooter">
    <w:name w:val="EPFooter"/>
    <w:basedOn w:val="Normal"/>
    <w:rsid w:val="00CD26A3"/>
    <w:pPr>
      <w:tabs>
        <w:tab w:val="center" w:pos="4535"/>
        <w:tab w:val="right" w:pos="9071"/>
      </w:tabs>
      <w:spacing w:before="240" w:after="240"/>
    </w:pPr>
    <w:rPr>
      <w:color w:val="010000"/>
      <w:sz w:val="22"/>
    </w:rPr>
  </w:style>
  <w:style w:type="paragraph" w:customStyle="1" w:styleId="EPComma">
    <w:name w:val="EPComma"/>
    <w:basedOn w:val="Normal"/>
    <w:rsid w:val="00CD26A3"/>
    <w:pPr>
      <w:spacing w:before="480" w:after="240"/>
    </w:pPr>
  </w:style>
  <w:style w:type="paragraph" w:customStyle="1" w:styleId="Lgendesigne">
    <w:name w:val="Légende signe"/>
    <w:basedOn w:val="Normal"/>
    <w:rsid w:val="00CD26A3"/>
    <w:pPr>
      <w:tabs>
        <w:tab w:val="right" w:pos="454"/>
        <w:tab w:val="left" w:pos="737"/>
      </w:tabs>
      <w:ind w:left="737" w:hanging="737"/>
    </w:pPr>
    <w:rPr>
      <w:snapToGrid w:val="0"/>
      <w:sz w:val="18"/>
      <w:lang w:eastAsia="en-US"/>
    </w:rPr>
  </w:style>
  <w:style w:type="paragraph" w:customStyle="1" w:styleId="Lgendetitre">
    <w:name w:val="Légende titre"/>
    <w:basedOn w:val="Normal"/>
    <w:rsid w:val="00CD26A3"/>
    <w:pPr>
      <w:spacing w:before="240" w:after="240"/>
    </w:pPr>
    <w:rPr>
      <w:b/>
      <w:i/>
      <w:snapToGrid w:val="0"/>
      <w:lang w:eastAsia="en-US"/>
    </w:rPr>
  </w:style>
  <w:style w:type="paragraph" w:customStyle="1" w:styleId="Lgendestandard">
    <w:name w:val="Légende standard"/>
    <w:basedOn w:val="Normal"/>
    <w:rsid w:val="00CD26A3"/>
    <w:rPr>
      <w:sz w:val="18"/>
    </w:rPr>
  </w:style>
  <w:style w:type="paragraph" w:customStyle="1" w:styleId="Normal24a">
    <w:name w:val="Normal24a"/>
    <w:basedOn w:val="Normal"/>
    <w:rsid w:val="00CD26A3"/>
    <w:pPr>
      <w:spacing w:after="480"/>
    </w:pPr>
  </w:style>
  <w:style w:type="paragraph" w:customStyle="1" w:styleId="NormalBoldCenter">
    <w:name w:val="NormalBoldCenter"/>
    <w:basedOn w:val="Normal"/>
    <w:rsid w:val="00CD26A3"/>
    <w:pPr>
      <w:jc w:val="center"/>
    </w:pPr>
    <w:rPr>
      <w:b/>
    </w:rPr>
  </w:style>
  <w:style w:type="paragraph" w:customStyle="1" w:styleId="Normal6">
    <w:name w:val="Normal6"/>
    <w:basedOn w:val="Normal"/>
    <w:link w:val="Normal6Char"/>
    <w:rsid w:val="00CD26A3"/>
    <w:pPr>
      <w:spacing w:after="120"/>
    </w:pPr>
  </w:style>
  <w:style w:type="paragraph" w:customStyle="1" w:styleId="Normal12Italic">
    <w:name w:val="Normal12Italic"/>
    <w:basedOn w:val="Normal"/>
    <w:rsid w:val="00CD26A3"/>
    <w:pPr>
      <w:spacing w:after="240"/>
    </w:pPr>
    <w:rPr>
      <w:i/>
      <w:noProof/>
    </w:rPr>
  </w:style>
  <w:style w:type="character" w:customStyle="1" w:styleId="NormalBoldChar">
    <w:name w:val="NormalBold Char"/>
    <w:link w:val="NormalBold"/>
    <w:rsid w:val="00CD26A3"/>
    <w:rPr>
      <w:b/>
      <w:sz w:val="24"/>
      <w:lang w:val="fi-FI"/>
    </w:rPr>
  </w:style>
  <w:style w:type="paragraph" w:customStyle="1" w:styleId="JustificationTitle">
    <w:name w:val="JustificationTitle"/>
    <w:basedOn w:val="Normal"/>
    <w:next w:val="Normal"/>
    <w:rsid w:val="00CD26A3"/>
    <w:pPr>
      <w:keepNext/>
      <w:spacing w:before="240" w:after="240"/>
      <w:jc w:val="center"/>
    </w:pPr>
    <w:rPr>
      <w:i/>
      <w:noProof/>
    </w:rPr>
  </w:style>
  <w:style w:type="character" w:customStyle="1" w:styleId="Normal6Char">
    <w:name w:val="Normal6 Char"/>
    <w:link w:val="Normal6"/>
    <w:rsid w:val="00CD26A3"/>
    <w:rPr>
      <w:sz w:val="24"/>
      <w:lang w:val="fi-FI"/>
    </w:rPr>
  </w:style>
  <w:style w:type="paragraph" w:customStyle="1" w:styleId="ColumnHeading">
    <w:name w:val="ColumnHeading"/>
    <w:basedOn w:val="Normal"/>
    <w:rsid w:val="00CD26A3"/>
    <w:pPr>
      <w:spacing w:after="240"/>
      <w:jc w:val="center"/>
    </w:pPr>
    <w:rPr>
      <w:i/>
    </w:rPr>
  </w:style>
  <w:style w:type="paragraph" w:customStyle="1" w:styleId="AMNumberTabs0">
    <w:name w:val="AMNumberTabs"/>
    <w:basedOn w:val="Normal"/>
    <w:rsid w:val="00CD26A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CD26A3"/>
    <w:pPr>
      <w:jc w:val="right"/>
    </w:pPr>
    <w:rPr>
      <w:lang w:val="fi-FI"/>
    </w:rPr>
  </w:style>
  <w:style w:type="paragraph" w:styleId="BodyText">
    <w:name w:val="Body Text"/>
    <w:basedOn w:val="Normal"/>
    <w:link w:val="BodyTextChar"/>
    <w:uiPriority w:val="1"/>
    <w:unhideWhenUsed/>
    <w:qFormat/>
    <w:rsid w:val="00CD26A3"/>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uiPriority w:val="1"/>
    <w:rsid w:val="00CD26A3"/>
    <w:rPr>
      <w:sz w:val="24"/>
      <w:szCs w:val="24"/>
      <w:lang w:val="fi-FI" w:eastAsia="en-US"/>
    </w:rPr>
  </w:style>
  <w:style w:type="paragraph" w:styleId="CommentText">
    <w:name w:val="annotation text"/>
    <w:basedOn w:val="Normal"/>
    <w:link w:val="CommentTextChar"/>
    <w:unhideWhenUsed/>
    <w:rsid w:val="00CD26A3"/>
    <w:pPr>
      <w:widowControl/>
    </w:pPr>
    <w:rPr>
      <w:sz w:val="20"/>
    </w:rPr>
  </w:style>
  <w:style w:type="character" w:customStyle="1" w:styleId="CommentTextChar">
    <w:name w:val="Comment Text Char"/>
    <w:basedOn w:val="DefaultParagraphFont"/>
    <w:link w:val="CommentText"/>
    <w:rsid w:val="00CD26A3"/>
    <w:rPr>
      <w:lang w:val="fi-FI"/>
    </w:rPr>
  </w:style>
  <w:style w:type="character" w:styleId="CommentReference">
    <w:name w:val="annotation reference"/>
    <w:basedOn w:val="DefaultParagraphFont"/>
    <w:unhideWhenUsed/>
    <w:rsid w:val="00CD26A3"/>
    <w:rPr>
      <w:sz w:val="16"/>
      <w:szCs w:val="16"/>
    </w:rPr>
  </w:style>
  <w:style w:type="paragraph" w:styleId="BalloonText">
    <w:name w:val="Balloon Text"/>
    <w:basedOn w:val="Normal"/>
    <w:link w:val="BalloonTextChar"/>
    <w:unhideWhenUsed/>
    <w:rsid w:val="00CD26A3"/>
    <w:rPr>
      <w:rFonts w:ascii="Segoe UI" w:hAnsi="Segoe UI" w:cs="Segoe UI"/>
      <w:sz w:val="18"/>
      <w:szCs w:val="18"/>
    </w:rPr>
  </w:style>
  <w:style w:type="character" w:customStyle="1" w:styleId="BalloonTextChar">
    <w:name w:val="Balloon Text Char"/>
    <w:basedOn w:val="DefaultParagraphFont"/>
    <w:link w:val="BalloonText"/>
    <w:rsid w:val="00CD26A3"/>
    <w:rPr>
      <w:rFonts w:ascii="Segoe UI" w:hAnsi="Segoe UI" w:cs="Segoe UI"/>
      <w:sz w:val="18"/>
      <w:szCs w:val="18"/>
      <w:lang w:val="fi-FI"/>
    </w:rPr>
  </w:style>
  <w:style w:type="paragraph" w:styleId="CommentSubject">
    <w:name w:val="annotation subject"/>
    <w:basedOn w:val="CommentText"/>
    <w:next w:val="CommentText"/>
    <w:link w:val="CommentSubjectChar"/>
    <w:unhideWhenUsed/>
    <w:rsid w:val="00CD26A3"/>
    <w:pPr>
      <w:widowControl w:val="0"/>
    </w:pPr>
    <w:rPr>
      <w:b/>
      <w:bCs/>
    </w:rPr>
  </w:style>
  <w:style w:type="character" w:customStyle="1" w:styleId="CommentSubjectChar">
    <w:name w:val="Comment Subject Char"/>
    <w:basedOn w:val="CommentTextChar"/>
    <w:link w:val="CommentSubject"/>
    <w:rsid w:val="00CD26A3"/>
    <w:rPr>
      <w:b/>
      <w:bCs/>
      <w:lang w:val="fi-FI"/>
    </w:rPr>
  </w:style>
  <w:style w:type="character" w:styleId="Hyperlink">
    <w:name w:val="Hyperlink"/>
    <w:basedOn w:val="DefaultParagraphFont"/>
    <w:uiPriority w:val="99"/>
    <w:rsid w:val="00CD26A3"/>
    <w:rPr>
      <w:color w:val="0563C1" w:themeColor="hyperlink"/>
      <w:u w:val="single"/>
    </w:rPr>
  </w:style>
  <w:style w:type="character" w:customStyle="1" w:styleId="boldface">
    <w:name w:val="boldface"/>
    <w:basedOn w:val="DefaultParagraphFont"/>
    <w:rsid w:val="00CD26A3"/>
  </w:style>
  <w:style w:type="paragraph" w:styleId="Revision">
    <w:name w:val="Revision"/>
    <w:hidden/>
    <w:uiPriority w:val="99"/>
    <w:semiHidden/>
    <w:rsid w:val="00CD26A3"/>
    <w:rPr>
      <w:sz w:val="24"/>
      <w:lang w:val="fi-FI"/>
    </w:rPr>
  </w:style>
  <w:style w:type="paragraph" w:customStyle="1" w:styleId="EntPE">
    <w:name w:val="EntPE"/>
    <w:basedOn w:val="Normal12"/>
    <w:rsid w:val="00CD26A3"/>
    <w:pPr>
      <w:jc w:val="center"/>
    </w:pPr>
    <w:rPr>
      <w:noProof w:val="0"/>
      <w:sz w:val="56"/>
    </w:rPr>
  </w:style>
  <w:style w:type="paragraph" w:customStyle="1" w:styleId="Normal12">
    <w:name w:val="Normal12"/>
    <w:basedOn w:val="Normal"/>
    <w:link w:val="Normal12Char"/>
    <w:rsid w:val="00CD26A3"/>
    <w:pPr>
      <w:spacing w:after="240"/>
    </w:pPr>
    <w:rPr>
      <w:noProof/>
    </w:rPr>
  </w:style>
  <w:style w:type="character" w:customStyle="1" w:styleId="Normal12Char">
    <w:name w:val="Normal12 Char"/>
    <w:basedOn w:val="DefaultParagraphFont"/>
    <w:link w:val="Normal12"/>
    <w:locked/>
    <w:rsid w:val="00CD26A3"/>
    <w:rPr>
      <w:noProof/>
      <w:sz w:val="24"/>
      <w:lang w:val="fi-FI"/>
    </w:rPr>
  </w:style>
  <w:style w:type="paragraph" w:customStyle="1" w:styleId="CrossRef">
    <w:name w:val="CrossRef"/>
    <w:basedOn w:val="Normal"/>
    <w:rsid w:val="00CD26A3"/>
    <w:pPr>
      <w:spacing w:before="240"/>
      <w:jc w:val="center"/>
    </w:pPr>
    <w:rPr>
      <w:i/>
    </w:rPr>
  </w:style>
  <w:style w:type="character" w:customStyle="1" w:styleId="AmNumberTabsChar">
    <w:name w:val="AmNumberTabs Char"/>
    <w:basedOn w:val="DefaultParagraphFont"/>
    <w:link w:val="AmNumberTabs"/>
    <w:rsid w:val="00CD26A3"/>
    <w:rPr>
      <w:b/>
      <w:sz w:val="24"/>
      <w:lang w:val="fi-FI"/>
    </w:rPr>
  </w:style>
  <w:style w:type="character" w:customStyle="1" w:styleId="NormalBold12bChar">
    <w:name w:val="NormalBold12b Char"/>
    <w:basedOn w:val="AmNumberTabsChar"/>
    <w:link w:val="NormalBold12b"/>
    <w:rsid w:val="00CD26A3"/>
    <w:rPr>
      <w:b/>
      <w:sz w:val="24"/>
      <w:lang w:val="fi-FI"/>
    </w:rPr>
  </w:style>
  <w:style w:type="paragraph" w:customStyle="1" w:styleId="Point0number">
    <w:name w:val="Point 0 (number)"/>
    <w:basedOn w:val="Normal"/>
    <w:rsid w:val="00CD26A3"/>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rsid w:val="00CD26A3"/>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rsid w:val="00CD26A3"/>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CD26A3"/>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CD26A3"/>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rsid w:val="00CD26A3"/>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CD26A3"/>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CD26A3"/>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CD26A3"/>
    <w:pPr>
      <w:widowControl/>
      <w:numPr>
        <w:ilvl w:val="8"/>
        <w:numId w:val="3"/>
      </w:numPr>
      <w:spacing w:before="120" w:after="120"/>
      <w:jc w:val="both"/>
    </w:pPr>
    <w:rPr>
      <w:rFonts w:eastAsiaTheme="minorHAnsi"/>
      <w:szCs w:val="22"/>
      <w:lang w:eastAsia="en-US"/>
    </w:rPr>
  </w:style>
  <w:style w:type="paragraph" w:customStyle="1" w:styleId="Text2">
    <w:name w:val="Text 2"/>
    <w:basedOn w:val="Normal"/>
    <w:rsid w:val="00CD26A3"/>
    <w:pPr>
      <w:widowControl/>
      <w:spacing w:before="120" w:after="120"/>
      <w:ind w:left="1417"/>
      <w:jc w:val="both"/>
    </w:pPr>
    <w:rPr>
      <w:rFonts w:eastAsiaTheme="minorHAnsi"/>
      <w:szCs w:val="22"/>
      <w:lang w:eastAsia="en-US"/>
    </w:rPr>
  </w:style>
  <w:style w:type="paragraph" w:customStyle="1" w:styleId="Normal12a">
    <w:name w:val="Normal12a"/>
    <w:basedOn w:val="Normal"/>
    <w:rsid w:val="00CD26A3"/>
    <w:pPr>
      <w:spacing w:after="240"/>
    </w:pPr>
  </w:style>
  <w:style w:type="paragraph" w:customStyle="1" w:styleId="RollCallVotes">
    <w:name w:val="RollCallVotes"/>
    <w:basedOn w:val="Normal"/>
    <w:rsid w:val="00CD26A3"/>
    <w:pPr>
      <w:spacing w:before="120" w:after="120"/>
      <w:jc w:val="center"/>
    </w:pPr>
    <w:rPr>
      <w:b/>
      <w:bCs/>
      <w:snapToGrid w:val="0"/>
      <w:sz w:val="16"/>
      <w:lang w:eastAsia="en-US"/>
    </w:rPr>
  </w:style>
  <w:style w:type="paragraph" w:customStyle="1" w:styleId="RollCallTabs">
    <w:name w:val="RollCallTabs"/>
    <w:basedOn w:val="Normal"/>
    <w:qFormat/>
    <w:rsid w:val="00CD26A3"/>
    <w:pPr>
      <w:tabs>
        <w:tab w:val="center" w:pos="284"/>
        <w:tab w:val="left" w:pos="426"/>
      </w:tabs>
    </w:pPr>
    <w:rPr>
      <w:snapToGrid w:val="0"/>
      <w:lang w:eastAsia="en-US"/>
    </w:rPr>
  </w:style>
  <w:style w:type="paragraph" w:customStyle="1" w:styleId="RollCallSymbols14pt">
    <w:name w:val="RollCallSymbols14pt"/>
    <w:basedOn w:val="Normal"/>
    <w:rsid w:val="00CD26A3"/>
    <w:pPr>
      <w:spacing w:before="120" w:after="120"/>
      <w:jc w:val="center"/>
    </w:pPr>
    <w:rPr>
      <w:rFonts w:ascii="Arial" w:hAnsi="Arial"/>
      <w:b/>
      <w:bCs/>
      <w:snapToGrid w:val="0"/>
      <w:sz w:val="28"/>
      <w:lang w:eastAsia="en-US"/>
    </w:rPr>
  </w:style>
  <w:style w:type="paragraph" w:customStyle="1" w:styleId="RollCallTable">
    <w:name w:val="RollCallTable"/>
    <w:basedOn w:val="Normal"/>
    <w:rsid w:val="00CD26A3"/>
    <w:pPr>
      <w:spacing w:before="120" w:after="120"/>
    </w:pPr>
    <w:rPr>
      <w:snapToGrid w:val="0"/>
      <w:sz w:val="16"/>
      <w:lang w:eastAsia="en-US"/>
    </w:rPr>
  </w:style>
  <w:style w:type="paragraph" w:customStyle="1" w:styleId="PageHeadingNotTOC">
    <w:name w:val="PageHeadingNotTOC"/>
    <w:basedOn w:val="Normal"/>
    <w:rsid w:val="00CD26A3"/>
    <w:pPr>
      <w:keepNext/>
      <w:spacing w:after="480"/>
      <w:jc w:val="center"/>
    </w:pPr>
    <w:rPr>
      <w:rFonts w:ascii="Arial" w:hAnsi="Arial" w:cs="Arial"/>
      <w:b/>
    </w:rPr>
  </w:style>
  <w:style w:type="paragraph" w:customStyle="1" w:styleId="AmHeadingPA">
    <w:name w:val="AmHeadingPA"/>
    <w:basedOn w:val="Normal"/>
    <w:next w:val="Normal"/>
    <w:rsid w:val="00CD26A3"/>
    <w:pPr>
      <w:spacing w:before="480" w:after="240"/>
      <w:jc w:val="center"/>
    </w:pPr>
    <w:rPr>
      <w:rFonts w:ascii="Arial" w:hAnsi="Arial"/>
      <w:b/>
      <w:caps/>
      <w:snapToGrid w:val="0"/>
      <w:szCs w:val="24"/>
      <w:lang w:eastAsia="en-US"/>
    </w:rPr>
  </w:style>
  <w:style w:type="paragraph" w:styleId="Footer">
    <w:name w:val="footer"/>
    <w:basedOn w:val="Normal"/>
    <w:link w:val="FooterChar"/>
    <w:rsid w:val="00CD26A3"/>
    <w:pPr>
      <w:tabs>
        <w:tab w:val="center" w:pos="4513"/>
        <w:tab w:val="right" w:pos="9026"/>
      </w:tabs>
    </w:pPr>
  </w:style>
  <w:style w:type="character" w:customStyle="1" w:styleId="FooterChar">
    <w:name w:val="Footer Char"/>
    <w:basedOn w:val="DefaultParagraphFont"/>
    <w:link w:val="Footer"/>
    <w:rsid w:val="00CD26A3"/>
    <w:rPr>
      <w:sz w:val="24"/>
      <w:lang w:val="fi-FI"/>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
    <w:basedOn w:val="Normal"/>
    <w:link w:val="FootnoteReference"/>
    <w:rsid w:val="00C473ED"/>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080580-707D-4ABC-BF63-90ABD9E92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6006</Words>
  <Characters>47150</Characters>
  <Application>Microsoft Office Word</Application>
  <DocSecurity>0</DocSecurity>
  <Lines>392</Lines>
  <Paragraphs>106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2024-04-12T11:03:00Z</dcterms:created>
  <dcterms:modified xsi:type="dcterms:W3CDTF">2024-04-12T11:03:00Z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P9_TA(2023)0445_</vt:lpwstr>
  </property>
  <property fmtid="{D5CDD505-2E9C-101B-9397-08002B2CF9AE}" pid="4" name="&lt;Type&gt;">
    <vt:lpwstr>RR</vt:lpwstr>
  </property>
  <property fmtid="{D5CDD505-2E9C-101B-9397-08002B2CF9AE}" pid="5" name="&lt;Model&gt;">
    <vt:lpwstr/>
  </property>
</Properties>
</file>