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47BFD" w:rsidTr="0010095E">
        <w:trPr>
          <w:trHeight w:hRule="exact" w:val="1418"/>
        </w:trPr>
        <w:tc>
          <w:tcPr>
            <w:tcW w:w="6804" w:type="dxa"/>
            <w:shd w:val="clear" w:color="auto" w:fill="auto"/>
            <w:vAlign w:val="center"/>
          </w:tcPr>
          <w:p w:rsidR="00751A4A" w:rsidRPr="00647BFD" w:rsidRDefault="006B2D98" w:rsidP="0010095E">
            <w:pPr>
              <w:pStyle w:val="EPName"/>
            </w:pPr>
            <w:r w:rsidRPr="00647BFD">
              <w:t>Eiropas Parlaments</w:t>
            </w:r>
          </w:p>
          <w:p w:rsidR="00751A4A" w:rsidRPr="00647BFD" w:rsidRDefault="00817416" w:rsidP="00756632">
            <w:pPr>
              <w:pStyle w:val="EPTerm"/>
              <w:rPr>
                <w:rStyle w:val="HideTWBExt"/>
                <w:noProof w:val="0"/>
                <w:vanish w:val="0"/>
                <w:color w:val="auto"/>
              </w:rPr>
            </w:pPr>
            <w:r w:rsidRPr="00647BFD">
              <w:t>2019-2024</w:t>
            </w:r>
          </w:p>
        </w:tc>
        <w:tc>
          <w:tcPr>
            <w:tcW w:w="2268" w:type="dxa"/>
            <w:shd w:val="clear" w:color="auto" w:fill="auto"/>
          </w:tcPr>
          <w:p w:rsidR="00751A4A" w:rsidRPr="00647BFD" w:rsidRDefault="00187494" w:rsidP="0010095E">
            <w:pPr>
              <w:pStyle w:val="EPLogo"/>
            </w:pPr>
            <w:r w:rsidRPr="00647BF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47BFD" w:rsidRDefault="00D058B8" w:rsidP="004C5D52">
      <w:pPr>
        <w:pStyle w:val="LineTop"/>
      </w:pPr>
    </w:p>
    <w:p w:rsidR="00680577" w:rsidRPr="00647BFD" w:rsidRDefault="006B2D98" w:rsidP="00680577">
      <w:pPr>
        <w:pStyle w:val="EPBodyTA1"/>
      </w:pPr>
      <w:r w:rsidRPr="00647BFD">
        <w:t>PIEŅEMTIE TEKSTI</w:t>
      </w:r>
    </w:p>
    <w:p w:rsidR="00D058B8" w:rsidRPr="00647BFD" w:rsidRDefault="00D058B8" w:rsidP="00D058B8">
      <w:pPr>
        <w:pStyle w:val="LineBottom"/>
      </w:pPr>
    </w:p>
    <w:p w:rsidR="006B2D98" w:rsidRPr="00647BFD" w:rsidRDefault="006B2D98" w:rsidP="006B2D98">
      <w:pPr>
        <w:pStyle w:val="ATHeading1"/>
      </w:pPr>
      <w:bookmarkStart w:id="0" w:name="TANumber"/>
      <w:r w:rsidRPr="00647BFD">
        <w:t>P9_TA(2023)0</w:t>
      </w:r>
      <w:bookmarkEnd w:id="0"/>
      <w:r w:rsidR="00F83C42">
        <w:t>445</w:t>
      </w:r>
    </w:p>
    <w:p w:rsidR="006B2D98" w:rsidRPr="00741B10" w:rsidRDefault="00741B10" w:rsidP="006B2D98">
      <w:pPr>
        <w:pStyle w:val="ATHeading2"/>
      </w:pPr>
      <w:r w:rsidRPr="00741B10">
        <w:t>Cilvēku uzturam paredzēti pārtikas produkti: grozījumu izdarīšana dažās "Brokastu direktīvās"</w:t>
      </w:r>
    </w:p>
    <w:p w:rsidR="006B2D98" w:rsidRPr="00647BFD" w:rsidRDefault="006B2D98" w:rsidP="006B2D98">
      <w:pPr>
        <w:rPr>
          <w:i/>
          <w:vanish/>
        </w:rPr>
      </w:pPr>
      <w:r w:rsidRPr="00647BFD">
        <w:rPr>
          <w:i/>
        </w:rPr>
        <w:fldChar w:fldCharType="begin"/>
      </w:r>
      <w:r w:rsidRPr="00647BFD">
        <w:rPr>
          <w:i/>
        </w:rPr>
        <w:instrText xml:space="preserve"> TC"(</w:instrText>
      </w:r>
      <w:bookmarkStart w:id="1" w:name="DocNumber"/>
      <w:r w:rsidRPr="00647BFD">
        <w:rPr>
          <w:i/>
        </w:rPr>
        <w:instrText>A9-0385/2023</w:instrText>
      </w:r>
      <w:bookmarkEnd w:id="1"/>
      <w:r w:rsidRPr="00647BFD">
        <w:rPr>
          <w:i/>
        </w:rPr>
        <w:instrText xml:space="preserve"> - Referents: </w:instrText>
      </w:r>
      <w:proofErr w:type="spellStart"/>
      <w:r w:rsidRPr="00647BFD">
        <w:rPr>
          <w:i/>
        </w:rPr>
        <w:instrText>Alexander</w:instrText>
      </w:r>
      <w:proofErr w:type="spellEnd"/>
      <w:r w:rsidRPr="00647BFD">
        <w:rPr>
          <w:i/>
        </w:rPr>
        <w:instrText xml:space="preserve"> </w:instrText>
      </w:r>
      <w:proofErr w:type="spellStart"/>
      <w:r w:rsidRPr="00647BFD">
        <w:rPr>
          <w:i/>
        </w:rPr>
        <w:instrText>Bernhuber</w:instrText>
      </w:r>
      <w:proofErr w:type="spellEnd"/>
      <w:r w:rsidRPr="00647BFD">
        <w:rPr>
          <w:i/>
        </w:rPr>
        <w:instrText xml:space="preserve">)"\l3 \n&gt; \* MERGEFORMAT </w:instrText>
      </w:r>
      <w:r w:rsidRPr="00647BFD">
        <w:rPr>
          <w:i/>
        </w:rPr>
        <w:fldChar w:fldCharType="end"/>
      </w:r>
    </w:p>
    <w:p w:rsidR="006B2D98" w:rsidRPr="00647BFD" w:rsidRDefault="006B2D98" w:rsidP="006B2D98">
      <w:pPr>
        <w:rPr>
          <w:vanish/>
        </w:rPr>
      </w:pPr>
      <w:bookmarkStart w:id="2" w:name="Commission"/>
      <w:r w:rsidRPr="00647BFD">
        <w:rPr>
          <w:vanish/>
        </w:rPr>
        <w:t>Vides, sabiedrības veselības un pārtikas nekaitīguma komiteja</w:t>
      </w:r>
      <w:bookmarkEnd w:id="2"/>
    </w:p>
    <w:p w:rsidR="006B2D98" w:rsidRPr="00647BFD" w:rsidRDefault="006B2D98" w:rsidP="006B2D98">
      <w:pPr>
        <w:rPr>
          <w:vanish/>
        </w:rPr>
      </w:pPr>
      <w:bookmarkStart w:id="3" w:name="PE"/>
      <w:r w:rsidRPr="00647BFD">
        <w:rPr>
          <w:vanish/>
        </w:rPr>
        <w:t>PE752.665</w:t>
      </w:r>
      <w:bookmarkEnd w:id="3"/>
    </w:p>
    <w:p w:rsidR="00211EE8" w:rsidRPr="00647BFD" w:rsidRDefault="006B2D98" w:rsidP="00741B10">
      <w:pPr>
        <w:pStyle w:val="ATHeading3"/>
      </w:pPr>
      <w:bookmarkStart w:id="4" w:name="Sujet"/>
      <w:r w:rsidRPr="00647BFD">
        <w:t xml:space="preserve">Eiropas Parlamenta 2023. gada </w:t>
      </w:r>
      <w:r w:rsidR="006C5552">
        <w:t>12</w:t>
      </w:r>
      <w:r w:rsidRPr="00647BFD">
        <w:t xml:space="preserve">. </w:t>
      </w:r>
      <w:r w:rsidR="00B01F8C">
        <w:t>decembrī</w:t>
      </w:r>
      <w:r w:rsidR="00B01F8C" w:rsidRPr="00647BFD">
        <w:t xml:space="preserve"> </w:t>
      </w:r>
      <w:r w:rsidR="00D96590" w:rsidRPr="0018560E">
        <w:t>pieņemtie grozījumi priekšlikumā</w:t>
      </w:r>
      <w:r w:rsidRPr="00647BFD">
        <w:t xml:space="preserve"> Eiropas Parlamenta un Padomes direktīvai, ar ko groza Padomes Direktīvu 2001/110/EK, kas attiecas uz medu, Direktīvu 2001/112/EK, kas attiecas uz pārtikai paredzētām augļu sulām un dažiem līdzīgiem produktiem, Direktīvu 2001/113/EK, kas attiecas uz cilvēku uzturam paredzētiem augļu džemiem, želejām un marmelādēm un saldinātu kastaņu biezeni, un Direktīvu 2001/114/EK, kas attiecas uz dažu veidu daļēji vai pilnīgi dehidrētu konservētu pienu, kurš paredzēts lietošanai pārtikā</w:t>
      </w:r>
      <w:bookmarkEnd w:id="4"/>
      <w:r w:rsidRPr="00647BFD">
        <w:t xml:space="preserve"> </w:t>
      </w:r>
      <w:bookmarkStart w:id="5" w:name="References"/>
      <w:r w:rsidRPr="00647BFD">
        <w:t>(COM(2023)0201 – C9-</w:t>
      </w:r>
      <w:r w:rsidR="00FC3C41">
        <w:t>0</w:t>
      </w:r>
      <w:r w:rsidRPr="00647BFD">
        <w:t>140/2023 – 2023/0105(COD))</w:t>
      </w:r>
      <w:bookmarkStart w:id="6" w:name="TextBodyBegin"/>
      <w:bookmarkEnd w:id="5"/>
      <w:bookmarkEnd w:id="6"/>
      <w:r w:rsidR="00D96590">
        <w:rPr>
          <w:rStyle w:val="FootnoteReference"/>
        </w:rPr>
        <w:footnoteReference w:id="1"/>
      </w:r>
    </w:p>
    <w:p w:rsidR="00211EE8" w:rsidRPr="00647BFD" w:rsidRDefault="00211EE8" w:rsidP="00211EE8">
      <w:pPr>
        <w:pStyle w:val="NormalBold"/>
      </w:pPr>
      <w:r w:rsidRPr="00647BFD">
        <w:t>(Parastā likumdošanas procedūra: pirmais lasījums)</w:t>
      </w:r>
    </w:p>
    <w:p w:rsidR="00211EE8" w:rsidRPr="00647BFD" w:rsidRDefault="00211EE8" w:rsidP="00211EE8"/>
    <w:p w:rsidR="00211EE8" w:rsidRPr="00647BFD" w:rsidRDefault="00211EE8" w:rsidP="00211EE8">
      <w:pPr>
        <w:pStyle w:val="AMNumberTabs0"/>
        <w:keepNext/>
      </w:pPr>
      <w:r w:rsidRPr="00647BFD">
        <w:t>Grozījums Nr.</w:t>
      </w:r>
      <w:r w:rsidRPr="00647BFD">
        <w:tab/>
      </w:r>
      <w:r w:rsidRPr="00647BFD">
        <w:tab/>
        <w:t>1</w:t>
      </w:r>
    </w:p>
    <w:p w:rsidR="00211EE8" w:rsidRPr="00647BFD" w:rsidRDefault="00211EE8" w:rsidP="00211EE8">
      <w:pPr>
        <w:pStyle w:val="NormalBold12b"/>
        <w:keepNext/>
      </w:pPr>
      <w:r w:rsidRPr="00647BFD">
        <w:t>Direktīvas priekšlikums</w:t>
      </w:r>
    </w:p>
    <w:p w:rsidR="00211EE8" w:rsidRPr="00647BFD" w:rsidRDefault="00211EE8" w:rsidP="00211EE8">
      <w:pPr>
        <w:pStyle w:val="NormalBold"/>
      </w:pPr>
      <w:r w:rsidRPr="00647BFD">
        <w:t>2. apsvērums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11EE8" w:rsidRPr="00647BFD" w:rsidTr="00070921">
        <w:trPr>
          <w:jc w:val="center"/>
        </w:trPr>
        <w:tc>
          <w:tcPr>
            <w:tcW w:w="9752" w:type="dxa"/>
            <w:gridSpan w:val="2"/>
          </w:tcPr>
          <w:p w:rsidR="00211EE8" w:rsidRPr="00647BFD" w:rsidRDefault="00211EE8" w:rsidP="00070921">
            <w:pPr>
              <w:keepNext/>
            </w:pPr>
          </w:p>
        </w:tc>
      </w:tr>
      <w:tr w:rsidR="00211EE8" w:rsidRPr="00647BFD" w:rsidTr="00070921">
        <w:trPr>
          <w:jc w:val="center"/>
        </w:trPr>
        <w:tc>
          <w:tcPr>
            <w:tcW w:w="4876" w:type="dxa"/>
          </w:tcPr>
          <w:p w:rsidR="00211EE8" w:rsidRPr="00647BFD" w:rsidRDefault="00211EE8" w:rsidP="00070921">
            <w:pPr>
              <w:pStyle w:val="ColumnHeading"/>
              <w:keepNext/>
            </w:pPr>
            <w:r w:rsidRPr="00647BFD">
              <w:t>Komisijas ierosinātais teksts</w:t>
            </w:r>
          </w:p>
        </w:tc>
        <w:tc>
          <w:tcPr>
            <w:tcW w:w="4876" w:type="dxa"/>
          </w:tcPr>
          <w:p w:rsidR="00211EE8" w:rsidRPr="00647BFD" w:rsidRDefault="00211EE8" w:rsidP="00070921">
            <w:pPr>
              <w:pStyle w:val="ColumnHeading"/>
              <w:keepNext/>
            </w:pPr>
            <w:r w:rsidRPr="00647BFD">
              <w:t>Grozījums</w:t>
            </w:r>
          </w:p>
        </w:tc>
      </w:tr>
      <w:tr w:rsidR="00211EE8" w:rsidRPr="00647BFD" w:rsidTr="00070921">
        <w:trPr>
          <w:jc w:val="center"/>
        </w:trPr>
        <w:tc>
          <w:tcPr>
            <w:tcW w:w="4876" w:type="dxa"/>
          </w:tcPr>
          <w:p w:rsidR="00211EE8" w:rsidRPr="00647BFD" w:rsidRDefault="00211EE8" w:rsidP="00070921">
            <w:pPr>
              <w:pStyle w:val="Normal6"/>
            </w:pPr>
            <w:r w:rsidRPr="00647BFD">
              <w:t>(2)</w:t>
            </w:r>
            <w:r w:rsidRPr="00647BFD">
              <w:tab/>
              <w:t>Padomes Direktīvā 2001/110/EK</w:t>
            </w:r>
            <w:r w:rsidRPr="00647BFD">
              <w:rPr>
                <w:vertAlign w:val="superscript"/>
              </w:rPr>
              <w:t>20</w:t>
            </w:r>
            <w:r w:rsidRPr="00647BFD">
              <w:t xml:space="preserve"> ir noteiktas definīcijas, nosaukumi, kopīgi noteikumi par sastāvu un </w:t>
            </w:r>
            <w:proofErr w:type="spellStart"/>
            <w:r w:rsidRPr="00647BFD">
              <w:t>etiķetēšanas</w:t>
            </w:r>
            <w:proofErr w:type="spellEnd"/>
            <w:r w:rsidRPr="00647BFD">
              <w:t xml:space="preserve"> prasības, kas attiecas uz medu.</w:t>
            </w:r>
          </w:p>
        </w:tc>
        <w:tc>
          <w:tcPr>
            <w:tcW w:w="4876" w:type="dxa"/>
          </w:tcPr>
          <w:p w:rsidR="00211EE8" w:rsidRPr="00647BFD" w:rsidRDefault="00211EE8" w:rsidP="00070921">
            <w:pPr>
              <w:pStyle w:val="Normal6"/>
              <w:rPr>
                <w:szCs w:val="24"/>
              </w:rPr>
            </w:pPr>
            <w:r w:rsidRPr="00647BFD">
              <w:t>(2)</w:t>
            </w:r>
            <w:r w:rsidRPr="00647BFD">
              <w:tab/>
              <w:t>Padomes Direktīvā 2001/110/EK</w:t>
            </w:r>
            <w:r w:rsidRPr="00647BFD">
              <w:rPr>
                <w:vertAlign w:val="superscript"/>
              </w:rPr>
              <w:t>20</w:t>
            </w:r>
            <w:r w:rsidRPr="00647BFD">
              <w:t xml:space="preserve"> ir noteiktas definīcijas, nosaukumi, kopīgi noteikumi par sastāvu</w:t>
            </w:r>
            <w:r w:rsidRPr="00647BFD">
              <w:rPr>
                <w:b/>
                <w:i/>
              </w:rPr>
              <w:t>, kvalitāti</w:t>
            </w:r>
            <w:r w:rsidRPr="00647BFD">
              <w:t xml:space="preserve"> un </w:t>
            </w:r>
            <w:proofErr w:type="spellStart"/>
            <w:r w:rsidRPr="00647BFD">
              <w:t>etiķetēšanas</w:t>
            </w:r>
            <w:proofErr w:type="spellEnd"/>
            <w:r w:rsidRPr="00647BFD">
              <w:t xml:space="preserve"> prasības, kas attiecas uz medu.</w:t>
            </w:r>
          </w:p>
        </w:tc>
      </w:tr>
      <w:tr w:rsidR="00211EE8" w:rsidRPr="00647BFD" w:rsidTr="00070921">
        <w:trPr>
          <w:jc w:val="center"/>
        </w:trPr>
        <w:tc>
          <w:tcPr>
            <w:tcW w:w="4876" w:type="dxa"/>
          </w:tcPr>
          <w:p w:rsidR="00211EE8" w:rsidRPr="00647BFD" w:rsidRDefault="00211EE8" w:rsidP="00070921">
            <w:pPr>
              <w:pStyle w:val="Normal6"/>
            </w:pPr>
            <w:r w:rsidRPr="00647BFD">
              <w:t>__________________</w:t>
            </w:r>
          </w:p>
        </w:tc>
        <w:tc>
          <w:tcPr>
            <w:tcW w:w="4876" w:type="dxa"/>
          </w:tcPr>
          <w:p w:rsidR="00211EE8" w:rsidRPr="00647BFD" w:rsidRDefault="00211EE8" w:rsidP="00070921">
            <w:pPr>
              <w:pStyle w:val="Normal6"/>
              <w:rPr>
                <w:szCs w:val="24"/>
              </w:rPr>
            </w:pPr>
            <w:r w:rsidRPr="00647BFD">
              <w:t>__________________</w:t>
            </w:r>
          </w:p>
        </w:tc>
      </w:tr>
      <w:tr w:rsidR="00211EE8" w:rsidRPr="00647BFD" w:rsidTr="00070921">
        <w:trPr>
          <w:jc w:val="center"/>
        </w:trPr>
        <w:tc>
          <w:tcPr>
            <w:tcW w:w="4876" w:type="dxa"/>
          </w:tcPr>
          <w:p w:rsidR="00211EE8" w:rsidRPr="00647BFD" w:rsidRDefault="00211EE8" w:rsidP="00070921">
            <w:pPr>
              <w:pStyle w:val="Normal6"/>
            </w:pPr>
            <w:r w:rsidRPr="00647BFD">
              <w:rPr>
                <w:vertAlign w:val="superscript"/>
              </w:rPr>
              <w:t>20</w:t>
            </w:r>
            <w:r w:rsidRPr="00647BFD">
              <w:t xml:space="preserve"> Padomes Direktīva 2001/110/EK (2001. gada 20. decembris), kas attiecas uz medu (OV L 10, 12.1.2002., 47. lpp.).</w:t>
            </w:r>
          </w:p>
        </w:tc>
        <w:tc>
          <w:tcPr>
            <w:tcW w:w="4876" w:type="dxa"/>
          </w:tcPr>
          <w:p w:rsidR="00211EE8" w:rsidRPr="00647BFD" w:rsidRDefault="00211EE8" w:rsidP="00070921">
            <w:pPr>
              <w:pStyle w:val="Normal6"/>
              <w:rPr>
                <w:szCs w:val="24"/>
              </w:rPr>
            </w:pPr>
            <w:r w:rsidRPr="00647BFD">
              <w:rPr>
                <w:vertAlign w:val="superscript"/>
              </w:rPr>
              <w:t>20</w:t>
            </w:r>
            <w:r w:rsidRPr="00647BFD">
              <w:t xml:space="preserve"> Padomes Direktīva 2001/110/EK (2001. gada 20. decembris), kas attiecas uz medu (OV L 10, 12.1.2002., 47. lpp.).</w:t>
            </w:r>
          </w:p>
        </w:tc>
      </w:tr>
    </w:tbl>
    <w:p w:rsidR="00211EE8" w:rsidRPr="00647BFD" w:rsidRDefault="00211EE8" w:rsidP="00211EE8"/>
    <w:p w:rsidR="00211EE8" w:rsidRPr="00647BFD" w:rsidRDefault="00211EE8" w:rsidP="00211EE8">
      <w:pPr>
        <w:pStyle w:val="AMNumberTabs0"/>
        <w:keepNext/>
        <w:spacing w:after="240"/>
      </w:pPr>
      <w:r w:rsidRPr="00647BFD">
        <w:lastRenderedPageBreak/>
        <w:t>Grozījums Nr.</w:t>
      </w:r>
      <w:r w:rsidRPr="00647BFD">
        <w:tab/>
      </w:r>
      <w:r w:rsidRPr="00647BFD">
        <w:tab/>
        <w:t>2</w:t>
      </w:r>
    </w:p>
    <w:p w:rsidR="00211EE8" w:rsidRPr="00647BFD" w:rsidRDefault="00211EE8" w:rsidP="00211EE8">
      <w:pPr>
        <w:pStyle w:val="NormalBold"/>
        <w:keepNext/>
        <w:spacing w:before="240"/>
      </w:pPr>
      <w:r w:rsidRPr="00647BFD">
        <w:t>Direktīvas priekšlikums</w:t>
      </w:r>
    </w:p>
    <w:p w:rsidR="00211EE8" w:rsidRPr="00647BFD" w:rsidRDefault="00211EE8" w:rsidP="00211EE8">
      <w:pPr>
        <w:pStyle w:val="NormalBold"/>
      </w:pPr>
      <w:r w:rsidRPr="00647BFD">
        <w:t>3.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1EE8" w:rsidRPr="00647BFD" w:rsidTr="00070921">
        <w:trPr>
          <w:jc w:val="center"/>
        </w:trPr>
        <w:tc>
          <w:tcPr>
            <w:tcW w:w="9752" w:type="dxa"/>
            <w:gridSpan w:val="2"/>
          </w:tcPr>
          <w:p w:rsidR="00211EE8" w:rsidRPr="00647BFD" w:rsidRDefault="00211EE8" w:rsidP="00070921">
            <w:pPr>
              <w:keepNext/>
            </w:pPr>
          </w:p>
        </w:tc>
      </w:tr>
      <w:tr w:rsidR="00211EE8" w:rsidRPr="00647BFD" w:rsidTr="00070921">
        <w:trPr>
          <w:jc w:val="center"/>
        </w:trPr>
        <w:tc>
          <w:tcPr>
            <w:tcW w:w="4876" w:type="dxa"/>
          </w:tcPr>
          <w:p w:rsidR="00211EE8" w:rsidRPr="00647BFD" w:rsidRDefault="00211EE8" w:rsidP="00070921">
            <w:pPr>
              <w:pStyle w:val="ColumnHeading"/>
              <w:keepNext/>
            </w:pPr>
            <w:r w:rsidRPr="00647BFD">
              <w:t>Komisijas ierosinātais teksts</w:t>
            </w:r>
          </w:p>
        </w:tc>
        <w:tc>
          <w:tcPr>
            <w:tcW w:w="4876" w:type="dxa"/>
          </w:tcPr>
          <w:p w:rsidR="00211EE8" w:rsidRPr="00647BFD" w:rsidRDefault="00211EE8" w:rsidP="00070921">
            <w:pPr>
              <w:pStyle w:val="ColumnHeading"/>
              <w:keepNext/>
            </w:pPr>
            <w:r w:rsidRPr="00647BFD">
              <w:t>Grozījums</w:t>
            </w:r>
          </w:p>
        </w:tc>
      </w:tr>
      <w:tr w:rsidR="00211EE8" w:rsidRPr="00647BFD" w:rsidTr="00070921">
        <w:trPr>
          <w:jc w:val="center"/>
        </w:trPr>
        <w:tc>
          <w:tcPr>
            <w:tcW w:w="4876" w:type="dxa"/>
          </w:tcPr>
          <w:p w:rsidR="00211EE8" w:rsidRPr="00647BFD" w:rsidRDefault="00211EE8" w:rsidP="00070921">
            <w:pPr>
              <w:pStyle w:val="Normal6"/>
            </w:pPr>
            <w:r w:rsidRPr="00647BFD">
              <w:t>(3)</w:t>
            </w:r>
            <w:r w:rsidRPr="00647BFD">
              <w:tab/>
              <w:t xml:space="preserve">Ņemot vērā ciešo saikni starp medus kvalitāti un tā izcelsmi un vajadzību nemaldināt patērētājus produkta kvalitātes sakarā, Direktīvā 2001/110/EK ir noteikti noteikumi par medus izcelsmes norādīšanu uz etiķetes. Konkrētāk, minētās direktīvas 2. panta 4. punktā prasīts, ka uz etiķetes norāda izcelsmes valsti vai valstis, kur medus iegūts, un paredzēts, ka gadījumā, ja medus izcelsme ir vairākās dalībvalstīs vai trešās valstīs, obligāto norādi uz izcelsmes valstīm drīkst attiecīgi aizstāt ar vienu no šādām norādēm: “ES valstīs ražota medus maisījums”, “ārpus ES valstīm ražota medus maisījums”, “ES valstīs un ārpus ES valstīm ražota medus maisījums”. Dažādie noteikumi, ko dalībvalstis pieņēmušas uz šā pamata, varētu būt maldinājuši patērētājus un traucējuši iekšējā tirgus darbību. Ņemot vērā stratēģijas “No lauka līdz galdam” mērķi palīdzēt patērētājiem izdarīt izvēli, pamatojoties uz informāciju, arī par pārtikas izcelsmi, un tiecoties visā Savienībā saglabāt iekšējā tirgus efektīvu darbību, šajā nolūkā saskaņojot marķēšanas noteikumus, ir lietderīgi noteikumus par medus izcelsmes marķēšanu pārskatīt un paredzēt, ka uz iepakojuma </w:t>
            </w:r>
            <w:r w:rsidRPr="00647BFD">
              <w:rPr>
                <w:b/>
                <w:i/>
              </w:rPr>
              <w:t>būtu jānorāda</w:t>
            </w:r>
            <w:r w:rsidRPr="00647BFD">
              <w:t xml:space="preserve"> izcelsmes valsts vai valstis. Ņemot vērā tikai vienu medus porciju saturošu iepakojumu (brokastu iepakojumi) nelielo izmēru un no tā izrietošās tehniskās grūtības, </w:t>
            </w:r>
            <w:r w:rsidRPr="00647BFD">
              <w:rPr>
                <w:b/>
                <w:i/>
              </w:rPr>
              <w:t>ir lietderīgi attiecībā uz šādiem iepakojumiem paredzēt atbrīvojumu no pienākuma uzskaitīt</w:t>
            </w:r>
            <w:r w:rsidRPr="00647BFD">
              <w:t xml:space="preserve"> visas </w:t>
            </w:r>
            <w:r w:rsidRPr="00647BFD">
              <w:rPr>
                <w:b/>
                <w:i/>
              </w:rPr>
              <w:t xml:space="preserve">atsevišķās </w:t>
            </w:r>
            <w:r w:rsidRPr="00647BFD">
              <w:t xml:space="preserve">izcelsmes valstis </w:t>
            </w:r>
            <w:r w:rsidRPr="00647BFD">
              <w:rPr>
                <w:b/>
                <w:i/>
              </w:rPr>
              <w:t>gadījumos, kad tie satur vairāku valstu izcelsmes medu</w:t>
            </w:r>
            <w:r w:rsidRPr="00647BFD">
              <w:t>.</w:t>
            </w:r>
          </w:p>
        </w:tc>
        <w:tc>
          <w:tcPr>
            <w:tcW w:w="4876" w:type="dxa"/>
          </w:tcPr>
          <w:p w:rsidR="00211EE8" w:rsidRPr="00647BFD" w:rsidRDefault="00211EE8" w:rsidP="00070921">
            <w:pPr>
              <w:pStyle w:val="Normal6"/>
              <w:rPr>
                <w:szCs w:val="24"/>
              </w:rPr>
            </w:pPr>
            <w:r w:rsidRPr="00647BFD">
              <w:t>(3)</w:t>
            </w:r>
            <w:r w:rsidRPr="00647BFD">
              <w:tab/>
              <w:t xml:space="preserve">Ņemot vērā ciešo saikni starp medus kvalitāti un tā izcelsmi un vajadzību nemaldināt patērētājus produkta kvalitātes sakarā, Direktīvā 2001/110/EK ir noteikti noteikumi par medus izcelsmes norādīšanu uz etiķetes. Konkrētāk, minētās direktīvas 2. panta 4. punktā prasīts, ka uz etiķetes norāda izcelsmes valsti vai valstis, kur medus iegūts, un paredzēts, ka gadījumā, ja medus izcelsme ir vairākās dalībvalstīs vai trešās valstīs, obligāto norādi uz izcelsmes valstīm drīkst attiecīgi aizstāt ar vienu no šādām norādēm: “ES valstīs ražota medus maisījums”, “ārpus ES valstīm ražota medus maisījums”, “ES valstīs un ārpus ES valstīm ražota medus maisījums”. Dažādie noteikumi, ko dalībvalstis pieņēmušas uz šā pamata, varētu būt maldinājuši patērētājus un traucējuši iekšējā tirgus darbību. Ņemot vērā </w:t>
            </w:r>
            <w:r w:rsidRPr="00647BFD">
              <w:rPr>
                <w:b/>
                <w:i/>
              </w:rPr>
              <w:t xml:space="preserve">zaļā kursa mērķus un </w:t>
            </w:r>
            <w:r w:rsidRPr="00647BFD">
              <w:t>stratēģijas “No lauka līdz galdam” mērķi palīdzēt patērētājiem izdarīt izvēli, pamatojoties uz informāciju, arī par pārtikas</w:t>
            </w:r>
            <w:r w:rsidRPr="00647BFD">
              <w:rPr>
                <w:b/>
                <w:i/>
              </w:rPr>
              <w:t xml:space="preserve"> ģeogrāfisko</w:t>
            </w:r>
            <w:r w:rsidRPr="00647BFD">
              <w:t xml:space="preserve"> izcelsmi, un tiecoties visā Savienībā saglabāt iekšējā tirgus efektīvu darbību, šajā nolūkā saskaņojot marķēšanas noteikumus, ir lietderīgi noteikumus par medus izcelsmes marķēšanu pārskatīt un paredzēt, ka uz iepakojuma </w:t>
            </w:r>
            <w:r w:rsidRPr="00647BFD">
              <w:rPr>
                <w:b/>
                <w:i/>
              </w:rPr>
              <w:t xml:space="preserve"> dilstošā secībā norāda izcelsmes valsti vai valstis, atbilstoši tam, kāda ir katras izcelsmes valstī saražotā medus procentuālā daļa no iepakojumā esošā medus daudzuma. Ņemot vērā patērētāju īpašo interesi par medus ģeogrāfisko izcelsmi saistībā ar tā īpašībām un kvalitāti, kā arī nepieciešamību nodrošināt pilnīgu </w:t>
            </w:r>
            <w:proofErr w:type="spellStart"/>
            <w:r w:rsidRPr="00647BFD">
              <w:rPr>
                <w:b/>
                <w:i/>
              </w:rPr>
              <w:t>pārredzamību</w:t>
            </w:r>
            <w:proofErr w:type="spellEnd"/>
            <w:r w:rsidRPr="00647BFD">
              <w:rPr>
                <w:b/>
                <w:i/>
              </w:rPr>
              <w:t xml:space="preserve"> šajā nozarē,</w:t>
            </w:r>
            <w:r w:rsidRPr="00647BFD">
              <w:t xml:space="preserve"> izcelsmes valsts vai valstis</w:t>
            </w:r>
            <w:r w:rsidRPr="00647BFD">
              <w:rPr>
                <w:b/>
                <w:i/>
              </w:rPr>
              <w:t>, proti, kur šis medus ir ievākts, uz etiķetes būtu jānorāda tajā pašā redzamības laukā, kurā norādīts produkts</w:t>
            </w:r>
            <w:r w:rsidRPr="00647BFD">
              <w:t>. Ņemot vērā tikai vienu medus porciju saturošu iepakojumu (brokastu iepakojumi) nelielo izmēru un no tā izrietošās tehniskās grūtības</w:t>
            </w:r>
            <w:r w:rsidRPr="00647BFD">
              <w:rPr>
                <w:b/>
                <w:i/>
              </w:rPr>
              <w:t>, šādiem maziem iepakojumiem gadījumos</w:t>
            </w:r>
            <w:r w:rsidRPr="00647BFD">
              <w:t xml:space="preserve">, </w:t>
            </w:r>
            <w:r w:rsidRPr="00647BFD">
              <w:rPr>
                <w:b/>
                <w:i/>
              </w:rPr>
              <w:t>kad tie satur vairāku valstu izcelsmes medu, vajadzētu būt iespējai uz iepakojuma norādīt</w:t>
            </w:r>
            <w:r w:rsidRPr="00647BFD">
              <w:t xml:space="preserve"> visas izcelsmes valstis,</w:t>
            </w:r>
            <w:r w:rsidRPr="00647BFD">
              <w:rPr>
                <w:b/>
                <w:i/>
              </w:rPr>
              <w:t xml:space="preserve"> izmantojot atbilstošos valstu ISO kodus</w:t>
            </w:r>
            <w:r w:rsidRPr="00647BFD">
              <w:t>.</w:t>
            </w:r>
          </w:p>
        </w:tc>
      </w:tr>
    </w:tbl>
    <w:p w:rsidR="00211EE8" w:rsidRPr="00647BFD" w:rsidRDefault="00211EE8" w:rsidP="00211EE8"/>
    <w:p w:rsidR="00211EE8" w:rsidRPr="00647BFD" w:rsidRDefault="00211EE8" w:rsidP="00211EE8">
      <w:pPr>
        <w:pStyle w:val="AMNumberTabs0"/>
        <w:keepNext/>
        <w:spacing w:after="240"/>
      </w:pPr>
      <w:r w:rsidRPr="00647BFD">
        <w:t>Grozījums Nr.</w:t>
      </w:r>
      <w:r w:rsidRPr="00647BFD">
        <w:tab/>
      </w:r>
      <w:r w:rsidRPr="00647BFD">
        <w:tab/>
        <w:t>3</w:t>
      </w:r>
    </w:p>
    <w:p w:rsidR="00211EE8" w:rsidRPr="00647BFD" w:rsidRDefault="00211EE8" w:rsidP="00211EE8">
      <w:pPr>
        <w:pStyle w:val="NormalBold"/>
        <w:keepNext/>
        <w:spacing w:before="240"/>
      </w:pPr>
      <w:r w:rsidRPr="00647BFD">
        <w:t>Direktīvas priekšlikums</w:t>
      </w:r>
    </w:p>
    <w:p w:rsidR="00211EE8" w:rsidRPr="00647BFD" w:rsidRDefault="00211EE8" w:rsidP="00211EE8">
      <w:pPr>
        <w:pStyle w:val="NormalBold"/>
      </w:pPr>
      <w:r w:rsidRPr="00647BFD">
        <w:t>3.a apsvērums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1EE8" w:rsidRPr="00647BFD" w:rsidTr="00070921">
        <w:trPr>
          <w:jc w:val="center"/>
        </w:trPr>
        <w:tc>
          <w:tcPr>
            <w:tcW w:w="9752" w:type="dxa"/>
            <w:gridSpan w:val="2"/>
          </w:tcPr>
          <w:p w:rsidR="00211EE8" w:rsidRPr="00647BFD" w:rsidRDefault="00211EE8" w:rsidP="00070921">
            <w:pPr>
              <w:keepNext/>
            </w:pPr>
          </w:p>
        </w:tc>
      </w:tr>
      <w:tr w:rsidR="00211EE8" w:rsidRPr="00647BFD" w:rsidTr="00070921">
        <w:trPr>
          <w:jc w:val="center"/>
        </w:trPr>
        <w:tc>
          <w:tcPr>
            <w:tcW w:w="4876" w:type="dxa"/>
          </w:tcPr>
          <w:p w:rsidR="00211EE8" w:rsidRPr="00647BFD" w:rsidRDefault="00211EE8" w:rsidP="00070921">
            <w:pPr>
              <w:pStyle w:val="ColumnHeading"/>
              <w:keepNext/>
            </w:pPr>
            <w:r w:rsidRPr="00647BFD">
              <w:t>Komisijas ierosinātais teksts</w:t>
            </w:r>
          </w:p>
        </w:tc>
        <w:tc>
          <w:tcPr>
            <w:tcW w:w="4876" w:type="dxa"/>
          </w:tcPr>
          <w:p w:rsidR="00211EE8" w:rsidRPr="00647BFD" w:rsidRDefault="00211EE8" w:rsidP="00070921">
            <w:pPr>
              <w:pStyle w:val="ColumnHeading"/>
              <w:keepNext/>
            </w:pPr>
            <w:r w:rsidRPr="00647BFD">
              <w:t>Grozījums</w:t>
            </w:r>
          </w:p>
        </w:tc>
      </w:tr>
      <w:tr w:rsidR="00211EE8" w:rsidRPr="00647BFD" w:rsidTr="00070921">
        <w:trPr>
          <w:jc w:val="center"/>
        </w:trPr>
        <w:tc>
          <w:tcPr>
            <w:tcW w:w="4876" w:type="dxa"/>
          </w:tcPr>
          <w:p w:rsidR="00211EE8" w:rsidRPr="00647BFD" w:rsidRDefault="00211EE8" w:rsidP="00070921">
            <w:pPr>
              <w:pStyle w:val="Normal6"/>
            </w:pPr>
          </w:p>
        </w:tc>
        <w:tc>
          <w:tcPr>
            <w:tcW w:w="4876" w:type="dxa"/>
          </w:tcPr>
          <w:p w:rsidR="00211EE8" w:rsidRPr="00647BFD" w:rsidRDefault="00211EE8" w:rsidP="00070921">
            <w:pPr>
              <w:pStyle w:val="Normal6"/>
              <w:rPr>
                <w:szCs w:val="24"/>
              </w:rPr>
            </w:pPr>
            <w:r w:rsidRPr="00647BFD">
              <w:rPr>
                <w:b/>
                <w:i/>
              </w:rPr>
              <w:t>(3a)</w:t>
            </w:r>
            <w:r w:rsidRPr="00647BFD">
              <w:rPr>
                <w:b/>
                <w:i/>
              </w:rPr>
              <w:tab/>
              <w:t>Komisijas ziņojumos par medus viltošanu “ES koordinētā rīcība “No stropiem” un “ES koordinēta rīcība, lai novērstu noteiktas krāpnieciskas darbības medus nozarē” ir uzsvērts, ka par ļoti lielu daudzumu importētā medus pastāv aizdomas, ka tas ir viltots, un tiek apstiprināta virkne medus nozarē konstatētu krāpšanas gadījumu, tostarp izmantojot cukura sīrupus, kuru klātbūtni ir ļoti grūti noteikt pat ar vissarežģītākajām analītiskajām metodēm. Direktīvai 2001/110/EK būtu jādod Komisijai pilnvaras noteikt piemērotas analīzes metodes, lai nodrošinātu, ka Savienībā tirgotais medus atbilst tiesību aktu prasībām. Būtu jāveic pasākumi un jāpieņem noteikumi, lai ierobežotu krāpšanas iespējas, atvieglotu kontroli un nodrošinātu labāku medus kvalitātes un izcelsmes izsekojamību un analīzi. Šajā sakarā šajā direktīvā paredzētajām prasībām uz etiķetes norādīt izcelsmes valstis ar tajās ievāktā medus attiecīgo procentuālo daudzumu būtu jārada arī priekšnosacījumi pilnīgas izsekojamības sistēmas ieviešanai. Piekļuve detalizētai un pilnīgai informācijai par medus izcelsmi un sastāvu ļautu medus analīzes laboratorijām vieglāk pārbaudīt ģeogrāfiskās izcelsmes norādi uz medus iepakojuma un atklāt krāpšanu. Lai nodrošinātu, ka informācija par medus izcelsmes valsti ir precīza, medus laišanai tirgū vajadzētu būt atkarīgai no tā, cik precīza ir informācija par šā produkta sastāvu. Lai nodrošinātu produktu atbilstību šajā direktīvā noteiktajām prasībām, dalībvalstu kompetentajām iestādēm būtu jāveic regulāras un uz risku analīzi balstītas pārbaudes.</w:t>
            </w:r>
          </w:p>
        </w:tc>
      </w:tr>
    </w:tbl>
    <w:p w:rsidR="00211EE8" w:rsidRPr="00647BFD" w:rsidRDefault="00211EE8" w:rsidP="00211EE8"/>
    <w:p w:rsidR="00211EE8" w:rsidRPr="00647BFD" w:rsidRDefault="00211EE8" w:rsidP="00211EE8">
      <w:pPr>
        <w:pStyle w:val="AMNumberTabs0"/>
        <w:keepNext/>
        <w:spacing w:after="240"/>
      </w:pPr>
      <w:r w:rsidRPr="00647BFD">
        <w:t>Grozījums Nr.</w:t>
      </w:r>
      <w:r w:rsidRPr="00647BFD">
        <w:tab/>
      </w:r>
      <w:r w:rsidRPr="00647BFD">
        <w:tab/>
        <w:t>4</w:t>
      </w:r>
    </w:p>
    <w:p w:rsidR="00211EE8" w:rsidRPr="00647BFD" w:rsidRDefault="00211EE8" w:rsidP="00211EE8">
      <w:pPr>
        <w:pStyle w:val="NormalBold"/>
        <w:keepNext/>
        <w:spacing w:before="240"/>
      </w:pPr>
      <w:r w:rsidRPr="00647BFD">
        <w:t>Direktīvas priekšlikums</w:t>
      </w:r>
    </w:p>
    <w:p w:rsidR="00211EE8" w:rsidRPr="00647BFD" w:rsidRDefault="00211EE8" w:rsidP="00211EE8">
      <w:pPr>
        <w:pStyle w:val="NormalBold"/>
      </w:pPr>
      <w:r w:rsidRPr="00647BFD">
        <w:t>3.b apsvērums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1EE8" w:rsidRPr="00647BFD" w:rsidTr="00070921">
        <w:trPr>
          <w:jc w:val="center"/>
        </w:trPr>
        <w:tc>
          <w:tcPr>
            <w:tcW w:w="9752" w:type="dxa"/>
            <w:gridSpan w:val="2"/>
          </w:tcPr>
          <w:p w:rsidR="00211EE8" w:rsidRPr="00647BFD" w:rsidRDefault="00211EE8" w:rsidP="00070921">
            <w:pPr>
              <w:keepNext/>
            </w:pPr>
          </w:p>
        </w:tc>
      </w:tr>
      <w:tr w:rsidR="00211EE8" w:rsidRPr="00647BFD" w:rsidTr="00070921">
        <w:trPr>
          <w:jc w:val="center"/>
        </w:trPr>
        <w:tc>
          <w:tcPr>
            <w:tcW w:w="4876" w:type="dxa"/>
          </w:tcPr>
          <w:p w:rsidR="00211EE8" w:rsidRPr="00647BFD" w:rsidRDefault="00211EE8" w:rsidP="00070921">
            <w:pPr>
              <w:pStyle w:val="ColumnHeading"/>
              <w:keepNext/>
            </w:pPr>
            <w:r w:rsidRPr="00647BFD">
              <w:t>Komisijas ierosinātais teksts</w:t>
            </w:r>
          </w:p>
        </w:tc>
        <w:tc>
          <w:tcPr>
            <w:tcW w:w="4876" w:type="dxa"/>
          </w:tcPr>
          <w:p w:rsidR="00211EE8" w:rsidRPr="00647BFD" w:rsidRDefault="00211EE8" w:rsidP="00070921">
            <w:pPr>
              <w:pStyle w:val="ColumnHeading"/>
              <w:keepNext/>
            </w:pPr>
            <w:r w:rsidRPr="00647BFD">
              <w:t>Grozījums</w:t>
            </w:r>
          </w:p>
        </w:tc>
      </w:tr>
      <w:tr w:rsidR="00211EE8" w:rsidRPr="00647BFD" w:rsidTr="00070921">
        <w:trPr>
          <w:jc w:val="center"/>
        </w:trPr>
        <w:tc>
          <w:tcPr>
            <w:tcW w:w="4876" w:type="dxa"/>
          </w:tcPr>
          <w:p w:rsidR="00211EE8" w:rsidRPr="00647BFD" w:rsidRDefault="00211EE8" w:rsidP="00070921">
            <w:pPr>
              <w:pStyle w:val="Normal6"/>
            </w:pPr>
          </w:p>
        </w:tc>
        <w:tc>
          <w:tcPr>
            <w:tcW w:w="4876" w:type="dxa"/>
          </w:tcPr>
          <w:p w:rsidR="00211EE8" w:rsidRPr="00647BFD" w:rsidRDefault="00211EE8" w:rsidP="00070921">
            <w:pPr>
              <w:pStyle w:val="Normal6"/>
              <w:rPr>
                <w:szCs w:val="24"/>
              </w:rPr>
            </w:pPr>
            <w:r w:rsidRPr="00647BFD">
              <w:rPr>
                <w:b/>
                <w:i/>
              </w:rPr>
              <w:t>(3b)</w:t>
            </w:r>
            <w:r w:rsidRPr="00647BFD">
              <w:rPr>
                <w:b/>
                <w:i/>
              </w:rPr>
              <w:tab/>
              <w:t xml:space="preserve">Lai pēc iespējas ierobežotu krāpšanu, kas saistīta ar viltotiem produktiem, kuri neatbilst nosaukumam “medus”, lai nodrošinātu par medus izcelsmi un </w:t>
            </w:r>
            <w:proofErr w:type="spellStart"/>
            <w:r w:rsidRPr="00647BFD">
              <w:rPr>
                <w:b/>
                <w:i/>
              </w:rPr>
              <w:t>kvallitāti</w:t>
            </w:r>
            <w:proofErr w:type="spellEnd"/>
            <w:r w:rsidRPr="00647BFD">
              <w:rPr>
                <w:b/>
                <w:i/>
              </w:rPr>
              <w:t xml:space="preserve"> sniegtās informācijas pareizību un visplašāko </w:t>
            </w:r>
            <w:proofErr w:type="spellStart"/>
            <w:r w:rsidRPr="00647BFD">
              <w:rPr>
                <w:b/>
                <w:i/>
              </w:rPr>
              <w:t>pārredzamību</w:t>
            </w:r>
            <w:proofErr w:type="spellEnd"/>
            <w:r w:rsidRPr="00647BFD">
              <w:rPr>
                <w:b/>
                <w:i/>
              </w:rPr>
              <w:t xml:space="preserve">, Savienības noteikumi par izsekojamību būtu jāpapildina, paredzot obligātu un saskaņotu noteikumu minimumu un ieviešot izsekojamības sistēmu, kas nodrošina, ka visos piegādes ķēdes posmos tiek sniegta un ir pieejama būtiska informācija par medus vai maisījumā esošā medus izcelsmi, ievākšanas gadu un ir norādīts konkrētā ražotāja identifikators. Attiecībā uz medu, kas ražots un importēts Savienībā, dalībvalstu kompetentajām iestādēm vajadzētu būt </w:t>
            </w:r>
            <w:proofErr w:type="spellStart"/>
            <w:r w:rsidRPr="00647BFD">
              <w:rPr>
                <w:b/>
                <w:i/>
              </w:rPr>
              <w:t>iepspējai</w:t>
            </w:r>
            <w:proofErr w:type="spellEnd"/>
            <w:r w:rsidRPr="00647BFD">
              <w:rPr>
                <w:b/>
                <w:i/>
              </w:rPr>
              <w:t xml:space="preserve"> izsekot visu medus ķēdi līdz pat medu ievākušajiem biškopjiem vai — importēta medus gadījumā — līdz ražotājam. Šiem noteikumiem nevajadzētu palielināt ražotāju administratīvo slogu, bet tiem būtu jāatvieglo patērētāju un uzraudzības iestāžu iespējas sekot līdzi visai medus gatavošanas gaitai — no ievākšanas līdz iepildīšanai traukā.</w:t>
            </w:r>
          </w:p>
        </w:tc>
      </w:tr>
    </w:tbl>
    <w:p w:rsidR="00211EE8" w:rsidRPr="00647BFD" w:rsidRDefault="00211EE8" w:rsidP="00211EE8"/>
    <w:p w:rsidR="00211EE8" w:rsidRPr="00647BFD" w:rsidRDefault="00211EE8" w:rsidP="00211EE8">
      <w:pPr>
        <w:pStyle w:val="AMNumberTabs0"/>
        <w:keepNext/>
        <w:spacing w:after="240"/>
      </w:pPr>
      <w:r w:rsidRPr="00647BFD">
        <w:t>Grozījums Nr.</w:t>
      </w:r>
      <w:r w:rsidRPr="00647BFD">
        <w:tab/>
      </w:r>
      <w:r w:rsidRPr="00647BFD">
        <w:tab/>
        <w:t>5</w:t>
      </w:r>
    </w:p>
    <w:p w:rsidR="00211EE8" w:rsidRPr="00647BFD" w:rsidRDefault="00211EE8" w:rsidP="00211EE8">
      <w:pPr>
        <w:pStyle w:val="NormalBold"/>
        <w:keepNext/>
        <w:spacing w:before="240"/>
      </w:pPr>
      <w:r w:rsidRPr="00647BFD">
        <w:t>Direktīvas priekšlikums</w:t>
      </w:r>
    </w:p>
    <w:p w:rsidR="00211EE8" w:rsidRPr="00647BFD" w:rsidRDefault="00211EE8" w:rsidP="00211EE8">
      <w:pPr>
        <w:pStyle w:val="NormalBold"/>
      </w:pPr>
      <w:r w:rsidRPr="00647BFD">
        <w:t>3.c apsvērums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1EE8" w:rsidRPr="00647BFD" w:rsidTr="00070921">
        <w:trPr>
          <w:jc w:val="center"/>
        </w:trPr>
        <w:tc>
          <w:tcPr>
            <w:tcW w:w="9752" w:type="dxa"/>
            <w:gridSpan w:val="2"/>
          </w:tcPr>
          <w:p w:rsidR="00211EE8" w:rsidRPr="00647BFD" w:rsidRDefault="00211EE8" w:rsidP="00070921">
            <w:pPr>
              <w:keepNext/>
            </w:pPr>
          </w:p>
        </w:tc>
      </w:tr>
      <w:tr w:rsidR="00211EE8" w:rsidRPr="00647BFD" w:rsidTr="00070921">
        <w:trPr>
          <w:jc w:val="center"/>
        </w:trPr>
        <w:tc>
          <w:tcPr>
            <w:tcW w:w="4876" w:type="dxa"/>
          </w:tcPr>
          <w:p w:rsidR="00211EE8" w:rsidRPr="00647BFD" w:rsidRDefault="00211EE8" w:rsidP="00070921">
            <w:pPr>
              <w:pStyle w:val="ColumnHeading"/>
              <w:keepNext/>
            </w:pPr>
            <w:r w:rsidRPr="00647BFD">
              <w:t>Komisijas ierosinātais teksts</w:t>
            </w:r>
          </w:p>
        </w:tc>
        <w:tc>
          <w:tcPr>
            <w:tcW w:w="4876" w:type="dxa"/>
          </w:tcPr>
          <w:p w:rsidR="00211EE8" w:rsidRPr="00647BFD" w:rsidRDefault="00211EE8" w:rsidP="00070921">
            <w:pPr>
              <w:pStyle w:val="ColumnHeading"/>
              <w:keepNext/>
            </w:pPr>
            <w:r w:rsidRPr="00647BFD">
              <w:t>Grozījums</w:t>
            </w:r>
          </w:p>
        </w:tc>
      </w:tr>
      <w:tr w:rsidR="00211EE8" w:rsidRPr="00647BFD" w:rsidTr="00070921">
        <w:trPr>
          <w:jc w:val="center"/>
        </w:trPr>
        <w:tc>
          <w:tcPr>
            <w:tcW w:w="4876" w:type="dxa"/>
          </w:tcPr>
          <w:p w:rsidR="00211EE8" w:rsidRPr="00647BFD" w:rsidRDefault="00211EE8" w:rsidP="00070921">
            <w:pPr>
              <w:pStyle w:val="Normal6"/>
            </w:pPr>
          </w:p>
        </w:tc>
        <w:tc>
          <w:tcPr>
            <w:tcW w:w="4876" w:type="dxa"/>
          </w:tcPr>
          <w:p w:rsidR="00211EE8" w:rsidRPr="00647BFD" w:rsidRDefault="00211EE8" w:rsidP="00070921">
            <w:pPr>
              <w:pStyle w:val="Normal6"/>
              <w:rPr>
                <w:szCs w:val="24"/>
              </w:rPr>
            </w:pPr>
            <w:r w:rsidRPr="00647BFD">
              <w:rPr>
                <w:b/>
                <w:i/>
              </w:rPr>
              <w:t>(3c)</w:t>
            </w:r>
            <w:r w:rsidRPr="00647BFD">
              <w:rPr>
                <w:b/>
                <w:i/>
              </w:rPr>
              <w:tab/>
              <w:t xml:space="preserve">Direktīvā 2001/110/EK lietoto terminu “kāsts medus” patērētāji mēdz interpretēt nepareizi, jo viņi neatšķir </w:t>
            </w:r>
            <w:proofErr w:type="spellStart"/>
            <w:r w:rsidRPr="00647BFD">
              <w:rPr>
                <w:b/>
                <w:i/>
              </w:rPr>
              <w:t>ultrafiltrāciju</w:t>
            </w:r>
            <w:proofErr w:type="spellEnd"/>
            <w:r w:rsidRPr="00647BFD">
              <w:rPr>
                <w:b/>
                <w:i/>
              </w:rPr>
              <w:t xml:space="preserve"> no kāšanas, ko biškopji veic pēc medus ievākšanas, lai no medus atdalītu vaska daļiņas un citus svešķermeņus. Lai nodrošinātu, ka patērētājiem ir pieejama precīza informācija un tiek garantēta medus autentiskuma un izcelsmes izsekojamība un pārbaudāmība, </w:t>
            </w:r>
            <w:proofErr w:type="spellStart"/>
            <w:r w:rsidRPr="00647BFD">
              <w:rPr>
                <w:b/>
                <w:i/>
              </w:rPr>
              <w:t>ultrafiltrētu</w:t>
            </w:r>
            <w:proofErr w:type="spellEnd"/>
            <w:r w:rsidRPr="00647BFD">
              <w:rPr>
                <w:b/>
                <w:i/>
              </w:rPr>
              <w:t xml:space="preserve"> medu, kas Direktīvā 2001/110/EK minēts kā “kāsts medus”, vairs nevajadzētu atļaut tirgot un marķēt ar nosaukumu “medus”. </w:t>
            </w:r>
            <w:proofErr w:type="spellStart"/>
            <w:r w:rsidRPr="00647BFD">
              <w:rPr>
                <w:b/>
                <w:i/>
              </w:rPr>
              <w:t>Ultrafiltrācija</w:t>
            </w:r>
            <w:proofErr w:type="spellEnd"/>
            <w:r w:rsidRPr="00647BFD">
              <w:rPr>
                <w:b/>
                <w:i/>
              </w:rPr>
              <w:t xml:space="preserve"> attiecas uz filtrēšanas procesiem, kuros izmanto filtra sietu, kura izmērs ir mazāks par 100 µm, tādējādi no medus atdalot lielāko daļu ziedputekšņu. Tā kā ziedputekšņi ir galvenais elements medū, ko izmanto, lai ar analīzes palīdzību izsekotu tā izcelsmi, ziedputekšņu neesamība medū gandrīz pilnībā liedz iespēju pārbaudīt sniegtos datus par šā medus izcelsmes valsti vai valstīm. Tādējādi </w:t>
            </w:r>
            <w:proofErr w:type="spellStart"/>
            <w:r w:rsidRPr="00647BFD">
              <w:rPr>
                <w:b/>
                <w:i/>
              </w:rPr>
              <w:t>ultrafiltrācija</w:t>
            </w:r>
            <w:proofErr w:type="spellEnd"/>
            <w:r w:rsidRPr="00647BFD">
              <w:rPr>
                <w:b/>
                <w:i/>
              </w:rPr>
              <w:t xml:space="preserve"> maina medu, atņemot tam vienu no galvenajām tā sastāvdaļām un īpašībām, un nepieļauj tā izsekojamību, tādējādi ļaujot krāpt patērētājus un sniegt tiem maldinošas norādes. Ja, testējot produktu, ko tirgo kā medu, konstatē, ka tajā ir maz ziedputekšņu vai to vispār nav, šo produktu būtu jāaizliedz laist tirgū, kā arī attiecīgā gadījumā — visu partiju, kurā tas ietilpst. Tādēļ Direktīvas 2001/110/EK II pielikums būtu jāgroza, lai precizētu pieļaujamo filtrēšanas līmeni. Medus filtrēšanas līmenim vajadzētu būt tādam, kas būtiski neizmaina tā blīvumu un ziedputekšņu spektru, bet atdala lielāko daļu svešķermeņu.</w:t>
            </w:r>
          </w:p>
        </w:tc>
      </w:tr>
    </w:tbl>
    <w:p w:rsidR="00211EE8" w:rsidRPr="00647BFD" w:rsidRDefault="00211EE8" w:rsidP="00211EE8"/>
    <w:p w:rsidR="00211EE8" w:rsidRPr="00647BFD" w:rsidRDefault="00211EE8" w:rsidP="00211EE8">
      <w:pPr>
        <w:pStyle w:val="AMNumberTabs0"/>
        <w:keepNext/>
        <w:spacing w:after="240"/>
      </w:pPr>
      <w:r w:rsidRPr="00647BFD">
        <w:t>Grozījums Nr.</w:t>
      </w:r>
      <w:r w:rsidRPr="00647BFD">
        <w:tab/>
      </w:r>
      <w:r w:rsidRPr="00647BFD">
        <w:tab/>
        <w:t>6</w:t>
      </w:r>
    </w:p>
    <w:p w:rsidR="00211EE8" w:rsidRPr="00647BFD" w:rsidRDefault="00211EE8" w:rsidP="00211EE8">
      <w:pPr>
        <w:pStyle w:val="NormalBold"/>
        <w:keepNext/>
        <w:spacing w:before="240"/>
      </w:pPr>
      <w:r w:rsidRPr="00647BFD">
        <w:t>Direktīvas priekšlikums</w:t>
      </w:r>
    </w:p>
    <w:p w:rsidR="00211EE8" w:rsidRPr="00647BFD" w:rsidRDefault="00211EE8" w:rsidP="00211EE8">
      <w:pPr>
        <w:pStyle w:val="NormalBold"/>
      </w:pPr>
      <w:r w:rsidRPr="00647BFD">
        <w:t>3.d apsvērums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1EE8" w:rsidRPr="00647BFD" w:rsidTr="00070921">
        <w:trPr>
          <w:jc w:val="center"/>
        </w:trPr>
        <w:tc>
          <w:tcPr>
            <w:tcW w:w="9752" w:type="dxa"/>
            <w:gridSpan w:val="2"/>
          </w:tcPr>
          <w:p w:rsidR="00211EE8" w:rsidRPr="00647BFD" w:rsidRDefault="00211EE8" w:rsidP="00070921">
            <w:pPr>
              <w:keepNext/>
            </w:pPr>
          </w:p>
        </w:tc>
      </w:tr>
      <w:tr w:rsidR="00211EE8" w:rsidRPr="00647BFD" w:rsidTr="00070921">
        <w:trPr>
          <w:jc w:val="center"/>
        </w:trPr>
        <w:tc>
          <w:tcPr>
            <w:tcW w:w="4876" w:type="dxa"/>
          </w:tcPr>
          <w:p w:rsidR="00211EE8" w:rsidRPr="00647BFD" w:rsidRDefault="00211EE8" w:rsidP="00070921">
            <w:pPr>
              <w:pStyle w:val="ColumnHeading"/>
              <w:keepNext/>
            </w:pPr>
            <w:r w:rsidRPr="00647BFD">
              <w:t>Komisijas ierosinātais teksts</w:t>
            </w:r>
          </w:p>
        </w:tc>
        <w:tc>
          <w:tcPr>
            <w:tcW w:w="4876" w:type="dxa"/>
          </w:tcPr>
          <w:p w:rsidR="00211EE8" w:rsidRPr="00647BFD" w:rsidRDefault="00211EE8" w:rsidP="00070921">
            <w:pPr>
              <w:pStyle w:val="ColumnHeading"/>
              <w:keepNext/>
            </w:pPr>
            <w:r w:rsidRPr="00647BFD">
              <w:t>Grozījums</w:t>
            </w:r>
          </w:p>
        </w:tc>
      </w:tr>
      <w:tr w:rsidR="00211EE8" w:rsidRPr="00647BFD" w:rsidTr="00070921">
        <w:trPr>
          <w:jc w:val="center"/>
        </w:trPr>
        <w:tc>
          <w:tcPr>
            <w:tcW w:w="4876" w:type="dxa"/>
          </w:tcPr>
          <w:p w:rsidR="00211EE8" w:rsidRPr="00647BFD" w:rsidRDefault="00211EE8" w:rsidP="00070921">
            <w:pPr>
              <w:pStyle w:val="Normal6"/>
            </w:pPr>
          </w:p>
        </w:tc>
        <w:tc>
          <w:tcPr>
            <w:tcW w:w="4876" w:type="dxa"/>
          </w:tcPr>
          <w:p w:rsidR="00211EE8" w:rsidRPr="00647BFD" w:rsidRDefault="00211EE8" w:rsidP="00070921">
            <w:pPr>
              <w:pStyle w:val="Normal6"/>
              <w:rPr>
                <w:szCs w:val="24"/>
              </w:rPr>
            </w:pPr>
            <w:r w:rsidRPr="00647BFD">
              <w:rPr>
                <w:b/>
                <w:i/>
              </w:rPr>
              <w:t>(3d)</w:t>
            </w:r>
            <w:r w:rsidRPr="00647BFD">
              <w:rPr>
                <w:b/>
                <w:i/>
              </w:rPr>
              <w:tab/>
              <w:t xml:space="preserve">Termiskā apstrāde temperatūrā virs 40 °C (± 5 °C) izraisa dažu medus sastāvdaļu noārdīšanos, un patērētājiem vajadzētu būt iespējai atšķirt medu, kura kvalitāte šādas termiskās apstrādes rezultātā mazinājusies, un citu medu. Ja medus ir apstrādāts temperatūrā virs 40 °C (+- 5°C), uz etiķetes būtu jānorāda termins “karsēts medus” . Lai kontrolētu medus termiskās noārdīšanās neesamību, būtu jānosaka minimālais slieksnis </w:t>
            </w:r>
            <w:proofErr w:type="spellStart"/>
            <w:r w:rsidRPr="00647BFD">
              <w:rPr>
                <w:b/>
                <w:i/>
              </w:rPr>
              <w:t>invertāzes</w:t>
            </w:r>
            <w:proofErr w:type="spellEnd"/>
            <w:r w:rsidRPr="00647BFD">
              <w:rPr>
                <w:b/>
                <w:i/>
              </w:rPr>
              <w:t xml:space="preserve"> klātbūtnei medū, jo šis ferments ir daudz jutīgāks un ļoti ātri noārdās augstā temperatūrā. Tā kā medus karsēšana var nozīmēt tā dabisko īpašību maiņu, ir svarīgi noteikt robežvērtību, kuru pārsniedzot rūpniecisko medu uzskata par pārkarsētu saskaņā ar Direktīvas 2001/110/EK.</w:t>
            </w:r>
          </w:p>
        </w:tc>
      </w:tr>
    </w:tbl>
    <w:p w:rsidR="00211EE8" w:rsidRPr="00647BFD" w:rsidRDefault="00211EE8" w:rsidP="00211EE8"/>
    <w:p w:rsidR="00211EE8" w:rsidRPr="00647BFD" w:rsidRDefault="00211EE8" w:rsidP="00211EE8">
      <w:pPr>
        <w:pStyle w:val="AmNumberTabs"/>
      </w:pPr>
      <w:r w:rsidRPr="00647BFD">
        <w:t>Grozījums Nr.</w:t>
      </w:r>
      <w:r w:rsidRPr="00647BFD">
        <w:tab/>
      </w:r>
      <w:r w:rsidRPr="00647BFD">
        <w:tab/>
        <w:t>7</w:t>
      </w:r>
    </w:p>
    <w:p w:rsidR="00211EE8" w:rsidRPr="00647BFD" w:rsidRDefault="00211EE8" w:rsidP="00211EE8">
      <w:pPr>
        <w:pStyle w:val="NormalBold12b"/>
      </w:pPr>
      <w:r w:rsidRPr="00647BFD">
        <w:t>Direktīvas priekšlikums</w:t>
      </w:r>
    </w:p>
    <w:p w:rsidR="00211EE8" w:rsidRPr="00647BFD" w:rsidRDefault="00211EE8" w:rsidP="00211EE8">
      <w:pPr>
        <w:pStyle w:val="NormalBold"/>
      </w:pPr>
      <w:r w:rsidRPr="00647BFD">
        <w:t>3.e apsvērums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EE8" w:rsidRPr="00647BFD" w:rsidTr="00070921">
        <w:trPr>
          <w:trHeight w:hRule="exact" w:val="240"/>
          <w:jc w:val="center"/>
        </w:trPr>
        <w:tc>
          <w:tcPr>
            <w:tcW w:w="9752" w:type="dxa"/>
            <w:gridSpan w:val="2"/>
          </w:tcPr>
          <w:p w:rsidR="00211EE8" w:rsidRPr="00647BFD" w:rsidRDefault="00211EE8" w:rsidP="00070921"/>
        </w:tc>
      </w:tr>
      <w:tr w:rsidR="00211EE8" w:rsidRPr="00647BFD" w:rsidTr="00070921">
        <w:trPr>
          <w:trHeight w:val="240"/>
          <w:jc w:val="center"/>
        </w:trPr>
        <w:tc>
          <w:tcPr>
            <w:tcW w:w="4876" w:type="dxa"/>
          </w:tcPr>
          <w:p w:rsidR="00211EE8" w:rsidRPr="00647BFD" w:rsidRDefault="00211EE8" w:rsidP="00070921">
            <w:pPr>
              <w:pStyle w:val="AmColumnHeading"/>
            </w:pPr>
            <w:r w:rsidRPr="00647BFD">
              <w:t>Komisijas ierosinātais teksts</w:t>
            </w:r>
          </w:p>
        </w:tc>
        <w:tc>
          <w:tcPr>
            <w:tcW w:w="4876" w:type="dxa"/>
          </w:tcPr>
          <w:p w:rsidR="00211EE8" w:rsidRPr="00647BFD" w:rsidRDefault="00211EE8" w:rsidP="00070921">
            <w:pPr>
              <w:pStyle w:val="AmColumnHeading"/>
            </w:pPr>
            <w:r w:rsidRPr="00647BFD">
              <w:t>Grozījums</w:t>
            </w:r>
          </w:p>
        </w:tc>
      </w:tr>
      <w:tr w:rsidR="00211EE8" w:rsidRPr="00647BFD" w:rsidTr="00070921">
        <w:trPr>
          <w:jc w:val="center"/>
        </w:trPr>
        <w:tc>
          <w:tcPr>
            <w:tcW w:w="4876" w:type="dxa"/>
          </w:tcPr>
          <w:p w:rsidR="00211EE8" w:rsidRPr="00647BFD" w:rsidRDefault="00211EE8" w:rsidP="00070921">
            <w:pPr>
              <w:pStyle w:val="Normal6a"/>
            </w:pPr>
          </w:p>
        </w:tc>
        <w:tc>
          <w:tcPr>
            <w:tcW w:w="4876" w:type="dxa"/>
          </w:tcPr>
          <w:p w:rsidR="00211EE8" w:rsidRPr="00647BFD" w:rsidRDefault="00211EE8" w:rsidP="00070921">
            <w:pPr>
              <w:pStyle w:val="Normal6a"/>
            </w:pPr>
            <w:r w:rsidRPr="00647BFD">
              <w:rPr>
                <w:b/>
                <w:i/>
              </w:rPr>
              <w:t>(3e)</w:t>
            </w:r>
            <w:r w:rsidRPr="00647BFD">
              <w:tab/>
            </w:r>
            <w:r w:rsidR="00FC3C41">
              <w:rPr>
                <w:b/>
                <w:i/>
              </w:rPr>
              <w:t>Gan Direktīvā 2001/110/</w:t>
            </w:r>
            <w:bookmarkStart w:id="7" w:name="_GoBack"/>
            <w:bookmarkEnd w:id="7"/>
            <w:r w:rsidRPr="00647BFD">
              <w:rPr>
                <w:b/>
                <w:i/>
              </w:rPr>
              <w:t xml:space="preserve">EK, gan Pārtikas kodeksā sniegtajā medus definīcijā ir skaidri norādīts darbs, ko bites veic stropā pēc tam, kad tās ir ievākušas izejvielas, kuras bites vāc, pārveido, papildinot ar savām īpašām vielām, nogulsnē, dehidrē, uzglabā un atstāj stropa šūnās nobriest un nogatavoties. Dehidrēšana, kam seko nogatavināšana, ir darbības, ko veic bites. Ārpus Savienības dažas valstis atzīst, ka bišu darbs, ražojot medu, aprobežojas ar nektāra sekrētu ieguvi no augiem vai </w:t>
            </w:r>
            <w:proofErr w:type="spellStart"/>
            <w:r w:rsidRPr="00647BFD">
              <w:rPr>
                <w:b/>
                <w:i/>
              </w:rPr>
              <w:t>medusrasas</w:t>
            </w:r>
            <w:proofErr w:type="spellEnd"/>
            <w:r w:rsidRPr="00647BFD">
              <w:rPr>
                <w:b/>
                <w:i/>
              </w:rPr>
              <w:t>. Šādi ražota negatava medus mitruma saturs ievērojami pārsniedz Direktīvā 2001/110/EK noteikto 20 % robežvērtību. Operatori strādā ar uzsildītām tvertnēm vakuumā, lai medū ierobežotu ūdens vārīšanās temperatūru. Tomēr šis process noārda galaproduktu, noplicinot tā aromātus un fermentus. Tādēļ ar Direktīvu 2001/110/EK būtu jāaizliedz šāds medum pielietots iztvaicēšanas vakuumā process.</w:t>
            </w:r>
          </w:p>
        </w:tc>
      </w:tr>
    </w:tbl>
    <w:p w:rsidR="00211EE8" w:rsidRPr="00647BFD" w:rsidRDefault="00211EE8" w:rsidP="00211EE8"/>
    <w:p w:rsidR="00211EE8" w:rsidRPr="00647BFD" w:rsidRDefault="00211EE8" w:rsidP="00211EE8">
      <w:pPr>
        <w:pStyle w:val="AmNumberTabs"/>
      </w:pPr>
      <w:r w:rsidRPr="00647BFD">
        <w:t>Grozījums Nr.</w:t>
      </w:r>
      <w:r w:rsidRPr="00647BFD">
        <w:tab/>
      </w:r>
      <w:r w:rsidRPr="00647BFD">
        <w:tab/>
        <w:t>8</w:t>
      </w:r>
    </w:p>
    <w:p w:rsidR="00211EE8" w:rsidRPr="00647BFD" w:rsidRDefault="00211EE8" w:rsidP="00211EE8">
      <w:pPr>
        <w:pStyle w:val="NormalBold12b"/>
      </w:pPr>
      <w:r w:rsidRPr="00647BFD">
        <w:t>Direktīvas priekšlikums</w:t>
      </w:r>
    </w:p>
    <w:p w:rsidR="00211EE8" w:rsidRPr="00647BFD" w:rsidRDefault="00211EE8" w:rsidP="00211EE8">
      <w:pPr>
        <w:pStyle w:val="NormalBold"/>
      </w:pPr>
      <w:r w:rsidRPr="00647BFD">
        <w:t>3.f apsvērums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EE8" w:rsidRPr="00647BFD" w:rsidTr="00070921">
        <w:trPr>
          <w:trHeight w:hRule="exact" w:val="240"/>
          <w:jc w:val="center"/>
        </w:trPr>
        <w:tc>
          <w:tcPr>
            <w:tcW w:w="9752" w:type="dxa"/>
            <w:gridSpan w:val="2"/>
          </w:tcPr>
          <w:p w:rsidR="00211EE8" w:rsidRPr="00647BFD" w:rsidRDefault="00211EE8" w:rsidP="00070921"/>
        </w:tc>
      </w:tr>
      <w:tr w:rsidR="00211EE8" w:rsidRPr="00647BFD" w:rsidTr="00070921">
        <w:trPr>
          <w:trHeight w:val="240"/>
          <w:jc w:val="center"/>
        </w:trPr>
        <w:tc>
          <w:tcPr>
            <w:tcW w:w="4876" w:type="dxa"/>
          </w:tcPr>
          <w:p w:rsidR="00211EE8" w:rsidRPr="00647BFD" w:rsidRDefault="00211EE8" w:rsidP="00070921">
            <w:pPr>
              <w:pStyle w:val="AmColumnHeading"/>
            </w:pPr>
            <w:r w:rsidRPr="00647BFD">
              <w:t>Komisijas ierosinātais teksts</w:t>
            </w:r>
          </w:p>
        </w:tc>
        <w:tc>
          <w:tcPr>
            <w:tcW w:w="4876" w:type="dxa"/>
          </w:tcPr>
          <w:p w:rsidR="00211EE8" w:rsidRPr="00647BFD" w:rsidRDefault="00211EE8" w:rsidP="00070921">
            <w:pPr>
              <w:pStyle w:val="AmColumnHeading"/>
            </w:pPr>
            <w:r w:rsidRPr="00647BFD">
              <w:t>Grozījums</w:t>
            </w:r>
          </w:p>
        </w:tc>
      </w:tr>
      <w:tr w:rsidR="00211EE8" w:rsidRPr="00647BFD" w:rsidTr="00070921">
        <w:trPr>
          <w:jc w:val="center"/>
        </w:trPr>
        <w:tc>
          <w:tcPr>
            <w:tcW w:w="4876" w:type="dxa"/>
          </w:tcPr>
          <w:p w:rsidR="00211EE8" w:rsidRPr="00647BFD" w:rsidRDefault="00211EE8" w:rsidP="00070921">
            <w:pPr>
              <w:pStyle w:val="Normal6a"/>
            </w:pPr>
          </w:p>
        </w:tc>
        <w:tc>
          <w:tcPr>
            <w:tcW w:w="4876" w:type="dxa"/>
          </w:tcPr>
          <w:p w:rsidR="00211EE8" w:rsidRPr="00647BFD" w:rsidRDefault="00211EE8" w:rsidP="00070921">
            <w:pPr>
              <w:spacing w:after="120"/>
            </w:pPr>
            <w:r w:rsidRPr="00647BFD">
              <w:rPr>
                <w:b/>
                <w:i/>
              </w:rPr>
              <w:t>(3f)</w:t>
            </w:r>
            <w:r w:rsidRPr="00647BFD">
              <w:tab/>
            </w:r>
            <w:r w:rsidRPr="00647BFD">
              <w:rPr>
                <w:b/>
                <w:i/>
              </w:rPr>
              <w:t xml:space="preserve">Tāda medus </w:t>
            </w:r>
            <w:proofErr w:type="spellStart"/>
            <w:r w:rsidRPr="00647BFD">
              <w:rPr>
                <w:b/>
                <w:i/>
              </w:rPr>
              <w:t>komercializācija</w:t>
            </w:r>
            <w:proofErr w:type="spellEnd"/>
            <w:r w:rsidRPr="00647BFD">
              <w:rPr>
                <w:b/>
                <w:i/>
              </w:rPr>
              <w:t xml:space="preserve">, kuru bites nav dabiski nogatavinājušas un kura lielākā daļa tiek importēta no </w:t>
            </w:r>
            <w:proofErr w:type="spellStart"/>
            <w:r w:rsidRPr="00647BFD">
              <w:rPr>
                <w:b/>
                <w:i/>
              </w:rPr>
              <w:t>trešām</w:t>
            </w:r>
            <w:proofErr w:type="spellEnd"/>
            <w:r w:rsidRPr="00647BFD">
              <w:rPr>
                <w:b/>
                <w:i/>
              </w:rPr>
              <w:t xml:space="preserve"> valstīm, kropļo konkurenci Savienības tirgū. Vairumā gadījumu tas ir saistīts ar medū esošā ūdens iztvaicēšanu vakuumā, kā rezultātā samazinās dabiski klātesošie aromāti. Straujā un mākslīgā ūdens iztvaikošana no medus konkurē ar lēno mitruma aizvadīšanas procesu, ko dabiskā veidā veic bites stropā. Tāpēc mākslīga iztvaicēšana būtu jāaizliedz.</w:t>
            </w:r>
          </w:p>
        </w:tc>
      </w:tr>
    </w:tbl>
    <w:p w:rsidR="00211EE8" w:rsidRPr="00647BFD" w:rsidRDefault="00211EE8" w:rsidP="00211EE8"/>
    <w:p w:rsidR="00211EE8" w:rsidRPr="00647BFD" w:rsidRDefault="00211EE8" w:rsidP="00211EE8">
      <w:pPr>
        <w:pStyle w:val="AmNumberTabs"/>
      </w:pPr>
      <w:r w:rsidRPr="00647BFD">
        <w:t>Grozījums Nr.</w:t>
      </w:r>
      <w:r w:rsidRPr="00647BFD">
        <w:tab/>
      </w:r>
      <w:r w:rsidRPr="00647BFD">
        <w:tab/>
        <w:t>9</w:t>
      </w:r>
    </w:p>
    <w:p w:rsidR="00211EE8" w:rsidRPr="00647BFD" w:rsidRDefault="00211EE8" w:rsidP="00211EE8">
      <w:pPr>
        <w:pStyle w:val="NormalBold12b"/>
      </w:pPr>
      <w:r w:rsidRPr="00647BFD">
        <w:t>Direktīvas priekšlikums</w:t>
      </w:r>
    </w:p>
    <w:p w:rsidR="00211EE8" w:rsidRPr="00647BFD" w:rsidRDefault="00211EE8" w:rsidP="00211EE8">
      <w:pPr>
        <w:pStyle w:val="NormalBold"/>
      </w:pPr>
      <w:r w:rsidRPr="00647BFD">
        <w:t>3.g apsvērums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EE8" w:rsidRPr="00647BFD" w:rsidTr="00070921">
        <w:trPr>
          <w:trHeight w:hRule="exact" w:val="240"/>
          <w:jc w:val="center"/>
        </w:trPr>
        <w:tc>
          <w:tcPr>
            <w:tcW w:w="9752" w:type="dxa"/>
            <w:gridSpan w:val="2"/>
          </w:tcPr>
          <w:p w:rsidR="00211EE8" w:rsidRPr="00647BFD" w:rsidRDefault="00211EE8" w:rsidP="00070921"/>
        </w:tc>
      </w:tr>
      <w:tr w:rsidR="00211EE8" w:rsidRPr="00647BFD" w:rsidTr="00070921">
        <w:trPr>
          <w:trHeight w:val="240"/>
          <w:jc w:val="center"/>
        </w:trPr>
        <w:tc>
          <w:tcPr>
            <w:tcW w:w="4876" w:type="dxa"/>
          </w:tcPr>
          <w:p w:rsidR="00211EE8" w:rsidRPr="00647BFD" w:rsidRDefault="00211EE8" w:rsidP="00070921">
            <w:pPr>
              <w:pStyle w:val="AmColumnHeading"/>
            </w:pPr>
            <w:r w:rsidRPr="00647BFD">
              <w:t>Komisijas ierosinātais teksts</w:t>
            </w:r>
          </w:p>
        </w:tc>
        <w:tc>
          <w:tcPr>
            <w:tcW w:w="4876" w:type="dxa"/>
          </w:tcPr>
          <w:p w:rsidR="00211EE8" w:rsidRPr="00647BFD" w:rsidRDefault="00211EE8" w:rsidP="00070921">
            <w:pPr>
              <w:pStyle w:val="AmColumnHeading"/>
            </w:pPr>
            <w:r w:rsidRPr="00647BFD">
              <w:t>Grozījums</w:t>
            </w:r>
          </w:p>
        </w:tc>
      </w:tr>
      <w:tr w:rsidR="00211EE8" w:rsidRPr="00647BFD" w:rsidTr="00070921">
        <w:trPr>
          <w:jc w:val="center"/>
        </w:trPr>
        <w:tc>
          <w:tcPr>
            <w:tcW w:w="4876" w:type="dxa"/>
          </w:tcPr>
          <w:p w:rsidR="00211EE8" w:rsidRPr="00647BFD" w:rsidRDefault="00211EE8" w:rsidP="00070921">
            <w:pPr>
              <w:pStyle w:val="Normal6a"/>
            </w:pPr>
          </w:p>
        </w:tc>
        <w:tc>
          <w:tcPr>
            <w:tcW w:w="4876" w:type="dxa"/>
          </w:tcPr>
          <w:p w:rsidR="00211EE8" w:rsidRPr="00647BFD" w:rsidRDefault="00211EE8" w:rsidP="00070921">
            <w:pPr>
              <w:spacing w:after="120"/>
              <w:rPr>
                <w:b/>
                <w:i/>
              </w:rPr>
            </w:pPr>
            <w:r w:rsidRPr="00647BFD">
              <w:rPr>
                <w:b/>
                <w:i/>
              </w:rPr>
              <w:t>(3g)</w:t>
            </w:r>
            <w:r w:rsidRPr="00647BFD">
              <w:rPr>
                <w:b/>
                <w:i/>
              </w:rPr>
              <w:tab/>
              <w:t xml:space="preserve"> Medus definīcija, kas sniegta Direktīvā 2001/110/EK, būtu jāaizstāv Starptautiskajā Standartizācijas organizācijā (ISO), lai nepieļautu definīciju, kas ļautu eksportēt lētus produktus ar nosaukumu “medus”, tādējādi kaitējot Savienības medus tirgus kvalitātei un stabilitātei un mazinot patērētāju uzticību Savienības produktiem.</w:t>
            </w:r>
          </w:p>
        </w:tc>
      </w:tr>
    </w:tbl>
    <w:p w:rsidR="00211EE8" w:rsidRPr="00647BFD" w:rsidRDefault="00211EE8" w:rsidP="00211EE8"/>
    <w:p w:rsidR="00211EE8" w:rsidRPr="00647BFD" w:rsidRDefault="00211EE8" w:rsidP="00211EE8">
      <w:pPr>
        <w:pStyle w:val="AMNumberTabs0"/>
        <w:keepNext/>
        <w:spacing w:after="240"/>
      </w:pPr>
      <w:r w:rsidRPr="00647BFD">
        <w:t>Grozījums Nr.</w:t>
      </w:r>
      <w:r w:rsidRPr="00647BFD">
        <w:tab/>
      </w:r>
      <w:r w:rsidRPr="00647BFD">
        <w:tab/>
        <w:t>10</w:t>
      </w:r>
    </w:p>
    <w:p w:rsidR="00211EE8" w:rsidRPr="00647BFD" w:rsidRDefault="00211EE8" w:rsidP="00211EE8">
      <w:pPr>
        <w:pStyle w:val="NormalBold"/>
        <w:keepNext/>
        <w:spacing w:before="240"/>
      </w:pPr>
      <w:r w:rsidRPr="00647BFD">
        <w:t>Direktīvas priekšlikums</w:t>
      </w:r>
    </w:p>
    <w:p w:rsidR="00211EE8" w:rsidRPr="00647BFD" w:rsidRDefault="00211EE8" w:rsidP="00211EE8">
      <w:pPr>
        <w:pStyle w:val="NormalBold"/>
      </w:pPr>
      <w:r w:rsidRPr="00647BFD">
        <w:t>4.a apsvērums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1EE8" w:rsidRPr="00647BFD" w:rsidTr="00070921">
        <w:trPr>
          <w:jc w:val="center"/>
        </w:trPr>
        <w:tc>
          <w:tcPr>
            <w:tcW w:w="9752" w:type="dxa"/>
            <w:gridSpan w:val="2"/>
          </w:tcPr>
          <w:p w:rsidR="00211EE8" w:rsidRPr="00647BFD" w:rsidRDefault="00211EE8" w:rsidP="00070921">
            <w:pPr>
              <w:keepNext/>
            </w:pPr>
          </w:p>
        </w:tc>
      </w:tr>
      <w:tr w:rsidR="00211EE8" w:rsidRPr="00647BFD" w:rsidTr="00070921">
        <w:trPr>
          <w:jc w:val="center"/>
        </w:trPr>
        <w:tc>
          <w:tcPr>
            <w:tcW w:w="4876" w:type="dxa"/>
          </w:tcPr>
          <w:p w:rsidR="00211EE8" w:rsidRPr="00647BFD" w:rsidRDefault="00211EE8" w:rsidP="00070921">
            <w:pPr>
              <w:pStyle w:val="ColumnHeading"/>
              <w:keepNext/>
            </w:pPr>
            <w:r w:rsidRPr="00647BFD">
              <w:t>Komisijas ierosinātais teksts</w:t>
            </w:r>
          </w:p>
        </w:tc>
        <w:tc>
          <w:tcPr>
            <w:tcW w:w="4876" w:type="dxa"/>
          </w:tcPr>
          <w:p w:rsidR="00211EE8" w:rsidRPr="00647BFD" w:rsidRDefault="00211EE8" w:rsidP="00070921">
            <w:pPr>
              <w:pStyle w:val="ColumnHeading"/>
              <w:keepNext/>
            </w:pPr>
            <w:r w:rsidRPr="00647BFD">
              <w:t>Grozījums</w:t>
            </w:r>
          </w:p>
        </w:tc>
      </w:tr>
      <w:tr w:rsidR="00211EE8" w:rsidRPr="00647BFD" w:rsidTr="00070921">
        <w:trPr>
          <w:jc w:val="center"/>
        </w:trPr>
        <w:tc>
          <w:tcPr>
            <w:tcW w:w="4876" w:type="dxa"/>
          </w:tcPr>
          <w:p w:rsidR="00211EE8" w:rsidRPr="00647BFD" w:rsidRDefault="00211EE8" w:rsidP="00070921">
            <w:pPr>
              <w:pStyle w:val="Normal6"/>
            </w:pPr>
          </w:p>
        </w:tc>
        <w:tc>
          <w:tcPr>
            <w:tcW w:w="4876" w:type="dxa"/>
          </w:tcPr>
          <w:p w:rsidR="00211EE8" w:rsidRPr="00647BFD" w:rsidRDefault="00211EE8" w:rsidP="00070921">
            <w:pPr>
              <w:pStyle w:val="Normal6"/>
              <w:rPr>
                <w:szCs w:val="24"/>
              </w:rPr>
            </w:pPr>
            <w:r w:rsidRPr="00647BFD">
              <w:rPr>
                <w:b/>
                <w:i/>
              </w:rPr>
              <w:t>(4a)</w:t>
            </w:r>
            <w:r w:rsidRPr="00647BFD">
              <w:rPr>
                <w:b/>
                <w:i/>
              </w:rPr>
              <w:tab/>
              <w:t>Dalībvalstīm un Komisijai būtu jāņem vērā pieeja “Viena veselība”, lai nodrošinātu, ka tiek ievērotas saiknes starp cilvēku un dzīvnieku veselību un vidi. Pārtikai jābūt veselīgai gan cilvēkiem, gan dzīvniekiem, un būtu jāņem vērā dzīvnieku labturība un planētas iespēju robežas, tostarp siltumnīcefekta gāzu emisijas, lai nodrošinātu, ka tiek pilnībā ievēroti Eiropas Parlamenta un Padomes</w:t>
            </w:r>
            <w:r w:rsidRPr="00647BFD">
              <w:rPr>
                <w:b/>
                <w:bCs/>
                <w:i/>
              </w:rPr>
              <w:t xml:space="preserve"> Regulā (ES) 2021/1119* noteiktie </w:t>
            </w:r>
            <w:r w:rsidRPr="00647BFD">
              <w:rPr>
                <w:b/>
                <w:i/>
              </w:rPr>
              <w:t xml:space="preserve">saistošie </w:t>
            </w:r>
            <w:proofErr w:type="spellStart"/>
            <w:r w:rsidRPr="00647BFD">
              <w:rPr>
                <w:b/>
                <w:i/>
              </w:rPr>
              <w:t>mērķrādītāji</w:t>
            </w:r>
            <w:proofErr w:type="spellEnd"/>
            <w:r w:rsidRPr="00647BFD">
              <w:rPr>
                <w:b/>
                <w:i/>
              </w:rPr>
              <w:t>.</w:t>
            </w:r>
          </w:p>
        </w:tc>
      </w:tr>
      <w:tr w:rsidR="00211EE8" w:rsidRPr="00647BFD" w:rsidTr="00070921">
        <w:trPr>
          <w:jc w:val="center"/>
        </w:trPr>
        <w:tc>
          <w:tcPr>
            <w:tcW w:w="4876" w:type="dxa"/>
          </w:tcPr>
          <w:p w:rsidR="00211EE8" w:rsidRPr="00647BFD" w:rsidRDefault="00211EE8" w:rsidP="00070921">
            <w:pPr>
              <w:pStyle w:val="Normal6"/>
            </w:pPr>
          </w:p>
        </w:tc>
        <w:tc>
          <w:tcPr>
            <w:tcW w:w="4876" w:type="dxa"/>
          </w:tcPr>
          <w:p w:rsidR="00211EE8" w:rsidRPr="00647BFD" w:rsidRDefault="00211EE8" w:rsidP="00070921">
            <w:pPr>
              <w:pStyle w:val="Normal6"/>
              <w:rPr>
                <w:b/>
                <w:i/>
              </w:rPr>
            </w:pPr>
            <w:r w:rsidRPr="00647BFD">
              <w:rPr>
                <w:b/>
                <w:i/>
              </w:rPr>
              <w:t>_________________________</w:t>
            </w:r>
          </w:p>
        </w:tc>
      </w:tr>
      <w:tr w:rsidR="00211EE8" w:rsidRPr="00647BFD" w:rsidTr="00070921">
        <w:trPr>
          <w:jc w:val="center"/>
        </w:trPr>
        <w:tc>
          <w:tcPr>
            <w:tcW w:w="4876" w:type="dxa"/>
          </w:tcPr>
          <w:p w:rsidR="00211EE8" w:rsidRPr="00647BFD" w:rsidRDefault="00211EE8" w:rsidP="00070921">
            <w:pPr>
              <w:pStyle w:val="Normal6"/>
            </w:pPr>
          </w:p>
        </w:tc>
        <w:tc>
          <w:tcPr>
            <w:tcW w:w="4876" w:type="dxa"/>
          </w:tcPr>
          <w:p w:rsidR="00211EE8" w:rsidRPr="00647BFD" w:rsidRDefault="00211EE8" w:rsidP="00070921">
            <w:pPr>
              <w:pStyle w:val="Normal6"/>
              <w:rPr>
                <w:b/>
                <w:i/>
              </w:rPr>
            </w:pPr>
            <w:r w:rsidRPr="00647BFD">
              <w:rPr>
                <w:b/>
                <w:i/>
              </w:rPr>
              <w:t xml:space="preserve">* Eiropas Parlamenta un Padomes Regula (ES) 2021/1119 (2021. gada 30. jūnijs), ar ko izveido </w:t>
            </w:r>
            <w:proofErr w:type="spellStart"/>
            <w:r w:rsidRPr="00647BFD">
              <w:rPr>
                <w:b/>
                <w:i/>
              </w:rPr>
              <w:t>klimatneitralitātes</w:t>
            </w:r>
            <w:proofErr w:type="spellEnd"/>
            <w:r w:rsidRPr="00647BFD">
              <w:rPr>
                <w:b/>
                <w:i/>
              </w:rPr>
              <w:t xml:space="preserve"> panākšanas satvaru un groza Regulas (EK) Nr. 401/2009 un (ES) 2018/1999 (“Eiropas Klimata akts”) (OV L 243, 9.7.2021., 1. lpp.).</w:t>
            </w:r>
          </w:p>
        </w:tc>
      </w:tr>
    </w:tbl>
    <w:p w:rsidR="00211EE8" w:rsidRPr="00647BFD" w:rsidRDefault="00211EE8" w:rsidP="00211EE8"/>
    <w:p w:rsidR="00211EE8" w:rsidRPr="00647BFD" w:rsidRDefault="00211EE8" w:rsidP="00211EE8">
      <w:pPr>
        <w:pStyle w:val="AMNumberTabs0"/>
        <w:keepNext/>
        <w:spacing w:after="240"/>
      </w:pPr>
      <w:r w:rsidRPr="00647BFD">
        <w:t>Grozījums Nr.</w:t>
      </w:r>
      <w:r w:rsidRPr="00647BFD">
        <w:tab/>
      </w:r>
      <w:r w:rsidRPr="00647BFD">
        <w:tab/>
        <w:t>11</w:t>
      </w:r>
    </w:p>
    <w:p w:rsidR="00211EE8" w:rsidRPr="00647BFD" w:rsidRDefault="00211EE8" w:rsidP="00211EE8">
      <w:pPr>
        <w:pStyle w:val="NormalBold"/>
        <w:keepNext/>
        <w:spacing w:before="240"/>
      </w:pPr>
      <w:r w:rsidRPr="00647BFD">
        <w:t>Direktīvas priekšlikums</w:t>
      </w:r>
    </w:p>
    <w:p w:rsidR="00211EE8" w:rsidRPr="00647BFD" w:rsidRDefault="00211EE8" w:rsidP="00211EE8">
      <w:pPr>
        <w:pStyle w:val="NormalBold"/>
      </w:pPr>
      <w:r w:rsidRPr="00647BFD">
        <w:t>5.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1EE8" w:rsidRPr="00647BFD" w:rsidTr="00070921">
        <w:trPr>
          <w:jc w:val="center"/>
        </w:trPr>
        <w:tc>
          <w:tcPr>
            <w:tcW w:w="9752" w:type="dxa"/>
            <w:gridSpan w:val="2"/>
          </w:tcPr>
          <w:p w:rsidR="00211EE8" w:rsidRPr="00647BFD" w:rsidRDefault="00211EE8" w:rsidP="00070921">
            <w:pPr>
              <w:keepNext/>
            </w:pPr>
          </w:p>
        </w:tc>
      </w:tr>
      <w:tr w:rsidR="00211EE8" w:rsidRPr="00647BFD" w:rsidTr="00070921">
        <w:trPr>
          <w:jc w:val="center"/>
        </w:trPr>
        <w:tc>
          <w:tcPr>
            <w:tcW w:w="4876" w:type="dxa"/>
          </w:tcPr>
          <w:p w:rsidR="00211EE8" w:rsidRPr="00647BFD" w:rsidRDefault="00211EE8" w:rsidP="00070921">
            <w:pPr>
              <w:pStyle w:val="ColumnHeading"/>
              <w:keepNext/>
            </w:pPr>
            <w:r w:rsidRPr="00647BFD">
              <w:t>Komisijas ierosinātais teksts</w:t>
            </w:r>
          </w:p>
        </w:tc>
        <w:tc>
          <w:tcPr>
            <w:tcW w:w="4876" w:type="dxa"/>
          </w:tcPr>
          <w:p w:rsidR="00211EE8" w:rsidRPr="00647BFD" w:rsidRDefault="00211EE8" w:rsidP="00070921">
            <w:pPr>
              <w:pStyle w:val="ColumnHeading"/>
              <w:keepNext/>
            </w:pPr>
            <w:r w:rsidRPr="00647BFD">
              <w:t>Grozījums</w:t>
            </w:r>
          </w:p>
        </w:tc>
      </w:tr>
      <w:tr w:rsidR="00211EE8" w:rsidRPr="00647BFD" w:rsidTr="00070921">
        <w:trPr>
          <w:jc w:val="center"/>
        </w:trPr>
        <w:tc>
          <w:tcPr>
            <w:tcW w:w="4876" w:type="dxa"/>
          </w:tcPr>
          <w:p w:rsidR="00211EE8" w:rsidRPr="00647BFD" w:rsidRDefault="00211EE8" w:rsidP="00070921">
            <w:pPr>
              <w:pStyle w:val="Normal6"/>
            </w:pPr>
            <w:r w:rsidRPr="00647BFD">
              <w:t>(5)</w:t>
            </w:r>
            <w:r w:rsidRPr="00647BFD">
              <w:tab/>
              <w:t>Lai atspoguļotu jaunos noteikumus par atļautajām sastāvdaļām, piemēram, noteikumus par to, ka pievienot cukurus augļu sulās vairs nav atļauts, Direktīva 2001/112/EK 2012. gadā tika grozīta ar Eiropas Parlamenta un Padomes Direktīvu 2012/12/ES</w:t>
            </w:r>
            <w:r w:rsidRPr="00647BFD">
              <w:rPr>
                <w:vertAlign w:val="superscript"/>
              </w:rPr>
              <w:t>22</w:t>
            </w:r>
            <w:r w:rsidRPr="00647BFD">
              <w:t>. Sakarā ar šīm izmaiņām prasībās par augļu sulu sastāvu augļu sulu ražošanas nozarei tikai vienu gadu bija atļauts izmantot norādi, ka augļu sulām nav pievienots cukurs, lai tādā veidā informētu patērētājus un tie varētu augļu sulas uzreiz skaidri atšķirt no citiem līdzīgiem produktiem tādā aspektā kā produktiem pievienotais cukurs. Šis īsais laikposms izrādījās nepietiekams, lai informētu sabiedrību, ka saskaņā ar jaunajiem noteikumiem par atļautajām sastāvdaļām pievienot augļu sulām cukuru vairs nav atļauts. Tā rezultātā dažiem patērētājiem un veselības aprūpes speciālistiem joprojām nav skaidrs, ka atšķirībā no augļu nektāriem augļu sulām cukurs nevar būt pievienots.</w:t>
            </w:r>
          </w:p>
        </w:tc>
        <w:tc>
          <w:tcPr>
            <w:tcW w:w="4876" w:type="dxa"/>
          </w:tcPr>
          <w:p w:rsidR="00211EE8" w:rsidRPr="00647BFD" w:rsidRDefault="00211EE8" w:rsidP="00070921">
            <w:pPr>
              <w:pStyle w:val="Normal6"/>
              <w:rPr>
                <w:szCs w:val="24"/>
              </w:rPr>
            </w:pPr>
            <w:r w:rsidRPr="00647BFD">
              <w:t>(5)</w:t>
            </w:r>
            <w:r w:rsidRPr="00647BFD">
              <w:tab/>
              <w:t>Lai atspoguļotu jaunos noteikumus par atļautajām sastāvdaļām, piemēram, noteikumus par to, ka pievienot cukurus augļu sulās vairs nav atļauts, Direktīva 2001/112/EK 2012. gadā tika grozīta ar Eiropas Parlamenta un Padomes Direktīvu 2012/12/ES</w:t>
            </w:r>
            <w:r w:rsidRPr="00647BFD">
              <w:rPr>
                <w:vertAlign w:val="superscript"/>
              </w:rPr>
              <w:t>22</w:t>
            </w:r>
            <w:r w:rsidRPr="00647BFD">
              <w:t xml:space="preserve">. Sakarā ar šīm izmaiņām prasībās par augļu sulu sastāvu augļu sulu ražošanas nozarei tikai vienu gadu bija atļauts izmantot norādi, ka augļu sulām nav pievienots cukurs, lai tādā veidā informētu patērētājus un tie varētu augļu sulas uzreiz skaidri atšķirt no citiem līdzīgiem produktiem tādā aspektā kā produktiem pievienotais cukurs. Šis īsais laikposms izrādījās nepietiekams, lai informētu sabiedrību, ka saskaņā ar jaunajiem noteikumiem par atļautajām sastāvdaļām pievienot augļu sulām cukuru vairs nav atļauts. Tā rezultātā dažiem patērētājiem un veselības aprūpes speciālistiem joprojām nav skaidrs, ka atšķirībā no augļu nektāriem augļu sulām cukurs nevar būt pievienots. </w:t>
            </w:r>
            <w:r w:rsidRPr="00647BFD">
              <w:rPr>
                <w:b/>
                <w:i/>
              </w:rPr>
              <w:t>Pārāk augts brīvo cukuru un cukurus nesaturošu saldinātāju patēriņš atstāj nelabvēlīgu ietekmi uz veselību.  Tādi produkti kā pārstrādātas sulas vai nektāri, kuru saturā uzsvērts samazināts cukura daudzums, bieži vien nav veselīgāka iespēja nekā produkti, kuros ir tikai dabīgi cukuri vai nav pievienoto cukuru, un šādas sulas un nektāri nevar aizvietot svaigus augļus vai dārzeņus. Lai patērētājiem un veselības aprūpes speciālistiem sniegtu skaidrību, būtu jāaizliedz maldinoša informācija, kas mudina augļus vai citu ar uzturvielām bagātu pārtiku aizstāt ar pārstrādātām augļu sulām vai nektāriem. Dalībvalstīm un Komisijai būtu jāņem vērā rezultāti, kas gūti EFSA pētījumā par pārtikas cukuru pieļaujamo augstāko daudzuma līmeni, jo īpaši to, ka brīvie un pievienotie cukuri ir jāskata kopā, ņemot vērā to ietekmi uz iedzīvotāju veselību. Līdz 2024. gada 31. decembrim Komisijai būtu jāiesniedz priekšlikums par Eiropas Parlamenta un Padomes Regulas (ES) Nr. 1169/2011</w:t>
            </w:r>
            <w:r w:rsidR="00070921" w:rsidRPr="00647BFD">
              <w:rPr>
                <w:b/>
                <w:i/>
              </w:rPr>
              <w:t>*</w:t>
            </w:r>
            <w:r w:rsidRPr="00647BFD">
              <w:rPr>
                <w:b/>
                <w:i/>
              </w:rPr>
              <w:t xml:space="preserve"> pārskatīšanu, lai labāk informētu patērētājus par brīvo un pievienoto cukuru daudzumu produktā.</w:t>
            </w:r>
          </w:p>
        </w:tc>
      </w:tr>
      <w:tr w:rsidR="00211EE8" w:rsidRPr="00647BFD" w:rsidTr="00070921">
        <w:trPr>
          <w:jc w:val="center"/>
        </w:trPr>
        <w:tc>
          <w:tcPr>
            <w:tcW w:w="4876" w:type="dxa"/>
          </w:tcPr>
          <w:p w:rsidR="00211EE8" w:rsidRPr="00647BFD" w:rsidRDefault="00211EE8" w:rsidP="00070921">
            <w:pPr>
              <w:pStyle w:val="Normal6"/>
            </w:pPr>
            <w:r w:rsidRPr="00647BFD">
              <w:t>__________________</w:t>
            </w:r>
          </w:p>
        </w:tc>
        <w:tc>
          <w:tcPr>
            <w:tcW w:w="4876" w:type="dxa"/>
          </w:tcPr>
          <w:p w:rsidR="00211EE8" w:rsidRPr="00647BFD" w:rsidRDefault="00211EE8" w:rsidP="00070921">
            <w:pPr>
              <w:pStyle w:val="Normal6"/>
              <w:rPr>
                <w:szCs w:val="24"/>
              </w:rPr>
            </w:pPr>
            <w:r w:rsidRPr="00647BFD">
              <w:t>__________________</w:t>
            </w:r>
          </w:p>
        </w:tc>
      </w:tr>
      <w:tr w:rsidR="00211EE8" w:rsidRPr="00647BFD" w:rsidTr="00070921">
        <w:trPr>
          <w:jc w:val="center"/>
        </w:trPr>
        <w:tc>
          <w:tcPr>
            <w:tcW w:w="4876" w:type="dxa"/>
          </w:tcPr>
          <w:p w:rsidR="00211EE8" w:rsidRPr="00647BFD" w:rsidRDefault="00211EE8" w:rsidP="00070921">
            <w:pPr>
              <w:pStyle w:val="Normal6"/>
            </w:pPr>
            <w:r w:rsidRPr="00647BFD">
              <w:rPr>
                <w:vertAlign w:val="superscript"/>
              </w:rPr>
              <w:t>22</w:t>
            </w:r>
            <w:r w:rsidRPr="00647BFD">
              <w:t xml:space="preserve"> Eiropas Parlamenta un Padomes Direktīva 2012/12/ES (2012. gada 19. aprīlis), ar kuru groza Padomes Direktīvu 2001/112/EK, kas attiecas uz pārtikai paredzētām augļu sulām un dažiem līdzīgiem produktiem (OV L 115, 27.4.2012., 1. lpp.).</w:t>
            </w:r>
          </w:p>
        </w:tc>
        <w:tc>
          <w:tcPr>
            <w:tcW w:w="4876" w:type="dxa"/>
          </w:tcPr>
          <w:p w:rsidR="00211EE8" w:rsidRPr="00647BFD" w:rsidRDefault="00211EE8" w:rsidP="00070921">
            <w:pPr>
              <w:pStyle w:val="Normal6"/>
              <w:rPr>
                <w:b/>
                <w:i/>
                <w:szCs w:val="24"/>
              </w:rPr>
            </w:pPr>
            <w:r w:rsidRPr="00647BFD">
              <w:rPr>
                <w:vertAlign w:val="superscript"/>
              </w:rPr>
              <w:t>22</w:t>
            </w:r>
            <w:r w:rsidRPr="00647BFD">
              <w:t xml:space="preserve"> Eiropas Parlamenta un Padomes Direktīva 2012/12/ES (2012. gada 19. aprīlis), ar kuru groza Padomes Direktīvu 2001/112/EK, kas attiecas uz pārtikai paredzētām augļu sulām un dažiem līdzīgiem produktiem (OV L 115, 27.4.2012., 1. lpp.).</w:t>
            </w:r>
          </w:p>
        </w:tc>
      </w:tr>
      <w:tr w:rsidR="00211EE8" w:rsidRPr="00647BFD" w:rsidTr="00070921">
        <w:trPr>
          <w:jc w:val="center"/>
        </w:trPr>
        <w:tc>
          <w:tcPr>
            <w:tcW w:w="4876" w:type="dxa"/>
          </w:tcPr>
          <w:p w:rsidR="00211EE8" w:rsidRPr="00647BFD" w:rsidRDefault="00211EE8" w:rsidP="00070921">
            <w:pPr>
              <w:pStyle w:val="Normal6"/>
              <w:rPr>
                <w:vertAlign w:val="superscript"/>
              </w:rPr>
            </w:pPr>
          </w:p>
        </w:tc>
        <w:tc>
          <w:tcPr>
            <w:tcW w:w="4876" w:type="dxa"/>
          </w:tcPr>
          <w:p w:rsidR="00211EE8" w:rsidRPr="00647BFD" w:rsidRDefault="00211EE8" w:rsidP="00070921">
            <w:pPr>
              <w:pStyle w:val="Normal6"/>
              <w:rPr>
                <w:vertAlign w:val="superscript"/>
              </w:rPr>
            </w:pPr>
            <w:r w:rsidRPr="00647BFD">
              <w:rPr>
                <w:b/>
                <w:i/>
              </w:rPr>
              <w:t>* Eiropas Parlamenta un Padomes Regula (ES) Nr. 1169/2011 (2011. gada 25. oktobris) par pārtikas produktu informācijas sniegšanu patērētājiem un par grozījumiem Eiropas Parlamenta un Padomes Regulās (EK) Nr. 1924/2006 un (EK) Nr. 1925/2006, un par Komisijas Direktīvas 87/250/EEK, Padomes Direktīvas 90/496/EEK, Komisijas Direktīvas 1999/10/EK, Eiropas Parlamenta un Padomes Direktīvas 2000/13/EK, Komisijas Direktīvu 2002/67/EK un 2008/5/EK un Komisijas Regulas (EK) Nr. 608/2004 atcelšanu (OV L 304, 22.11.2011., 18. lpp.).</w:t>
            </w:r>
          </w:p>
        </w:tc>
      </w:tr>
    </w:tbl>
    <w:p w:rsidR="00211EE8" w:rsidRPr="00647BFD" w:rsidRDefault="00211EE8" w:rsidP="00211EE8"/>
    <w:p w:rsidR="00211EE8" w:rsidRPr="00647BFD" w:rsidRDefault="00211EE8" w:rsidP="00211EE8">
      <w:pPr>
        <w:pStyle w:val="AMNumberTabs0"/>
        <w:keepNext/>
        <w:spacing w:after="240"/>
      </w:pPr>
      <w:r w:rsidRPr="00647BFD">
        <w:t>Grozījums Nr.</w:t>
      </w:r>
      <w:r w:rsidRPr="00647BFD">
        <w:tab/>
      </w:r>
      <w:r w:rsidRPr="00647BFD">
        <w:tab/>
        <w:t>12</w:t>
      </w:r>
    </w:p>
    <w:p w:rsidR="00211EE8" w:rsidRPr="00647BFD" w:rsidRDefault="00211EE8" w:rsidP="00211EE8">
      <w:pPr>
        <w:pStyle w:val="NormalBold"/>
        <w:keepNext/>
        <w:spacing w:before="240"/>
      </w:pPr>
      <w:r w:rsidRPr="00647BFD">
        <w:t>Direktīvas priekšlikums</w:t>
      </w:r>
    </w:p>
    <w:p w:rsidR="00211EE8" w:rsidRPr="00647BFD" w:rsidRDefault="00211EE8" w:rsidP="00211EE8">
      <w:pPr>
        <w:pStyle w:val="NormalBold"/>
      </w:pPr>
      <w:r w:rsidRPr="00647BFD">
        <w:t>7.a apsvērums (jauns)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11EE8" w:rsidRPr="00647BFD" w:rsidTr="00F83C42">
        <w:trPr>
          <w:jc w:val="center"/>
        </w:trPr>
        <w:tc>
          <w:tcPr>
            <w:tcW w:w="9752" w:type="dxa"/>
            <w:gridSpan w:val="2"/>
          </w:tcPr>
          <w:p w:rsidR="00211EE8" w:rsidRPr="00647BFD" w:rsidRDefault="00211EE8" w:rsidP="00070921">
            <w:pPr>
              <w:keepNext/>
            </w:pPr>
          </w:p>
        </w:tc>
      </w:tr>
      <w:tr w:rsidR="00211EE8" w:rsidRPr="00647BFD" w:rsidTr="00F83C42">
        <w:trPr>
          <w:jc w:val="center"/>
        </w:trPr>
        <w:tc>
          <w:tcPr>
            <w:tcW w:w="4876" w:type="dxa"/>
          </w:tcPr>
          <w:p w:rsidR="00211EE8" w:rsidRPr="00647BFD" w:rsidRDefault="00211EE8" w:rsidP="00070921">
            <w:pPr>
              <w:pStyle w:val="ColumnHeading"/>
              <w:keepNext/>
            </w:pPr>
            <w:r w:rsidRPr="00647BFD">
              <w:t>Komisijas ierosinātais teksts</w:t>
            </w:r>
          </w:p>
        </w:tc>
        <w:tc>
          <w:tcPr>
            <w:tcW w:w="4876" w:type="dxa"/>
          </w:tcPr>
          <w:p w:rsidR="00211EE8" w:rsidRPr="00647BFD" w:rsidRDefault="00211EE8" w:rsidP="00070921">
            <w:pPr>
              <w:pStyle w:val="ColumnHeading"/>
              <w:keepNext/>
            </w:pPr>
            <w:r w:rsidRPr="00647BFD">
              <w:t>Grozījums</w:t>
            </w:r>
          </w:p>
        </w:tc>
      </w:tr>
      <w:tr w:rsidR="00211EE8" w:rsidRPr="00647BFD" w:rsidTr="00F83C42">
        <w:trPr>
          <w:jc w:val="center"/>
        </w:trPr>
        <w:tc>
          <w:tcPr>
            <w:tcW w:w="4876" w:type="dxa"/>
          </w:tcPr>
          <w:p w:rsidR="00211EE8" w:rsidRPr="00647BFD" w:rsidRDefault="00211EE8" w:rsidP="00070921">
            <w:pPr>
              <w:pStyle w:val="Normal6"/>
            </w:pPr>
          </w:p>
        </w:tc>
        <w:tc>
          <w:tcPr>
            <w:tcW w:w="4876" w:type="dxa"/>
          </w:tcPr>
          <w:p w:rsidR="00211EE8" w:rsidRPr="00647BFD" w:rsidRDefault="00211EE8" w:rsidP="00F83C42">
            <w:pPr>
              <w:pStyle w:val="Normal6"/>
              <w:rPr>
                <w:szCs w:val="24"/>
              </w:rPr>
            </w:pPr>
            <w:r w:rsidRPr="00647BFD">
              <w:rPr>
                <w:b/>
                <w:i/>
              </w:rPr>
              <w:t>(7a)</w:t>
            </w:r>
            <w:r w:rsidRPr="00647BFD">
              <w:rPr>
                <w:b/>
                <w:i/>
              </w:rPr>
              <w:tab/>
              <w:t>Ņemot vērā zaļā kursa un stratēģijas “No lauka līdz galdam” mērķi atbalstīt patērētājus, tiem izdarot uz informāciju balstītu izvēli, arī par savas pārtikas ģeogrāfisko izcelsmi, un tiecoties visā Savienībā saglabāt iekšējā tirgus efektīvu darbību, šajā nolūkā saskaņojot marķēšanas noteikumus atbilstīgi spēkā esošajiem tiesību attiecībā uz svaigiem augļiem, ir lietderīgi pārskatīt noteikumus par augļu sulām un paredzēt, ka uz iepakojuma dilstošā secībā būtu jānorāda sulu gatavošanai izmantoto augļu izcelsmes valsts vai valstis.</w:t>
            </w:r>
          </w:p>
        </w:tc>
      </w:tr>
    </w:tbl>
    <w:p w:rsidR="00211EE8" w:rsidRPr="00647BFD" w:rsidRDefault="00211EE8" w:rsidP="00211EE8">
      <w:pPr>
        <w:pStyle w:val="AMNumberTabs0"/>
        <w:keepNext/>
        <w:spacing w:after="240"/>
      </w:pPr>
      <w:r w:rsidRPr="00647BFD">
        <w:t>Grozījums Nr.</w:t>
      </w:r>
      <w:r w:rsidRPr="00647BFD">
        <w:tab/>
      </w:r>
      <w:r w:rsidRPr="00647BFD">
        <w:tab/>
        <w:t>13</w:t>
      </w:r>
    </w:p>
    <w:p w:rsidR="00211EE8" w:rsidRPr="00647BFD" w:rsidRDefault="00211EE8" w:rsidP="00211EE8">
      <w:pPr>
        <w:pStyle w:val="NormalBold"/>
        <w:keepNext/>
        <w:spacing w:before="240"/>
      </w:pPr>
      <w:r w:rsidRPr="00647BFD">
        <w:t>Direktīvas priekšlikums</w:t>
      </w:r>
    </w:p>
    <w:p w:rsidR="00211EE8" w:rsidRPr="00647BFD" w:rsidRDefault="00211EE8" w:rsidP="00211EE8">
      <w:pPr>
        <w:pStyle w:val="NormalBold"/>
      </w:pPr>
      <w:r w:rsidRPr="00647BFD">
        <w:t>8. apsvērums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11EE8" w:rsidRPr="00647BFD" w:rsidTr="00B01F8C">
        <w:trPr>
          <w:jc w:val="center"/>
        </w:trPr>
        <w:tc>
          <w:tcPr>
            <w:tcW w:w="9752" w:type="dxa"/>
            <w:gridSpan w:val="2"/>
          </w:tcPr>
          <w:p w:rsidR="00211EE8" w:rsidRPr="00647BFD" w:rsidRDefault="00211EE8" w:rsidP="00070921">
            <w:pPr>
              <w:keepNext/>
            </w:pPr>
          </w:p>
        </w:tc>
      </w:tr>
      <w:tr w:rsidR="00211EE8" w:rsidRPr="00647BFD" w:rsidTr="00B01F8C">
        <w:trPr>
          <w:jc w:val="center"/>
        </w:trPr>
        <w:tc>
          <w:tcPr>
            <w:tcW w:w="4876" w:type="dxa"/>
          </w:tcPr>
          <w:p w:rsidR="00211EE8" w:rsidRPr="00647BFD" w:rsidRDefault="00211EE8" w:rsidP="00070921">
            <w:pPr>
              <w:pStyle w:val="ColumnHeading"/>
              <w:keepNext/>
            </w:pPr>
            <w:r w:rsidRPr="00647BFD">
              <w:t>Komisijas ierosinātais teksts</w:t>
            </w:r>
          </w:p>
        </w:tc>
        <w:tc>
          <w:tcPr>
            <w:tcW w:w="4876" w:type="dxa"/>
          </w:tcPr>
          <w:p w:rsidR="00211EE8" w:rsidRPr="00647BFD" w:rsidRDefault="00211EE8" w:rsidP="00070921">
            <w:pPr>
              <w:pStyle w:val="ColumnHeading"/>
              <w:keepNext/>
            </w:pPr>
            <w:r w:rsidRPr="00647BFD">
              <w:t>Grozījums</w:t>
            </w:r>
          </w:p>
        </w:tc>
      </w:tr>
      <w:tr w:rsidR="00211EE8" w:rsidRPr="00647BFD" w:rsidTr="00B01F8C">
        <w:trPr>
          <w:jc w:val="center"/>
        </w:trPr>
        <w:tc>
          <w:tcPr>
            <w:tcW w:w="4876" w:type="dxa"/>
          </w:tcPr>
          <w:p w:rsidR="00211EE8" w:rsidRPr="00647BFD" w:rsidRDefault="00211EE8" w:rsidP="00070921">
            <w:pPr>
              <w:pStyle w:val="Normal6"/>
            </w:pPr>
            <w:r w:rsidRPr="00647BFD">
              <w:t>(8)</w:t>
            </w:r>
            <w:r w:rsidRPr="00647BFD">
              <w:tab/>
              <w:t xml:space="preserve">Tehnikas attīstības rezultātā ir vai tiek izstrādāti jauni pārstrādes paņēmieni, kas ļauj no augļu sulām un no koncentrāta iegūtām augļu sulām atdalīt dabīgos cukurus, lai tādā veidā apmierinātu patērētāju augošo pieprasījumu pēc produktiem ar zemāku cukura saturu. Šādus produktus var tirgot Savienībā, ciktāl tie atbilst visiem </w:t>
            </w:r>
            <w:proofErr w:type="spellStart"/>
            <w:r w:rsidRPr="00647BFD">
              <w:t>relevantajiem</w:t>
            </w:r>
            <w:proofErr w:type="spellEnd"/>
            <w:r w:rsidRPr="00647BFD">
              <w:t xml:space="preserve"> tiesību aktiem. Tomēr minētos produktus iegūst, izmantojot citu apstrādi, kas Direktīvas 2001/112/EK I pielikuma II daļas 3. punktā nav atļauta, un to kopējais cukura saturs, ko ūdens šķīduma gadījumā sauc par </w:t>
            </w:r>
            <w:proofErr w:type="spellStart"/>
            <w:r w:rsidRPr="00647BFD">
              <w:t>Briksa</w:t>
            </w:r>
            <w:proofErr w:type="spellEnd"/>
            <w:r w:rsidRPr="00647BFD">
              <w:t xml:space="preserve"> grādu vērtību, ir zemāks nekā no augļiem ekstrahētas sulas cukura saturs. Tātad tos nedrīkst apzīmēt ar produkta nosaukumu “augļu sula” vai “no koncentrāta iegūta augļu sula”.</w:t>
            </w:r>
          </w:p>
        </w:tc>
        <w:tc>
          <w:tcPr>
            <w:tcW w:w="4876" w:type="dxa"/>
          </w:tcPr>
          <w:p w:rsidR="00211EE8" w:rsidRPr="00647BFD" w:rsidRDefault="00211EE8" w:rsidP="00070921">
            <w:pPr>
              <w:pStyle w:val="Normal6"/>
              <w:rPr>
                <w:szCs w:val="24"/>
              </w:rPr>
            </w:pPr>
            <w:r w:rsidRPr="00647BFD">
              <w:t>(8)</w:t>
            </w:r>
            <w:r w:rsidRPr="00647BFD">
              <w:tab/>
              <w:t>Tehnikas attīstības rezultātā ir vai tiek izstrādāti jauni pārstrādes paņēmieni, kas ļauj no augļu sulām un no koncentrāta iegūtām augļu sulām atdalīt dabīgos cukurus, lai tādā veidā apmierinātu patērētāju augošo pieprasījumu pēc produktiem ar zemāku cukura saturu.</w:t>
            </w:r>
            <w:r w:rsidRPr="00647BFD">
              <w:rPr>
                <w:b/>
                <w:i/>
              </w:rPr>
              <w:t xml:space="preserve"> Šiem jaunajiem paņēmieniem nevajadzētu novest pie saldinātāju vai piedevu izmantošanas, lai kompensētu cukura samazināšanas ietekmi uz galaprodukta garšu, konsistenci un kvalitāti.</w:t>
            </w:r>
            <w:r w:rsidRPr="00647BFD">
              <w:t xml:space="preserve"> Šādus produktus var tirgot Savienībā, ciktāl tie atbilst visiem </w:t>
            </w:r>
            <w:proofErr w:type="spellStart"/>
            <w:r w:rsidRPr="00647BFD">
              <w:t>relevantajiem</w:t>
            </w:r>
            <w:proofErr w:type="spellEnd"/>
            <w:r w:rsidRPr="00647BFD">
              <w:t xml:space="preserve"> tiesību aktiem. Tomēr minētos produktus iegūst, izmantojot citu apstrādi, kas Direktīvas 2001/112/EK I pielikuma II daļas 3. punktā nav atļauta, un to kopējais cukura saturs, ko ūdens šķīduma gadījumā sauc par </w:t>
            </w:r>
            <w:proofErr w:type="spellStart"/>
            <w:r w:rsidRPr="00647BFD">
              <w:t>Briksa</w:t>
            </w:r>
            <w:proofErr w:type="spellEnd"/>
            <w:r w:rsidRPr="00647BFD">
              <w:t xml:space="preserve"> grādu vērtību, ir zemāks nekā no augļiem ekstrahētas sulas cukura saturs. Tātad tos nedrīkst apzīmēt ar produkta nosaukumu “augļu sula” vai “no koncentrāta iegūta augļu sula”.</w:t>
            </w:r>
          </w:p>
        </w:tc>
      </w:tr>
    </w:tbl>
    <w:p w:rsidR="00B01F8C" w:rsidRPr="00BF7FB3" w:rsidRDefault="00B01F8C" w:rsidP="00B01F8C">
      <w:pPr>
        <w:pStyle w:val="AmNumberTabs"/>
      </w:pPr>
      <w:r w:rsidRPr="00BF7FB3">
        <w:t>Grozījums Nr.</w:t>
      </w:r>
      <w:r w:rsidRPr="00BF7FB3">
        <w:tab/>
      </w:r>
      <w:r w:rsidRPr="00BF7FB3">
        <w:tab/>
        <w:t>52</w:t>
      </w:r>
    </w:p>
    <w:p w:rsidR="00B01F8C" w:rsidRPr="00BF7FB3" w:rsidRDefault="00B01F8C" w:rsidP="00B01F8C">
      <w:pPr>
        <w:pStyle w:val="NormalBold12b"/>
      </w:pPr>
      <w:r w:rsidRPr="00BF7FB3">
        <w:t>Direktīvas priekšlikums</w:t>
      </w:r>
    </w:p>
    <w:p w:rsidR="00B01F8C" w:rsidRPr="00BF7FB3" w:rsidRDefault="00B01F8C" w:rsidP="00B01F8C">
      <w:pPr>
        <w:pStyle w:val="NormalBold"/>
      </w:pPr>
      <w:r w:rsidRPr="00BF7FB3">
        <w:t>8.a apsvērums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1F8C" w:rsidRPr="00BF7FB3" w:rsidTr="00A51AE8">
        <w:trPr>
          <w:trHeight w:hRule="exact" w:val="240"/>
          <w:jc w:val="center"/>
        </w:trPr>
        <w:tc>
          <w:tcPr>
            <w:tcW w:w="9752" w:type="dxa"/>
            <w:gridSpan w:val="2"/>
          </w:tcPr>
          <w:p w:rsidR="00B01F8C" w:rsidRPr="00BF7FB3" w:rsidRDefault="00B01F8C" w:rsidP="00A51AE8"/>
        </w:tc>
      </w:tr>
      <w:tr w:rsidR="00B01F8C" w:rsidRPr="00BF7FB3" w:rsidTr="00A51AE8">
        <w:trPr>
          <w:trHeight w:val="240"/>
          <w:jc w:val="center"/>
        </w:trPr>
        <w:tc>
          <w:tcPr>
            <w:tcW w:w="4876" w:type="dxa"/>
          </w:tcPr>
          <w:p w:rsidR="00B01F8C" w:rsidRPr="00BF7FB3" w:rsidRDefault="00B01F8C" w:rsidP="00A51AE8">
            <w:pPr>
              <w:pStyle w:val="AmColumnHeading"/>
            </w:pPr>
            <w:r w:rsidRPr="00BF7FB3">
              <w:t>Komisijas ierosinātais teksts</w:t>
            </w:r>
          </w:p>
        </w:tc>
        <w:tc>
          <w:tcPr>
            <w:tcW w:w="4876" w:type="dxa"/>
          </w:tcPr>
          <w:p w:rsidR="00B01F8C" w:rsidRPr="00BF7FB3" w:rsidRDefault="00B01F8C" w:rsidP="00A51AE8">
            <w:pPr>
              <w:pStyle w:val="AmColumnHeading"/>
            </w:pPr>
            <w:r w:rsidRPr="00BF7FB3">
              <w:t>Grozījums</w:t>
            </w:r>
          </w:p>
        </w:tc>
      </w:tr>
      <w:tr w:rsidR="00B01F8C" w:rsidRPr="00BF7FB3" w:rsidTr="00A51AE8">
        <w:trPr>
          <w:jc w:val="center"/>
        </w:trPr>
        <w:tc>
          <w:tcPr>
            <w:tcW w:w="4876" w:type="dxa"/>
          </w:tcPr>
          <w:p w:rsidR="00B01F8C" w:rsidRPr="00BF7FB3" w:rsidRDefault="00B01F8C" w:rsidP="00A51AE8">
            <w:pPr>
              <w:pStyle w:val="Normal6a"/>
            </w:pPr>
          </w:p>
        </w:tc>
        <w:tc>
          <w:tcPr>
            <w:tcW w:w="4876" w:type="dxa"/>
          </w:tcPr>
          <w:p w:rsidR="00B01F8C" w:rsidRPr="00BF7FB3" w:rsidRDefault="00B01F8C" w:rsidP="00A51AE8">
            <w:pPr>
              <w:pStyle w:val="Normal6a"/>
            </w:pPr>
            <w:r w:rsidRPr="00BF7FB3">
              <w:rPr>
                <w:b/>
                <w:i/>
              </w:rPr>
              <w:t>(8a)</w:t>
            </w:r>
            <w:r w:rsidRPr="00BF7FB3">
              <w:tab/>
            </w:r>
            <w:r w:rsidRPr="00BF7FB3">
              <w:rPr>
                <w:b/>
                <w:i/>
              </w:rPr>
              <w:t xml:space="preserve">Dalībvalstīm un Komisijai būtu pilnībā jāņem vērā </w:t>
            </w:r>
            <w:proofErr w:type="spellStart"/>
            <w:r w:rsidRPr="00BF7FB3">
              <w:rPr>
                <w:b/>
                <w:i/>
              </w:rPr>
              <w:t>aspartāma</w:t>
            </w:r>
            <w:proofErr w:type="spellEnd"/>
            <w:r w:rsidRPr="00BF7FB3">
              <w:rPr>
                <w:b/>
                <w:i/>
              </w:rPr>
              <w:t xml:space="preserve"> negatīvā ietekme uz veselību, jo saskaņā ar Pasaules Veselības organizācijas (PVO) Starptautiskās Vēža izpētes aģentūras (IARC) datiem tas, iespējams, ir kancerogēns cilvēkiem. EFSA pēc PVO sniegtajiem paziņojumiem līdz 2024. gada 31. decembrim būtu jāpārskata noteikumi par </w:t>
            </w:r>
            <w:proofErr w:type="spellStart"/>
            <w:r w:rsidRPr="00BF7FB3">
              <w:rPr>
                <w:b/>
                <w:i/>
              </w:rPr>
              <w:t>aspartāma</w:t>
            </w:r>
            <w:proofErr w:type="spellEnd"/>
            <w:r w:rsidRPr="00BF7FB3">
              <w:rPr>
                <w:b/>
                <w:i/>
              </w:rPr>
              <w:t xml:space="preserve"> izmantošanu.</w:t>
            </w:r>
          </w:p>
        </w:tc>
      </w:tr>
    </w:tbl>
    <w:p w:rsidR="00B01F8C" w:rsidRDefault="00B01F8C" w:rsidP="00B01F8C"/>
    <w:p w:rsidR="00211EE8" w:rsidRPr="00647BFD" w:rsidRDefault="00211EE8" w:rsidP="00B01F8C"/>
    <w:p w:rsidR="00211EE8" w:rsidRPr="00647BFD" w:rsidRDefault="00211EE8" w:rsidP="00211EE8">
      <w:pPr>
        <w:pStyle w:val="AMNumberTabs0"/>
        <w:keepNext/>
        <w:spacing w:after="240"/>
      </w:pPr>
      <w:r w:rsidRPr="00647BFD">
        <w:t>Grozījums Nr.</w:t>
      </w:r>
      <w:r w:rsidRPr="00647BFD">
        <w:tab/>
      </w:r>
      <w:r w:rsidRPr="00647BFD">
        <w:tab/>
        <w:t>14</w:t>
      </w:r>
    </w:p>
    <w:p w:rsidR="00211EE8" w:rsidRPr="00647BFD" w:rsidRDefault="00211EE8" w:rsidP="00211EE8">
      <w:pPr>
        <w:pStyle w:val="NormalBold"/>
        <w:keepNext/>
        <w:spacing w:before="240"/>
      </w:pPr>
      <w:r w:rsidRPr="00647BFD">
        <w:t>Direktīvas priekšlikums</w:t>
      </w:r>
    </w:p>
    <w:p w:rsidR="00211EE8" w:rsidRPr="00647BFD" w:rsidRDefault="00211EE8" w:rsidP="00211EE8">
      <w:pPr>
        <w:pStyle w:val="NormalBold"/>
      </w:pPr>
      <w:r w:rsidRPr="00647BFD">
        <w:t>9.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1EE8" w:rsidRPr="00647BFD" w:rsidTr="00070921">
        <w:trPr>
          <w:jc w:val="center"/>
        </w:trPr>
        <w:tc>
          <w:tcPr>
            <w:tcW w:w="9752" w:type="dxa"/>
            <w:gridSpan w:val="2"/>
          </w:tcPr>
          <w:p w:rsidR="00211EE8" w:rsidRPr="00647BFD" w:rsidRDefault="00211EE8" w:rsidP="00070921">
            <w:pPr>
              <w:keepNext/>
            </w:pPr>
          </w:p>
        </w:tc>
      </w:tr>
      <w:tr w:rsidR="00211EE8" w:rsidRPr="00647BFD" w:rsidTr="00070921">
        <w:trPr>
          <w:jc w:val="center"/>
        </w:trPr>
        <w:tc>
          <w:tcPr>
            <w:tcW w:w="4876" w:type="dxa"/>
          </w:tcPr>
          <w:p w:rsidR="00211EE8" w:rsidRPr="00647BFD" w:rsidRDefault="00211EE8" w:rsidP="00070921">
            <w:pPr>
              <w:pStyle w:val="ColumnHeading"/>
              <w:keepNext/>
            </w:pPr>
            <w:r w:rsidRPr="00647BFD">
              <w:t>Komisijas ierosinātais teksts</w:t>
            </w:r>
          </w:p>
        </w:tc>
        <w:tc>
          <w:tcPr>
            <w:tcW w:w="4876" w:type="dxa"/>
          </w:tcPr>
          <w:p w:rsidR="00211EE8" w:rsidRPr="00647BFD" w:rsidRDefault="00211EE8" w:rsidP="00070921">
            <w:pPr>
              <w:pStyle w:val="ColumnHeading"/>
              <w:keepNext/>
            </w:pPr>
            <w:r w:rsidRPr="00647BFD">
              <w:t>Grozījums</w:t>
            </w:r>
          </w:p>
        </w:tc>
      </w:tr>
      <w:tr w:rsidR="00211EE8" w:rsidRPr="00647BFD" w:rsidTr="00070921">
        <w:trPr>
          <w:jc w:val="center"/>
        </w:trPr>
        <w:tc>
          <w:tcPr>
            <w:tcW w:w="4876" w:type="dxa"/>
          </w:tcPr>
          <w:p w:rsidR="00211EE8" w:rsidRPr="00647BFD" w:rsidRDefault="00211EE8" w:rsidP="00070921">
            <w:pPr>
              <w:pStyle w:val="Normal6"/>
            </w:pPr>
            <w:r w:rsidRPr="00647BFD">
              <w:t>(9)</w:t>
            </w:r>
            <w:r w:rsidRPr="00647BFD">
              <w:tab/>
              <w:t xml:space="preserve">Šādi produkti Savienības tirgū kļūst arvien pieejamāki. Lai atvieglotu </w:t>
            </w:r>
            <w:r w:rsidRPr="00647BFD">
              <w:rPr>
                <w:b/>
                <w:i/>
              </w:rPr>
              <w:t>minēto produktu laišanu iekšējā tirgū, ņemot vērā arī vajadzību veicināt</w:t>
            </w:r>
            <w:r w:rsidRPr="00647BFD">
              <w:t xml:space="preserve"> produktu </w:t>
            </w:r>
            <w:r w:rsidRPr="00647BFD">
              <w:rPr>
                <w:b/>
                <w:i/>
              </w:rPr>
              <w:t>sastāva pārveidošanu ar mērķi samazināt cukura daudzumu augļu sulās</w:t>
            </w:r>
            <w:r w:rsidRPr="00647BFD">
              <w:t xml:space="preserve">, būtu jāizveido jauna produktu kategorija, kurā ietilpst augļu sulas, kuru dabīgais cukurs ir pilnībā vai daļēji atdalīts, bet visas pārējās būtiskās fizikālās, ķīmiskās, </w:t>
            </w:r>
            <w:proofErr w:type="spellStart"/>
            <w:r w:rsidRPr="00647BFD">
              <w:t>organoleptiskās</w:t>
            </w:r>
            <w:proofErr w:type="spellEnd"/>
            <w:r w:rsidRPr="00647BFD">
              <w:t xml:space="preserve"> un uzturvērtības īpašības ir saglabātas. Šie produkti būtu jāapzīmē ar produkta nosaukumu “augļu sula ar samazinātu cukura saturu” vai “no koncentrāta iegūta augļu sula ar samazinātu cukura saturu”, un to </w:t>
            </w:r>
            <w:proofErr w:type="spellStart"/>
            <w:r w:rsidRPr="00647BFD">
              <w:t>Briksa</w:t>
            </w:r>
            <w:proofErr w:type="spellEnd"/>
            <w:r w:rsidRPr="00647BFD">
              <w:t xml:space="preserve"> grādu vērtībai jābūt zemākai par to, kāda ir no augļiem ekstrahētai sulai. Lai nodrošinātu saskanību ar Regulu (EK) Nr. 1924/2006, cukura saturs būtu jāsamazina vismaz par 30 % salīdzinājumā ar augļu sulu un no koncentrāta iegūtu augļu sulu. Tāpēc ir lietderīgi Direktīvas 2001/112/EK I pielikuma I daļā iekļaut jaunu produktu kategoriju, kā arī noteikt noteikumus par minēto produktu atļautajām sastāvdaļām, kā arī to atļauto apstrādi un vielas.</w:t>
            </w:r>
          </w:p>
        </w:tc>
        <w:tc>
          <w:tcPr>
            <w:tcW w:w="4876" w:type="dxa"/>
          </w:tcPr>
          <w:p w:rsidR="00211EE8" w:rsidRPr="00647BFD" w:rsidRDefault="00211EE8" w:rsidP="00070921">
            <w:pPr>
              <w:pStyle w:val="Normal6"/>
              <w:rPr>
                <w:szCs w:val="24"/>
              </w:rPr>
            </w:pPr>
            <w:r w:rsidRPr="00647BFD">
              <w:t>(9)</w:t>
            </w:r>
            <w:r w:rsidRPr="00647BFD">
              <w:tab/>
              <w:t xml:space="preserve">Šādi produkti Savienības tirgū kļūst arvien pieejamāki. Lai atvieglotu </w:t>
            </w:r>
            <w:r w:rsidRPr="00647BFD">
              <w:rPr>
                <w:b/>
                <w:i/>
              </w:rPr>
              <w:t xml:space="preserve">inovāciju, kas samazina sulās </w:t>
            </w:r>
            <w:proofErr w:type="spellStart"/>
            <w:r w:rsidRPr="00647BFD">
              <w:rPr>
                <w:b/>
                <w:i/>
              </w:rPr>
              <w:t>ešošo</w:t>
            </w:r>
            <w:proofErr w:type="spellEnd"/>
            <w:r w:rsidRPr="00647BFD">
              <w:rPr>
                <w:b/>
                <w:i/>
              </w:rPr>
              <w:t xml:space="preserve"> cukuru daudzumu, un minēto</w:t>
            </w:r>
            <w:r w:rsidRPr="00647BFD">
              <w:t xml:space="preserve"> produktu </w:t>
            </w:r>
            <w:r w:rsidRPr="00647BFD">
              <w:rPr>
                <w:b/>
                <w:i/>
              </w:rPr>
              <w:t>laišanu iekšējā tirgū</w:t>
            </w:r>
            <w:r w:rsidRPr="00647BFD">
              <w:t xml:space="preserve">, būtu jāizveido jauna produktu kategorija, kurā ietilpst augļu sulas, kuru dabīgais cukurs ir pilnībā vai daļēji atdalīts, bet visas pārējās būtiskās fizikālās, ķīmiskās, </w:t>
            </w:r>
            <w:proofErr w:type="spellStart"/>
            <w:r w:rsidRPr="00647BFD">
              <w:t>organoleptiskās</w:t>
            </w:r>
            <w:proofErr w:type="spellEnd"/>
            <w:r w:rsidRPr="00647BFD">
              <w:t xml:space="preserve"> un uzturvērtības īpašības ir saglabātas. </w:t>
            </w:r>
            <w:r w:rsidRPr="00647BFD">
              <w:rPr>
                <w:b/>
                <w:i/>
              </w:rPr>
              <w:t>Būtu jāaizliedz šajos produktos izmantot jebkāda veida pievienoto cukuru vai saldinātāju — gan dabisko, gan mākslīgo.</w:t>
            </w:r>
            <w:r w:rsidRPr="00647BFD">
              <w:t xml:space="preserve"> Šie produkti būtu jāapzīmē ar produkta nosaukumu “augļu sula ar samazinātu cukura saturu” vai “no koncentrāta iegūta augļu sula ar samazinātu cukura saturu”, un to </w:t>
            </w:r>
            <w:proofErr w:type="spellStart"/>
            <w:r w:rsidRPr="00647BFD">
              <w:t>Briksa</w:t>
            </w:r>
            <w:proofErr w:type="spellEnd"/>
            <w:r w:rsidRPr="00647BFD">
              <w:t xml:space="preserve"> grādu vērtībai jābūt zemākai par to, kāda ir no augļiem ekstrahētai sulai. Lai nodrošinātu saskanību ar Regulu (EK) Nr. 1924/2006, cukura saturs būtu jāsamazina vismaz par 30 % salīdzinājumā ar augļu sulu un no koncentrāta iegūtu augļu sulu. Tāpēc ir lietderīgi Direktīvas 2001/112/EK I pielikuma I daļā iekļaut jaunu produktu kategoriju, kā arī noteikt noteikumus par minēto produktu atļautajām sastāvdaļām, kā arī to atļauto apstrādi un vielas.</w:t>
            </w:r>
          </w:p>
        </w:tc>
      </w:tr>
    </w:tbl>
    <w:p w:rsidR="00211EE8" w:rsidRPr="00647BFD" w:rsidRDefault="00211EE8" w:rsidP="00211EE8"/>
    <w:p w:rsidR="00211EE8" w:rsidRPr="00647BFD" w:rsidRDefault="00211EE8" w:rsidP="00211EE8">
      <w:pPr>
        <w:pStyle w:val="AMNumberTabs0"/>
        <w:keepNext/>
        <w:spacing w:after="240"/>
      </w:pPr>
      <w:r w:rsidRPr="00647BFD">
        <w:t>Grozījums Nr.</w:t>
      </w:r>
      <w:r w:rsidRPr="00647BFD">
        <w:tab/>
      </w:r>
      <w:r w:rsidRPr="00647BFD">
        <w:tab/>
        <w:t>15</w:t>
      </w:r>
    </w:p>
    <w:p w:rsidR="00211EE8" w:rsidRPr="00647BFD" w:rsidRDefault="00211EE8" w:rsidP="00211EE8">
      <w:pPr>
        <w:pStyle w:val="NormalBold"/>
        <w:keepNext/>
        <w:spacing w:before="240"/>
      </w:pPr>
      <w:r w:rsidRPr="00647BFD">
        <w:t>Direktīvas priekšlikums</w:t>
      </w:r>
    </w:p>
    <w:p w:rsidR="00211EE8" w:rsidRPr="00647BFD" w:rsidRDefault="00211EE8" w:rsidP="00211EE8">
      <w:pPr>
        <w:pStyle w:val="NormalBold"/>
      </w:pPr>
      <w:r w:rsidRPr="00647BFD">
        <w:t>16.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1EE8" w:rsidRPr="00647BFD" w:rsidTr="00070921">
        <w:trPr>
          <w:jc w:val="center"/>
        </w:trPr>
        <w:tc>
          <w:tcPr>
            <w:tcW w:w="9752" w:type="dxa"/>
            <w:gridSpan w:val="2"/>
          </w:tcPr>
          <w:p w:rsidR="00211EE8" w:rsidRPr="00647BFD" w:rsidRDefault="00211EE8" w:rsidP="00070921">
            <w:pPr>
              <w:keepNext/>
            </w:pPr>
          </w:p>
        </w:tc>
      </w:tr>
      <w:tr w:rsidR="00211EE8" w:rsidRPr="00647BFD" w:rsidTr="00070921">
        <w:trPr>
          <w:jc w:val="center"/>
        </w:trPr>
        <w:tc>
          <w:tcPr>
            <w:tcW w:w="4876" w:type="dxa"/>
          </w:tcPr>
          <w:p w:rsidR="00211EE8" w:rsidRPr="00647BFD" w:rsidRDefault="00211EE8" w:rsidP="00070921">
            <w:pPr>
              <w:pStyle w:val="ColumnHeading"/>
              <w:keepNext/>
            </w:pPr>
            <w:r w:rsidRPr="00647BFD">
              <w:t>Komisijas ierosinātais teksts</w:t>
            </w:r>
          </w:p>
        </w:tc>
        <w:tc>
          <w:tcPr>
            <w:tcW w:w="4876" w:type="dxa"/>
          </w:tcPr>
          <w:p w:rsidR="00211EE8" w:rsidRPr="00647BFD" w:rsidRDefault="00211EE8" w:rsidP="00070921">
            <w:pPr>
              <w:pStyle w:val="ColumnHeading"/>
              <w:keepNext/>
            </w:pPr>
            <w:r w:rsidRPr="00647BFD">
              <w:t>Grozījums</w:t>
            </w:r>
          </w:p>
        </w:tc>
      </w:tr>
      <w:tr w:rsidR="00211EE8" w:rsidRPr="00647BFD" w:rsidTr="00070921">
        <w:trPr>
          <w:jc w:val="center"/>
        </w:trPr>
        <w:tc>
          <w:tcPr>
            <w:tcW w:w="4876" w:type="dxa"/>
          </w:tcPr>
          <w:p w:rsidR="00211EE8" w:rsidRPr="00647BFD" w:rsidRDefault="00211EE8" w:rsidP="00070921">
            <w:pPr>
              <w:pStyle w:val="Normal6"/>
            </w:pPr>
            <w:r w:rsidRPr="00647BFD">
              <w:t>(16)</w:t>
            </w:r>
            <w:r w:rsidRPr="00647BFD">
              <w:tab/>
              <w:t>Ja džemu un želeju ražošanā izmantoto augļu daudzums tiek palielināts, vajadzīgais cukura daudzums, kāds jāpievieno, lai šajos produktos sasniegtu minimālo šķīstošās sausnas saturu, ir mazāks. Lai rosinātu ražot džemus ar lielāku augļu saturu un tādējādi atbalstītu augļu tirgu, vienlaikus ņemot vērā vajadzību samazināt brīvo cukuru saturu, Direktīvas 2001/113/EK I pielikumā noteiktais minimālais augļu daudzums, kas jāizmanto džema un augstākā labuma džema ražošanā, būtu jāpalielina. Lai rosinātu ražot želejas ar lielāku augļu saturu un tādējādi atbalstītu augļu tirgu, Direktīvas 2001/113/EK I pielikumā noteiktais minimālais augļu daudzums, kas jāizmanto želejas un augstākā labuma želejas ražošanā, būtu jāpalielina. Tāpat, lai palīdzētu patērētājiem uz informācijas pamata izvēlēties veselīgu pārtiku, ir lietderīgi atļaut minētā pielikuma I daļā definētos rezervētos nosaukumus izmantot attiecībā uz produktiem, kuru šķīstošās sausnas saturs ir zemāks par 60 %, bet kuri samazināta cukura satura ziņā atbilst Regulas (EK) Nr. 1924/2006 pielikumā noteiktajiem nosacījumiem, kas piemērojami uzturvērtības norādei “samazināts cukura saturs.</w:t>
            </w:r>
          </w:p>
        </w:tc>
        <w:tc>
          <w:tcPr>
            <w:tcW w:w="4876" w:type="dxa"/>
          </w:tcPr>
          <w:p w:rsidR="00211EE8" w:rsidRPr="00647BFD" w:rsidRDefault="00211EE8" w:rsidP="00070921">
            <w:pPr>
              <w:pStyle w:val="Normal6"/>
              <w:rPr>
                <w:szCs w:val="24"/>
              </w:rPr>
            </w:pPr>
            <w:r w:rsidRPr="00647BFD">
              <w:t>(16)</w:t>
            </w:r>
            <w:r w:rsidRPr="00647BFD">
              <w:tab/>
              <w:t xml:space="preserve">Ja džemu un želeju ražošanā izmantoto augļu daudzums tiek palielināts, vajadzīgais cukura daudzums, kāds jāpievieno, lai šajos produktos sasniegtu minimālo šķīstošās sausnas saturu, ir mazāks. Lai rosinātu ražot džemus ar lielāku augļu saturu un tādējādi atbalstītu augļu tirgu, vienlaikus ņemot vērā vajadzību samazināt brīvo cukuru saturu, Direktīvas 2001/113/EK I pielikumā noteiktais minimālais augļu daudzums, kas jāizmanto džema un augstākā labuma džema ražošanā, būtu jāpalielina. Lai rosinātu ražot želejas ar lielāku augļu saturu un tādējādi atbalstītu augļu tirgu, Direktīvas 2001/113/EK I pielikumā noteiktais minimālais augļu daudzums, kas jāizmanto želejas un augstākā labuma želejas ražošanā, būtu jāpalielina. </w:t>
            </w:r>
            <w:r w:rsidRPr="00647BFD">
              <w:rPr>
                <w:b/>
                <w:i/>
              </w:rPr>
              <w:t>Turklāt uz etiķetes būtu jānorāda visas sastāvdaļas, un cukura satura samazinājumu nevajadzētu kompensēt ar saldinātājiem.</w:t>
            </w:r>
            <w:r w:rsidRPr="00647BFD">
              <w:t xml:space="preserve"> Tāpat, lai palīdzētu patērētājiem uz informācijas pamata izvēlēties veselīgu pārtiku, ir lietderīgi atļaut minētā pielikuma I daļā definētos rezervētos nosaukumus izmantot attiecībā uz produktiem, kuru šķīstošās sausnas saturs ir zemāks par 60 %, bet kuri samazināta cukura satura ziņā atbilst Regulas (EK) Nr. 1924/2006 pielikumā noteiktajiem nosacījumiem, kas piemērojami uzturvērtības norādei “samazināts cukura saturs.</w:t>
            </w:r>
          </w:p>
        </w:tc>
      </w:tr>
    </w:tbl>
    <w:p w:rsidR="00211EE8" w:rsidRPr="00647BFD" w:rsidRDefault="00211EE8" w:rsidP="00211EE8"/>
    <w:p w:rsidR="00211EE8" w:rsidRPr="00647BFD" w:rsidRDefault="00211EE8" w:rsidP="00211EE8">
      <w:pPr>
        <w:pStyle w:val="AMNumberTabs0"/>
        <w:keepNext/>
        <w:spacing w:after="240"/>
      </w:pPr>
      <w:r w:rsidRPr="00647BFD">
        <w:t>Grozījums Nr.</w:t>
      </w:r>
      <w:r w:rsidRPr="00647BFD">
        <w:tab/>
      </w:r>
      <w:r w:rsidRPr="00647BFD">
        <w:tab/>
        <w:t>16</w:t>
      </w:r>
    </w:p>
    <w:p w:rsidR="00211EE8" w:rsidRPr="00647BFD" w:rsidRDefault="00211EE8" w:rsidP="00211EE8">
      <w:pPr>
        <w:pStyle w:val="NormalBold"/>
        <w:keepNext/>
        <w:spacing w:before="240"/>
      </w:pPr>
      <w:r w:rsidRPr="00647BFD">
        <w:t>Direktīvas priekšlikums</w:t>
      </w:r>
    </w:p>
    <w:p w:rsidR="00211EE8" w:rsidRPr="00647BFD" w:rsidRDefault="00211EE8" w:rsidP="00211EE8">
      <w:pPr>
        <w:pStyle w:val="NormalBold"/>
      </w:pPr>
      <w:r w:rsidRPr="00647BFD">
        <w:t>16.a apsvērums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1EE8" w:rsidRPr="00647BFD" w:rsidTr="00070921">
        <w:trPr>
          <w:jc w:val="center"/>
        </w:trPr>
        <w:tc>
          <w:tcPr>
            <w:tcW w:w="9752" w:type="dxa"/>
            <w:gridSpan w:val="2"/>
          </w:tcPr>
          <w:p w:rsidR="00211EE8" w:rsidRPr="00647BFD" w:rsidRDefault="00211EE8" w:rsidP="00070921">
            <w:pPr>
              <w:keepNext/>
            </w:pPr>
          </w:p>
        </w:tc>
      </w:tr>
      <w:tr w:rsidR="00211EE8" w:rsidRPr="00647BFD" w:rsidTr="00070921">
        <w:trPr>
          <w:jc w:val="center"/>
        </w:trPr>
        <w:tc>
          <w:tcPr>
            <w:tcW w:w="4876" w:type="dxa"/>
          </w:tcPr>
          <w:p w:rsidR="00211EE8" w:rsidRPr="00647BFD" w:rsidRDefault="00211EE8" w:rsidP="00070921">
            <w:pPr>
              <w:pStyle w:val="ColumnHeading"/>
              <w:keepNext/>
            </w:pPr>
            <w:r w:rsidRPr="00647BFD">
              <w:t>Komisijas ierosinātais teksts</w:t>
            </w:r>
          </w:p>
        </w:tc>
        <w:tc>
          <w:tcPr>
            <w:tcW w:w="4876" w:type="dxa"/>
          </w:tcPr>
          <w:p w:rsidR="00211EE8" w:rsidRPr="00647BFD" w:rsidRDefault="00211EE8" w:rsidP="00070921">
            <w:pPr>
              <w:pStyle w:val="ColumnHeading"/>
              <w:keepNext/>
            </w:pPr>
            <w:r w:rsidRPr="00647BFD">
              <w:t>Grozījums</w:t>
            </w:r>
          </w:p>
        </w:tc>
      </w:tr>
      <w:tr w:rsidR="00211EE8" w:rsidRPr="00647BFD" w:rsidTr="00070921">
        <w:trPr>
          <w:jc w:val="center"/>
        </w:trPr>
        <w:tc>
          <w:tcPr>
            <w:tcW w:w="4876" w:type="dxa"/>
          </w:tcPr>
          <w:p w:rsidR="00211EE8" w:rsidRPr="00647BFD" w:rsidRDefault="00211EE8" w:rsidP="00070921">
            <w:pPr>
              <w:pStyle w:val="Normal6"/>
            </w:pPr>
          </w:p>
        </w:tc>
        <w:tc>
          <w:tcPr>
            <w:tcW w:w="4876" w:type="dxa"/>
          </w:tcPr>
          <w:p w:rsidR="00211EE8" w:rsidRPr="00647BFD" w:rsidRDefault="00211EE8" w:rsidP="00D20F98">
            <w:pPr>
              <w:pStyle w:val="Normal6"/>
              <w:rPr>
                <w:szCs w:val="24"/>
              </w:rPr>
            </w:pPr>
            <w:r w:rsidRPr="00647BFD">
              <w:rPr>
                <w:b/>
                <w:i/>
              </w:rPr>
              <w:t>(16a)</w:t>
            </w:r>
            <w:r w:rsidRPr="00647BFD">
              <w:rPr>
                <w:b/>
                <w:i/>
              </w:rPr>
              <w:tab/>
              <w:t>Ņemot vērā zaļā kursa un stratēģijas “No lauka līdz galdam” mērķi atbalstīt patērētājus, tiem izdarot uz informāciju balstītu izvēli, arī par pārtikas ģeogrāfisko izcelsmi, un tiecoties visā Savienībā saglabāt iekšējā tirgus efektīvu darbību, šajā nolūkā saskaņojot marķēšanas noteikumus atbilstīgi spēkā esošajiem tiesību attiecībā uz svaigiem augļiem, ir lietderīgi pārskatīt noteikumus par augļu džemiem, želejām un marmelādēm un saldināta kastaņu biezeni un paredzēt, ka uz iepakojuma dilstošā secībā būtu jānorāda šādu produktu gatavošanai izmantoto augļu izcelsmes valsts vai valstis.</w:t>
            </w:r>
          </w:p>
        </w:tc>
      </w:tr>
    </w:tbl>
    <w:p w:rsidR="00F83C42" w:rsidRPr="00647BFD" w:rsidRDefault="00F83C42" w:rsidP="00211EE8"/>
    <w:p w:rsidR="00211EE8" w:rsidRPr="00647BFD" w:rsidRDefault="00211EE8" w:rsidP="00211EE8">
      <w:pPr>
        <w:pStyle w:val="AMNumberTabs0"/>
        <w:keepNext/>
        <w:spacing w:after="240"/>
      </w:pPr>
      <w:r w:rsidRPr="00647BFD">
        <w:t>Grozījums Nr.</w:t>
      </w:r>
      <w:r w:rsidRPr="00647BFD">
        <w:tab/>
      </w:r>
      <w:r w:rsidRPr="00647BFD">
        <w:tab/>
        <w:t>17</w:t>
      </w:r>
    </w:p>
    <w:p w:rsidR="00211EE8" w:rsidRPr="00647BFD" w:rsidRDefault="00211EE8" w:rsidP="00211EE8">
      <w:pPr>
        <w:pStyle w:val="NormalBold"/>
        <w:keepNext/>
        <w:spacing w:before="240"/>
      </w:pPr>
      <w:r w:rsidRPr="00647BFD">
        <w:t>Direktīvas priekšlikums</w:t>
      </w:r>
    </w:p>
    <w:p w:rsidR="00211EE8" w:rsidRPr="00647BFD" w:rsidRDefault="00211EE8" w:rsidP="00211EE8">
      <w:pPr>
        <w:pStyle w:val="NormalBold"/>
      </w:pPr>
      <w:r w:rsidRPr="00647BFD">
        <w:t>23.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1EE8" w:rsidRPr="00647BFD" w:rsidTr="00070921">
        <w:trPr>
          <w:jc w:val="center"/>
        </w:trPr>
        <w:tc>
          <w:tcPr>
            <w:tcW w:w="9752" w:type="dxa"/>
            <w:gridSpan w:val="2"/>
          </w:tcPr>
          <w:p w:rsidR="00211EE8" w:rsidRPr="00647BFD" w:rsidRDefault="00211EE8" w:rsidP="00070921">
            <w:pPr>
              <w:keepNext/>
            </w:pPr>
          </w:p>
        </w:tc>
      </w:tr>
      <w:tr w:rsidR="00211EE8" w:rsidRPr="00647BFD" w:rsidTr="00070921">
        <w:trPr>
          <w:jc w:val="center"/>
        </w:trPr>
        <w:tc>
          <w:tcPr>
            <w:tcW w:w="4876" w:type="dxa"/>
          </w:tcPr>
          <w:p w:rsidR="00211EE8" w:rsidRPr="00647BFD" w:rsidRDefault="00211EE8" w:rsidP="00070921">
            <w:pPr>
              <w:pStyle w:val="ColumnHeading"/>
              <w:keepNext/>
            </w:pPr>
            <w:r w:rsidRPr="00647BFD">
              <w:t>Komisijas ierosinātais teksts</w:t>
            </w:r>
          </w:p>
        </w:tc>
        <w:tc>
          <w:tcPr>
            <w:tcW w:w="4876" w:type="dxa"/>
          </w:tcPr>
          <w:p w:rsidR="00211EE8" w:rsidRPr="00647BFD" w:rsidRDefault="00211EE8" w:rsidP="00070921">
            <w:pPr>
              <w:pStyle w:val="ColumnHeading"/>
              <w:keepNext/>
            </w:pPr>
            <w:r w:rsidRPr="00647BFD">
              <w:t>Grozījums</w:t>
            </w:r>
          </w:p>
        </w:tc>
      </w:tr>
      <w:tr w:rsidR="00211EE8" w:rsidRPr="00647BFD" w:rsidTr="00070921">
        <w:trPr>
          <w:jc w:val="center"/>
        </w:trPr>
        <w:tc>
          <w:tcPr>
            <w:tcW w:w="4876" w:type="dxa"/>
          </w:tcPr>
          <w:p w:rsidR="00211EE8" w:rsidRPr="00647BFD" w:rsidRDefault="00211EE8" w:rsidP="00070921">
            <w:pPr>
              <w:pStyle w:val="Normal6"/>
            </w:pPr>
            <w:r w:rsidRPr="00647BFD">
              <w:t>(23)</w:t>
            </w:r>
            <w:r w:rsidRPr="00647BFD">
              <w:tab/>
              <w:t xml:space="preserve">Lai dalībvalstis varētu pieņemt normatīvos un administratīvos aktus, kas vajadzīgi, lai izpildītu šīs direktīvas prasības, būtu jānosaka </w:t>
            </w:r>
            <w:r w:rsidRPr="00647BFD">
              <w:rPr>
                <w:b/>
                <w:i/>
              </w:rPr>
              <w:t>18</w:t>
            </w:r>
            <w:r w:rsidRPr="00647BFD">
              <w:t xml:space="preserve"> mēnešus ilgs transponēšanas periods. Lai tirgus dalībniekiem dotu pietiekami daudz laika pielāgoties jaunajām prasībām, minētie valsts noteikumi, ar kuriem transponē šo direktīvu, būtu jāpiemēro tikai </w:t>
            </w:r>
            <w:r w:rsidRPr="00647BFD">
              <w:rPr>
                <w:b/>
                <w:i/>
              </w:rPr>
              <w:t>24</w:t>
            </w:r>
            <w:r w:rsidRPr="00647BFD">
              <w:t> mēnešus pēc šīs direktīvas spēkā stāšanās dienas.</w:t>
            </w:r>
          </w:p>
        </w:tc>
        <w:tc>
          <w:tcPr>
            <w:tcW w:w="4876" w:type="dxa"/>
          </w:tcPr>
          <w:p w:rsidR="00211EE8" w:rsidRPr="00647BFD" w:rsidRDefault="00211EE8" w:rsidP="00070921">
            <w:pPr>
              <w:pStyle w:val="Normal6"/>
              <w:rPr>
                <w:szCs w:val="24"/>
              </w:rPr>
            </w:pPr>
            <w:r w:rsidRPr="00647BFD">
              <w:t>(23)</w:t>
            </w:r>
            <w:r w:rsidRPr="00647BFD">
              <w:tab/>
              <w:t xml:space="preserve">Lai dalībvalstis varētu pieņemt normatīvos un administratīvos aktus, kas vajadzīgi, lai izpildītu šīs direktīvas prasības, būtu jānosaka </w:t>
            </w:r>
            <w:r w:rsidRPr="00647BFD">
              <w:rPr>
                <w:b/>
                <w:i/>
              </w:rPr>
              <w:t>12</w:t>
            </w:r>
            <w:r w:rsidRPr="00647BFD">
              <w:t xml:space="preserve"> mēnešus ilgs transponēšanas periods. Lai tirgus dalībniekiem dotu pietiekami daudz laika pielāgoties jaunajām prasībām, minētie valsts noteikumi, ar kuriem transponē šo direktīvu, būtu jāpiemēro tikai </w:t>
            </w:r>
            <w:r w:rsidRPr="00647BFD">
              <w:rPr>
                <w:b/>
                <w:i/>
              </w:rPr>
              <w:t>18</w:t>
            </w:r>
            <w:r w:rsidRPr="00647BFD">
              <w:t> mēnešus pēc šīs direktīvas spēkā stāšanās dienas.</w:t>
            </w:r>
          </w:p>
        </w:tc>
      </w:tr>
    </w:tbl>
    <w:p w:rsidR="00211EE8" w:rsidRPr="00647BFD" w:rsidRDefault="00211EE8" w:rsidP="00211EE8"/>
    <w:p w:rsidR="00211EE8" w:rsidRPr="00647BFD" w:rsidRDefault="00211EE8" w:rsidP="00211EE8">
      <w:pPr>
        <w:pStyle w:val="AMNumberTabs0"/>
        <w:keepNext/>
        <w:spacing w:after="240"/>
      </w:pPr>
      <w:r w:rsidRPr="00647BFD">
        <w:t>Grozījums Nr.</w:t>
      </w:r>
      <w:r w:rsidRPr="00647BFD">
        <w:tab/>
      </w:r>
      <w:r w:rsidRPr="00647BFD">
        <w:tab/>
        <w:t>18</w:t>
      </w:r>
    </w:p>
    <w:p w:rsidR="00211EE8" w:rsidRPr="00647BFD" w:rsidRDefault="00211EE8" w:rsidP="00211EE8">
      <w:pPr>
        <w:pStyle w:val="NormalBold"/>
        <w:keepNext/>
        <w:spacing w:before="240"/>
      </w:pPr>
      <w:r w:rsidRPr="00647BFD">
        <w:t>Direktīvas priekšlikums</w:t>
      </w:r>
    </w:p>
    <w:p w:rsidR="00211EE8" w:rsidRPr="00647BFD" w:rsidRDefault="00211EE8" w:rsidP="00211EE8">
      <w:pPr>
        <w:pStyle w:val="NormalBold"/>
      </w:pPr>
      <w:r w:rsidRPr="00647BFD">
        <w:t xml:space="preserve">1. pants – 1. daļa – </w:t>
      </w:r>
      <w:proofErr w:type="spellStart"/>
      <w:r w:rsidRPr="00647BFD">
        <w:t>ievadaļa</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EE8" w:rsidRPr="00647BFD" w:rsidTr="00070921">
        <w:trPr>
          <w:jc w:val="center"/>
        </w:trPr>
        <w:tc>
          <w:tcPr>
            <w:tcW w:w="9752" w:type="dxa"/>
            <w:gridSpan w:val="2"/>
          </w:tcPr>
          <w:p w:rsidR="00211EE8" w:rsidRPr="00647BFD" w:rsidRDefault="00211EE8" w:rsidP="00070921">
            <w:pPr>
              <w:keepNext/>
            </w:pPr>
          </w:p>
        </w:tc>
      </w:tr>
      <w:tr w:rsidR="00211EE8" w:rsidRPr="00647BFD" w:rsidTr="00070921">
        <w:trPr>
          <w:jc w:val="center"/>
        </w:trPr>
        <w:tc>
          <w:tcPr>
            <w:tcW w:w="4876" w:type="dxa"/>
            <w:hideMark/>
          </w:tcPr>
          <w:p w:rsidR="00211EE8" w:rsidRPr="00647BFD" w:rsidRDefault="00211EE8" w:rsidP="00070921">
            <w:pPr>
              <w:pStyle w:val="ColumnHeading"/>
              <w:keepNext/>
            </w:pPr>
            <w:r w:rsidRPr="00647BFD">
              <w:t>Komisijas ierosinātais teksts</w:t>
            </w:r>
          </w:p>
        </w:tc>
        <w:tc>
          <w:tcPr>
            <w:tcW w:w="4876" w:type="dxa"/>
            <w:hideMark/>
          </w:tcPr>
          <w:p w:rsidR="00211EE8" w:rsidRPr="00647BFD" w:rsidRDefault="00211EE8" w:rsidP="00070921">
            <w:pPr>
              <w:pStyle w:val="ColumnHeading"/>
              <w:keepNext/>
            </w:pPr>
            <w:r w:rsidRPr="00647BFD">
              <w:t>Grozījums</w:t>
            </w:r>
          </w:p>
        </w:tc>
      </w:tr>
      <w:tr w:rsidR="00211EE8" w:rsidRPr="00647BFD" w:rsidTr="00070921">
        <w:trPr>
          <w:jc w:val="center"/>
        </w:trPr>
        <w:tc>
          <w:tcPr>
            <w:tcW w:w="4876" w:type="dxa"/>
            <w:hideMark/>
          </w:tcPr>
          <w:p w:rsidR="00211EE8" w:rsidRPr="00647BFD" w:rsidRDefault="00211EE8" w:rsidP="00070921">
            <w:pPr>
              <w:pStyle w:val="Normal6"/>
            </w:pPr>
            <w:r w:rsidRPr="00647BFD">
              <w:t>Direktīvas 2001/110/EK 2. pantu groza šādi:</w:t>
            </w:r>
          </w:p>
        </w:tc>
        <w:tc>
          <w:tcPr>
            <w:tcW w:w="4876" w:type="dxa"/>
            <w:hideMark/>
          </w:tcPr>
          <w:p w:rsidR="00211EE8" w:rsidRPr="00647BFD" w:rsidRDefault="00211EE8" w:rsidP="00070921">
            <w:pPr>
              <w:pStyle w:val="Normal6"/>
              <w:rPr>
                <w:szCs w:val="24"/>
              </w:rPr>
            </w:pPr>
            <w:r w:rsidRPr="00647BFD">
              <w:t>Direktīvu 2001/110/EK groza šādi:</w:t>
            </w:r>
          </w:p>
        </w:tc>
      </w:tr>
    </w:tbl>
    <w:p w:rsidR="00211EE8" w:rsidRPr="00647BFD" w:rsidRDefault="00211EE8" w:rsidP="00211EE8">
      <w:pPr>
        <w:pStyle w:val="AMNumberTabs0"/>
        <w:keepNext/>
        <w:spacing w:after="240"/>
      </w:pPr>
      <w:r w:rsidRPr="00647BFD">
        <w:t>Grozījums Nr.</w:t>
      </w:r>
      <w:r w:rsidRPr="00647BFD">
        <w:tab/>
      </w:r>
      <w:r w:rsidRPr="00647BFD">
        <w:tab/>
        <w:t>19</w:t>
      </w:r>
    </w:p>
    <w:p w:rsidR="00211EE8" w:rsidRPr="00647BFD" w:rsidRDefault="00211EE8" w:rsidP="00211EE8">
      <w:pPr>
        <w:pStyle w:val="NormalBold"/>
        <w:keepNext/>
        <w:spacing w:before="240"/>
      </w:pPr>
      <w:r w:rsidRPr="00647BFD">
        <w:t>Direktīvas priekšlikums</w:t>
      </w:r>
    </w:p>
    <w:p w:rsidR="00211EE8" w:rsidRPr="00647BFD" w:rsidRDefault="00211EE8" w:rsidP="00211EE8">
      <w:pPr>
        <w:pStyle w:val="NormalBold"/>
      </w:pPr>
      <w:r w:rsidRPr="00647BFD">
        <w:t>1. pants – 1. daļa – 1.a punkts (jauns)</w:t>
      </w:r>
    </w:p>
    <w:p w:rsidR="00211EE8" w:rsidRPr="00647BFD" w:rsidRDefault="00211EE8" w:rsidP="00211EE8">
      <w:pPr>
        <w:keepNext/>
      </w:pPr>
      <w:r w:rsidRPr="00647BFD">
        <w:t>Direktīva 2001/110/EK</w:t>
      </w:r>
    </w:p>
    <w:p w:rsidR="00211EE8" w:rsidRPr="00647BFD" w:rsidRDefault="00211EE8" w:rsidP="00211EE8">
      <w:r w:rsidRPr="00647BFD">
        <w:t>2. pants – 2. punkts – 1. daļa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11EE8" w:rsidRPr="00647BFD" w:rsidTr="00070921">
        <w:trPr>
          <w:jc w:val="center"/>
        </w:trPr>
        <w:tc>
          <w:tcPr>
            <w:tcW w:w="9752" w:type="dxa"/>
            <w:gridSpan w:val="2"/>
          </w:tcPr>
          <w:p w:rsidR="00211EE8" w:rsidRPr="00647BFD" w:rsidRDefault="00211EE8" w:rsidP="00070921">
            <w:pPr>
              <w:keepNext/>
            </w:pPr>
          </w:p>
        </w:tc>
      </w:tr>
      <w:tr w:rsidR="00211EE8" w:rsidRPr="00647BFD" w:rsidTr="00070921">
        <w:trPr>
          <w:jc w:val="center"/>
        </w:trPr>
        <w:tc>
          <w:tcPr>
            <w:tcW w:w="4876" w:type="dxa"/>
          </w:tcPr>
          <w:p w:rsidR="00211EE8" w:rsidRPr="00647BFD" w:rsidRDefault="00211EE8" w:rsidP="00070921">
            <w:pPr>
              <w:pStyle w:val="ColumnHeading"/>
              <w:keepNext/>
            </w:pPr>
            <w:r w:rsidRPr="00647BFD">
              <w:t>Spēkā esošais teksts</w:t>
            </w:r>
          </w:p>
        </w:tc>
        <w:tc>
          <w:tcPr>
            <w:tcW w:w="4876" w:type="dxa"/>
          </w:tcPr>
          <w:p w:rsidR="00211EE8" w:rsidRPr="00647BFD" w:rsidRDefault="00211EE8" w:rsidP="00070921">
            <w:pPr>
              <w:pStyle w:val="ColumnHeading"/>
              <w:keepNext/>
            </w:pPr>
            <w:r w:rsidRPr="00647BFD">
              <w:t>Grozījums</w:t>
            </w:r>
          </w:p>
        </w:tc>
      </w:tr>
      <w:tr w:rsidR="00211EE8" w:rsidRPr="00647BFD" w:rsidTr="00070921">
        <w:trPr>
          <w:jc w:val="center"/>
        </w:trPr>
        <w:tc>
          <w:tcPr>
            <w:tcW w:w="4876" w:type="dxa"/>
          </w:tcPr>
          <w:p w:rsidR="00211EE8" w:rsidRPr="00647BFD" w:rsidRDefault="00211EE8" w:rsidP="00070921">
            <w:pPr>
              <w:pStyle w:val="Normal6"/>
            </w:pPr>
          </w:p>
        </w:tc>
        <w:tc>
          <w:tcPr>
            <w:tcW w:w="4876" w:type="dxa"/>
          </w:tcPr>
          <w:p w:rsidR="00211EE8" w:rsidRPr="00647BFD" w:rsidRDefault="00211EE8" w:rsidP="00070921">
            <w:pPr>
              <w:pStyle w:val="Normal6"/>
              <w:rPr>
                <w:szCs w:val="24"/>
              </w:rPr>
            </w:pPr>
            <w:r w:rsidRPr="00647BFD">
              <w:rPr>
                <w:b/>
                <w:i/>
              </w:rPr>
              <w:t>(1a)</w:t>
            </w:r>
            <w:r w:rsidRPr="00647BFD">
              <w:rPr>
                <w:b/>
                <w:i/>
              </w:rPr>
              <w:tab/>
              <w:t>direktīvas 2. panta 2. punkta pirmo daļu aizstāj ar šādu daļu:</w:t>
            </w:r>
          </w:p>
        </w:tc>
      </w:tr>
      <w:tr w:rsidR="00211EE8" w:rsidRPr="00647BFD" w:rsidTr="00070921">
        <w:trPr>
          <w:jc w:val="center"/>
        </w:trPr>
        <w:tc>
          <w:tcPr>
            <w:tcW w:w="4876" w:type="dxa"/>
          </w:tcPr>
          <w:p w:rsidR="00211EE8" w:rsidRPr="00647BFD" w:rsidRDefault="00211EE8" w:rsidP="00070921">
            <w:pPr>
              <w:pStyle w:val="Normal6"/>
            </w:pPr>
            <w:r w:rsidRPr="00647BFD">
              <w:t>2.</w:t>
            </w:r>
            <w:r w:rsidRPr="00647BFD">
              <w:rPr>
                <w:b/>
                <w:i/>
              </w:rPr>
              <w:tab/>
            </w:r>
            <w:r w:rsidRPr="00647BFD">
              <w:t>Produktu nosaukumus, kas norādīti I pielikuma 2. un 3. punktā, attiecina tikai uz minētajos punktos definētajiem produktiem, un lieto tirdzniecībā, lai apzīmētu šos produktus. Šos nosaukumus var aizstāt ar vienkāršu produkta nosaukumu “medus”, izņemot attiecībā uz kāstu medu, šūnu medu, šūnu gabalu medu vai medu ar šūnu daļām un rūpniecisko medu.</w:t>
            </w:r>
          </w:p>
        </w:tc>
        <w:tc>
          <w:tcPr>
            <w:tcW w:w="4876" w:type="dxa"/>
          </w:tcPr>
          <w:p w:rsidR="00211EE8" w:rsidRPr="00647BFD" w:rsidRDefault="00211EE8" w:rsidP="00070921">
            <w:pPr>
              <w:pStyle w:val="Normal6"/>
              <w:rPr>
                <w:szCs w:val="24"/>
              </w:rPr>
            </w:pPr>
            <w:r w:rsidRPr="00647BFD">
              <w:t>“2.</w:t>
            </w:r>
            <w:r w:rsidRPr="00647BFD">
              <w:rPr>
                <w:b/>
                <w:i/>
              </w:rPr>
              <w:tab/>
            </w:r>
            <w:r w:rsidRPr="00647BFD">
              <w:t>Produktu nosaukumus, kas norādīti I pielikuma 2. un 3. punktā, attiecina tikai uz minētajos punktos definētajiem produktiem, un lieto tirdzniecībā, lai apzīmētu šos produktus. Šos nosaukumus var aizstāt ar vienkāršu produkta nosaukumu “medus”, izņemot attiecībā uz šūnu medu, šūnu gabalu medu vai medu ar šūnu daļām un rūpniecisko medu.</w:t>
            </w:r>
          </w:p>
        </w:tc>
      </w:tr>
    </w:tbl>
    <w:p w:rsidR="00211EE8" w:rsidRPr="00647BFD" w:rsidRDefault="00211EE8" w:rsidP="00211EE8"/>
    <w:p w:rsidR="00211EE8" w:rsidRPr="00647BFD" w:rsidRDefault="00211EE8" w:rsidP="00211EE8">
      <w:pPr>
        <w:pStyle w:val="AMNumberTabs0"/>
        <w:keepNext/>
        <w:spacing w:after="240"/>
      </w:pPr>
      <w:r w:rsidRPr="00647BFD">
        <w:t>Grozījums Nr.</w:t>
      </w:r>
      <w:r w:rsidRPr="00647BFD">
        <w:tab/>
      </w:r>
      <w:r w:rsidRPr="00647BFD">
        <w:tab/>
        <w:t>20</w:t>
      </w:r>
      <w:r w:rsidR="00516663">
        <w:t xml:space="preserve"> un 26</w:t>
      </w:r>
    </w:p>
    <w:p w:rsidR="00211EE8" w:rsidRPr="00647BFD" w:rsidRDefault="00211EE8" w:rsidP="00211EE8">
      <w:pPr>
        <w:pStyle w:val="NormalBold"/>
        <w:keepNext/>
        <w:spacing w:before="240"/>
      </w:pPr>
      <w:r w:rsidRPr="00647BFD">
        <w:t>Direktīvas priekšlikums</w:t>
      </w:r>
    </w:p>
    <w:p w:rsidR="00211EE8" w:rsidRPr="00647BFD" w:rsidRDefault="00211EE8" w:rsidP="00211EE8">
      <w:pPr>
        <w:pStyle w:val="NormalBold"/>
      </w:pPr>
      <w:r w:rsidRPr="00647BFD">
        <w:t>1. pants – 1. daļa – 1.b punkts (jauns)</w:t>
      </w:r>
    </w:p>
    <w:p w:rsidR="00211EE8" w:rsidRPr="00647BFD" w:rsidRDefault="00211EE8" w:rsidP="00211EE8">
      <w:pPr>
        <w:keepNext/>
      </w:pPr>
      <w:r w:rsidRPr="00647BFD">
        <w:t>Direktīva 2001/110/EK</w:t>
      </w:r>
    </w:p>
    <w:p w:rsidR="00211EE8" w:rsidRPr="00647BFD" w:rsidRDefault="00211EE8" w:rsidP="00211EE8">
      <w:r w:rsidRPr="00647BFD">
        <w:t>2. pants – 2. punkts – 2. daļa – b apakšpunkts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11EE8" w:rsidRPr="00647BFD" w:rsidTr="00070921">
        <w:trPr>
          <w:jc w:val="center"/>
        </w:trPr>
        <w:tc>
          <w:tcPr>
            <w:tcW w:w="9752" w:type="dxa"/>
            <w:gridSpan w:val="2"/>
          </w:tcPr>
          <w:p w:rsidR="00211EE8" w:rsidRPr="00647BFD" w:rsidRDefault="00211EE8" w:rsidP="00070921">
            <w:pPr>
              <w:keepNext/>
            </w:pPr>
          </w:p>
        </w:tc>
      </w:tr>
      <w:tr w:rsidR="00211EE8" w:rsidRPr="00647BFD" w:rsidTr="00070921">
        <w:trPr>
          <w:jc w:val="center"/>
        </w:trPr>
        <w:tc>
          <w:tcPr>
            <w:tcW w:w="4876" w:type="dxa"/>
          </w:tcPr>
          <w:p w:rsidR="00211EE8" w:rsidRPr="00647BFD" w:rsidRDefault="00211EE8" w:rsidP="00070921">
            <w:pPr>
              <w:pStyle w:val="ColumnHeading"/>
              <w:keepNext/>
            </w:pPr>
            <w:r w:rsidRPr="00647BFD">
              <w:t>Spēkā esošais teksts</w:t>
            </w:r>
          </w:p>
        </w:tc>
        <w:tc>
          <w:tcPr>
            <w:tcW w:w="4876" w:type="dxa"/>
          </w:tcPr>
          <w:p w:rsidR="00211EE8" w:rsidRPr="00647BFD" w:rsidRDefault="00211EE8" w:rsidP="00070921">
            <w:pPr>
              <w:pStyle w:val="ColumnHeading"/>
              <w:keepNext/>
            </w:pPr>
            <w:r w:rsidRPr="00647BFD">
              <w:t>Grozījums</w:t>
            </w:r>
          </w:p>
        </w:tc>
      </w:tr>
      <w:tr w:rsidR="00211EE8" w:rsidRPr="00647BFD" w:rsidTr="00070921">
        <w:trPr>
          <w:jc w:val="center"/>
        </w:trPr>
        <w:tc>
          <w:tcPr>
            <w:tcW w:w="4876" w:type="dxa"/>
          </w:tcPr>
          <w:p w:rsidR="00211EE8" w:rsidRPr="00647BFD" w:rsidRDefault="00211EE8" w:rsidP="00070921">
            <w:pPr>
              <w:pStyle w:val="Normal6"/>
            </w:pPr>
          </w:p>
        </w:tc>
        <w:tc>
          <w:tcPr>
            <w:tcW w:w="4876" w:type="dxa"/>
          </w:tcPr>
          <w:p w:rsidR="00211EE8" w:rsidRPr="00647BFD" w:rsidRDefault="00211EE8" w:rsidP="00516663">
            <w:pPr>
              <w:pStyle w:val="Normal6"/>
              <w:rPr>
                <w:szCs w:val="24"/>
              </w:rPr>
            </w:pPr>
            <w:r w:rsidRPr="00647BFD">
              <w:rPr>
                <w:b/>
                <w:i/>
              </w:rPr>
              <w:t>(1b)</w:t>
            </w:r>
            <w:r w:rsidRPr="00647BFD">
              <w:rPr>
                <w:b/>
                <w:i/>
              </w:rPr>
              <w:tab/>
              <w:t>2. panta 2. punkta 2. daļas b) apakšpunktu aizstāj ar šādu:</w:t>
            </w:r>
          </w:p>
        </w:tc>
      </w:tr>
      <w:tr w:rsidR="00211EE8" w:rsidRPr="00647BFD" w:rsidTr="00070921">
        <w:trPr>
          <w:jc w:val="center"/>
        </w:trPr>
        <w:tc>
          <w:tcPr>
            <w:tcW w:w="4876" w:type="dxa"/>
          </w:tcPr>
          <w:p w:rsidR="00211EE8" w:rsidRPr="00647BFD" w:rsidRDefault="00211EE8" w:rsidP="00516663">
            <w:pPr>
              <w:pStyle w:val="Normal6"/>
            </w:pPr>
            <w:r w:rsidRPr="00647BFD">
              <w:t xml:space="preserve">(b) </w:t>
            </w:r>
            <w:r w:rsidRPr="00647BFD">
              <w:rPr>
                <w:b/>
                <w:i/>
              </w:rPr>
              <w:tab/>
            </w:r>
            <w:r w:rsidR="00516663" w:rsidRPr="00647BFD">
              <w:t>izņemot</w:t>
            </w:r>
            <w:r w:rsidR="00516663" w:rsidRPr="00647BFD">
              <w:rPr>
                <w:b/>
                <w:i/>
              </w:rPr>
              <w:t xml:space="preserve"> kāsto medu un</w:t>
            </w:r>
            <w:r w:rsidR="00516663" w:rsidRPr="00647BFD">
              <w:t xml:space="preserve"> </w:t>
            </w:r>
            <w:r w:rsidR="00516663" w:rsidRPr="00F83C42">
              <w:rPr>
                <w:b/>
                <w:i/>
              </w:rPr>
              <w:t>rūpniecisko medu, produktu nosaukumus var papildināt ar informāciju, kas attiecas uz:</w:t>
            </w:r>
          </w:p>
        </w:tc>
        <w:tc>
          <w:tcPr>
            <w:tcW w:w="4876" w:type="dxa"/>
          </w:tcPr>
          <w:p w:rsidR="00211EE8" w:rsidRPr="00647BFD" w:rsidRDefault="00516663" w:rsidP="00070921">
            <w:pPr>
              <w:pStyle w:val="Normal6"/>
              <w:rPr>
                <w:szCs w:val="24"/>
              </w:rPr>
            </w:pPr>
            <w:r>
              <w:t>“</w:t>
            </w:r>
            <w:r w:rsidRPr="00647BFD">
              <w:t>(b)</w:t>
            </w:r>
            <w:r w:rsidRPr="00647BFD">
              <w:tab/>
            </w:r>
            <w:r>
              <w:rPr>
                <w:b/>
                <w:i/>
              </w:rPr>
              <w:t>I</w:t>
            </w:r>
            <w:r w:rsidRPr="00647BFD">
              <w:rPr>
                <w:b/>
                <w:i/>
              </w:rPr>
              <w:t xml:space="preserve">zņemot rūpnieciskai izmantošanai paredzētu medu, šos nosaukumus var papildināt ar informāciju par medus: </w:t>
            </w:r>
          </w:p>
        </w:tc>
      </w:tr>
      <w:tr w:rsidR="00516663" w:rsidRPr="00647BFD" w:rsidTr="00070921">
        <w:trPr>
          <w:jc w:val="center"/>
        </w:trPr>
        <w:tc>
          <w:tcPr>
            <w:tcW w:w="4876" w:type="dxa"/>
          </w:tcPr>
          <w:p w:rsidR="00516663" w:rsidRPr="00647BFD" w:rsidRDefault="00516663" w:rsidP="00516663">
            <w:pPr>
              <w:pStyle w:val="Normal6"/>
            </w:pPr>
          </w:p>
        </w:tc>
        <w:tc>
          <w:tcPr>
            <w:tcW w:w="4876" w:type="dxa"/>
          </w:tcPr>
          <w:p w:rsidR="00516663" w:rsidRPr="00647BFD" w:rsidDel="00516663" w:rsidRDefault="00516663" w:rsidP="00516663">
            <w:pPr>
              <w:pStyle w:val="Normal6"/>
              <w:rPr>
                <w:b/>
                <w:i/>
              </w:rPr>
            </w:pPr>
            <w:r w:rsidRPr="00647BFD">
              <w:rPr>
                <w:b/>
                <w:i/>
              </w:rPr>
              <w:t>–</w:t>
            </w:r>
            <w:r w:rsidRPr="00647BFD">
              <w:tab/>
            </w:r>
            <w:r w:rsidRPr="00647BFD">
              <w:rPr>
                <w:b/>
                <w:i/>
              </w:rPr>
              <w:t xml:space="preserve">ziedu vai augu izcelsmi, ja produkts pilnībā vai galvenokārt iegūts no norādītā avota un tam ir šā avota </w:t>
            </w:r>
            <w:proofErr w:type="spellStart"/>
            <w:r w:rsidRPr="00647BFD">
              <w:rPr>
                <w:b/>
                <w:i/>
              </w:rPr>
              <w:t>organoleptiskās</w:t>
            </w:r>
            <w:proofErr w:type="spellEnd"/>
            <w:r w:rsidRPr="00647BFD">
              <w:rPr>
                <w:b/>
                <w:i/>
              </w:rPr>
              <w:t xml:space="preserve">, fizikāli ķīmiskās un mikroskopiskās īpašības; </w:t>
            </w:r>
          </w:p>
        </w:tc>
      </w:tr>
      <w:tr w:rsidR="00516663" w:rsidRPr="00647BFD" w:rsidTr="00070921">
        <w:trPr>
          <w:jc w:val="center"/>
        </w:trPr>
        <w:tc>
          <w:tcPr>
            <w:tcW w:w="4876" w:type="dxa"/>
          </w:tcPr>
          <w:p w:rsidR="00516663" w:rsidRPr="00647BFD" w:rsidRDefault="00516663" w:rsidP="00516663">
            <w:pPr>
              <w:pStyle w:val="Normal6"/>
            </w:pPr>
          </w:p>
        </w:tc>
        <w:tc>
          <w:tcPr>
            <w:tcW w:w="4876" w:type="dxa"/>
          </w:tcPr>
          <w:p w:rsidR="00516663" w:rsidRPr="00647BFD" w:rsidDel="00516663" w:rsidRDefault="00516663" w:rsidP="00516663">
            <w:pPr>
              <w:pStyle w:val="Normal6"/>
              <w:rPr>
                <w:b/>
                <w:i/>
              </w:rPr>
            </w:pPr>
            <w:r w:rsidRPr="00647BFD">
              <w:rPr>
                <w:b/>
                <w:i/>
              </w:rPr>
              <w:t xml:space="preserve">– </w:t>
            </w:r>
            <w:r w:rsidRPr="00647BFD">
              <w:tab/>
            </w:r>
            <w:r w:rsidRPr="00647BFD">
              <w:rPr>
                <w:b/>
                <w:i/>
              </w:rPr>
              <w:t xml:space="preserve">reģionālu, teritoriālu vai topogrāfisku izcelsmi, ja produkts ražots tikai norādītajā vietā; </w:t>
            </w:r>
          </w:p>
        </w:tc>
      </w:tr>
      <w:tr w:rsidR="00516663" w:rsidRPr="00647BFD" w:rsidTr="00070921">
        <w:trPr>
          <w:jc w:val="center"/>
        </w:trPr>
        <w:tc>
          <w:tcPr>
            <w:tcW w:w="4876" w:type="dxa"/>
          </w:tcPr>
          <w:p w:rsidR="00516663" w:rsidRPr="00647BFD" w:rsidRDefault="00516663" w:rsidP="00516663">
            <w:pPr>
              <w:pStyle w:val="Normal6"/>
            </w:pPr>
          </w:p>
        </w:tc>
        <w:tc>
          <w:tcPr>
            <w:tcW w:w="4876" w:type="dxa"/>
          </w:tcPr>
          <w:p w:rsidR="00516663" w:rsidRPr="00647BFD" w:rsidRDefault="00516663" w:rsidP="00516663">
            <w:pPr>
              <w:pStyle w:val="Normal6"/>
              <w:rPr>
                <w:b/>
                <w:i/>
              </w:rPr>
            </w:pPr>
            <w:r w:rsidRPr="00647BFD">
              <w:rPr>
                <w:b/>
                <w:i/>
              </w:rPr>
              <w:t xml:space="preserve">– </w:t>
            </w:r>
            <w:r w:rsidRPr="00647BFD">
              <w:tab/>
            </w:r>
            <w:r w:rsidRPr="00647BFD">
              <w:rPr>
                <w:b/>
                <w:i/>
              </w:rPr>
              <w:t>īpašiem kvalitātes kritērijiem.</w:t>
            </w:r>
            <w:r>
              <w:t>”</w:t>
            </w:r>
          </w:p>
        </w:tc>
      </w:tr>
    </w:tbl>
    <w:p w:rsidR="006C5552" w:rsidRPr="00647BFD" w:rsidRDefault="006C5552" w:rsidP="00211EE8"/>
    <w:p w:rsidR="00211EE8" w:rsidRPr="00647BFD" w:rsidRDefault="00211EE8" w:rsidP="00211EE8">
      <w:pPr>
        <w:pStyle w:val="AMNumberTabs0"/>
        <w:keepNext/>
        <w:spacing w:after="240"/>
      </w:pPr>
      <w:r w:rsidRPr="00647BFD">
        <w:t>Grozījums Nr.</w:t>
      </w:r>
      <w:r w:rsidRPr="00647BFD">
        <w:tab/>
      </w:r>
      <w:r w:rsidRPr="00647BFD">
        <w:tab/>
        <w:t>21</w:t>
      </w:r>
    </w:p>
    <w:p w:rsidR="00211EE8" w:rsidRPr="00647BFD" w:rsidRDefault="00211EE8" w:rsidP="00211EE8">
      <w:pPr>
        <w:pStyle w:val="NormalBold"/>
        <w:keepNext/>
        <w:spacing w:before="240"/>
      </w:pPr>
      <w:r w:rsidRPr="00647BFD">
        <w:t>Direktīvas priekšlikums</w:t>
      </w:r>
    </w:p>
    <w:p w:rsidR="00211EE8" w:rsidRPr="00647BFD" w:rsidRDefault="00211EE8" w:rsidP="00211EE8">
      <w:pPr>
        <w:pStyle w:val="NormalBold"/>
      </w:pPr>
      <w:r w:rsidRPr="00647BFD">
        <w:t>1. pants – 1. daļa – 1.c apakšpunkts (jauns)</w:t>
      </w:r>
    </w:p>
    <w:p w:rsidR="00211EE8" w:rsidRPr="00647BFD" w:rsidRDefault="00211EE8" w:rsidP="00211EE8">
      <w:pPr>
        <w:keepNext/>
      </w:pPr>
      <w:r w:rsidRPr="00647BFD">
        <w:t>Direktīva 2001/110/EK</w:t>
      </w:r>
    </w:p>
    <w:p w:rsidR="00211EE8" w:rsidRPr="00647BFD" w:rsidRDefault="00211EE8" w:rsidP="00211EE8">
      <w:r w:rsidRPr="00647BFD">
        <w:t xml:space="preserve">2. pants – 2. punkts – 2. daļa – </w:t>
      </w:r>
      <w:proofErr w:type="spellStart"/>
      <w:r w:rsidRPr="00647BFD">
        <w:t>ba</w:t>
      </w:r>
      <w:proofErr w:type="spellEnd"/>
      <w:r w:rsidRPr="00647BFD">
        <w:t xml:space="preserve"> apakšpunkts (jauns)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11EE8" w:rsidRPr="00647BFD" w:rsidTr="00070921">
        <w:trPr>
          <w:jc w:val="center"/>
        </w:trPr>
        <w:tc>
          <w:tcPr>
            <w:tcW w:w="9752" w:type="dxa"/>
            <w:gridSpan w:val="2"/>
          </w:tcPr>
          <w:p w:rsidR="00211EE8" w:rsidRPr="00647BFD" w:rsidRDefault="00211EE8" w:rsidP="00070921">
            <w:pPr>
              <w:keepNext/>
            </w:pPr>
          </w:p>
        </w:tc>
      </w:tr>
      <w:tr w:rsidR="00211EE8" w:rsidRPr="00647BFD" w:rsidTr="00070921">
        <w:trPr>
          <w:jc w:val="center"/>
        </w:trPr>
        <w:tc>
          <w:tcPr>
            <w:tcW w:w="4876" w:type="dxa"/>
          </w:tcPr>
          <w:p w:rsidR="00211EE8" w:rsidRPr="00647BFD" w:rsidRDefault="00211EE8" w:rsidP="00070921">
            <w:pPr>
              <w:pStyle w:val="ColumnHeading"/>
              <w:keepNext/>
            </w:pPr>
            <w:r w:rsidRPr="00647BFD">
              <w:t>Komisijas ierosinātais teksts</w:t>
            </w:r>
          </w:p>
        </w:tc>
        <w:tc>
          <w:tcPr>
            <w:tcW w:w="4876" w:type="dxa"/>
          </w:tcPr>
          <w:p w:rsidR="00211EE8" w:rsidRPr="00647BFD" w:rsidRDefault="00211EE8" w:rsidP="00070921">
            <w:pPr>
              <w:pStyle w:val="ColumnHeading"/>
              <w:keepNext/>
            </w:pPr>
            <w:r w:rsidRPr="00647BFD">
              <w:t>Grozījums</w:t>
            </w:r>
          </w:p>
        </w:tc>
      </w:tr>
      <w:tr w:rsidR="00211EE8" w:rsidRPr="00647BFD" w:rsidTr="00070921">
        <w:trPr>
          <w:jc w:val="center"/>
        </w:trPr>
        <w:tc>
          <w:tcPr>
            <w:tcW w:w="4876" w:type="dxa"/>
          </w:tcPr>
          <w:p w:rsidR="00211EE8" w:rsidRPr="00647BFD" w:rsidRDefault="00211EE8" w:rsidP="00070921">
            <w:pPr>
              <w:pStyle w:val="Normal6"/>
            </w:pPr>
          </w:p>
        </w:tc>
        <w:tc>
          <w:tcPr>
            <w:tcW w:w="4876" w:type="dxa"/>
          </w:tcPr>
          <w:p w:rsidR="00211EE8" w:rsidRPr="00647BFD" w:rsidRDefault="00211EE8" w:rsidP="006C5552">
            <w:pPr>
              <w:pStyle w:val="Normal6"/>
              <w:rPr>
                <w:szCs w:val="24"/>
              </w:rPr>
            </w:pPr>
            <w:r w:rsidRPr="00647BFD">
              <w:rPr>
                <w:b/>
                <w:i/>
              </w:rPr>
              <w:t>(1c)</w:t>
            </w:r>
            <w:r w:rsidRPr="00647BFD">
              <w:rPr>
                <w:b/>
                <w:i/>
              </w:rPr>
              <w:tab/>
              <w:t>direktīvas 2. panta 2. punkta</w:t>
            </w:r>
            <w:r w:rsidR="006C5552">
              <w:rPr>
                <w:b/>
                <w:i/>
              </w:rPr>
              <w:t>, otrai daļai</w:t>
            </w:r>
            <w:r w:rsidRPr="00647BFD">
              <w:rPr>
                <w:b/>
                <w:i/>
              </w:rPr>
              <w:t xml:space="preserve"> pievieno šādu apakšpunktu:</w:t>
            </w:r>
          </w:p>
        </w:tc>
      </w:tr>
      <w:tr w:rsidR="00211EE8" w:rsidRPr="00647BFD" w:rsidTr="00070921">
        <w:trPr>
          <w:jc w:val="center"/>
        </w:trPr>
        <w:tc>
          <w:tcPr>
            <w:tcW w:w="4876" w:type="dxa"/>
          </w:tcPr>
          <w:p w:rsidR="00211EE8" w:rsidRPr="00647BFD" w:rsidRDefault="00211EE8" w:rsidP="00070921">
            <w:pPr>
              <w:pStyle w:val="Normal6"/>
            </w:pPr>
          </w:p>
        </w:tc>
        <w:tc>
          <w:tcPr>
            <w:tcW w:w="4876" w:type="dxa"/>
          </w:tcPr>
          <w:p w:rsidR="00211EE8" w:rsidRPr="00647BFD" w:rsidRDefault="00211EE8" w:rsidP="00D20F98">
            <w:pPr>
              <w:pStyle w:val="Normal6"/>
              <w:rPr>
                <w:szCs w:val="24"/>
              </w:rPr>
            </w:pPr>
            <w:r w:rsidRPr="00647BFD">
              <w:rPr>
                <w:b/>
                <w:i/>
              </w:rPr>
              <w:t>“(</w:t>
            </w:r>
            <w:proofErr w:type="spellStart"/>
            <w:r w:rsidRPr="00647BFD">
              <w:rPr>
                <w:b/>
                <w:i/>
              </w:rPr>
              <w:t>ba</w:t>
            </w:r>
            <w:proofErr w:type="spellEnd"/>
            <w:r w:rsidRPr="00647BFD">
              <w:rPr>
                <w:b/>
                <w:i/>
              </w:rPr>
              <w:t xml:space="preserve">) </w:t>
            </w:r>
            <w:r w:rsidRPr="00647BFD">
              <w:rPr>
                <w:b/>
                <w:i/>
              </w:rPr>
              <w:tab/>
              <w:t>Katram medum, kuru laiž tirgū ar citu, nevis attiecīgā biškopja, identifikāciju, ir identifikators, kas saistīts ar izsekojamības sistēmu, kura ļauj dalībvalstu kompetentajām iestādēm izsekot visu konkrētā medus piegādes ķēdi līdz pat biškopjiem</w:t>
            </w:r>
            <w:r w:rsidRPr="00D20F98">
              <w:rPr>
                <w:b/>
                <w:i/>
              </w:rPr>
              <w:t>.</w:t>
            </w:r>
            <w:r w:rsidRPr="00647BFD">
              <w:rPr>
                <w:b/>
                <w:i/>
              </w:rPr>
              <w:t xml:space="preserve"> Visi personas dati, kas iekļauti šajā izsekojamības sistēmā, ir pieejami patērētājiem tikai ar attiecīgās(-o) partijas(-u) ražotāju piekrišanu.”</w:t>
            </w:r>
          </w:p>
        </w:tc>
      </w:tr>
    </w:tbl>
    <w:p w:rsidR="00B01F8C" w:rsidRPr="00E275F3" w:rsidRDefault="00B01F8C" w:rsidP="00C83320">
      <w:pPr>
        <w:pStyle w:val="AMNumberTabs0"/>
        <w:keepNext/>
        <w:spacing w:after="240"/>
      </w:pPr>
      <w:r>
        <w:t>Grozījums Nr.</w:t>
      </w:r>
      <w:r>
        <w:tab/>
      </w:r>
      <w:r>
        <w:tab/>
        <w:t>59</w:t>
      </w:r>
    </w:p>
    <w:p w:rsidR="00B01F8C" w:rsidRPr="00E275F3" w:rsidRDefault="00B01F8C" w:rsidP="00B01F8C">
      <w:pPr>
        <w:pStyle w:val="NormalBold12b"/>
      </w:pPr>
      <w:r>
        <w:t>Direktīvas priekšlikums</w:t>
      </w:r>
    </w:p>
    <w:p w:rsidR="00B01F8C" w:rsidRPr="00E275F3" w:rsidRDefault="00B01F8C" w:rsidP="00B01F8C">
      <w:pPr>
        <w:pStyle w:val="NormalBold"/>
      </w:pPr>
      <w:r>
        <w:t>1. pants – 1. daļa – 2. punkts</w:t>
      </w:r>
    </w:p>
    <w:p w:rsidR="00B01F8C" w:rsidRPr="00E275F3" w:rsidRDefault="00B01F8C" w:rsidP="00B01F8C">
      <w:r>
        <w:t>Direktīva 2001/110/EK</w:t>
      </w:r>
    </w:p>
    <w:p w:rsidR="00B01F8C" w:rsidRPr="00E275F3" w:rsidRDefault="00B01F8C" w:rsidP="00B01F8C">
      <w:r>
        <w:t>2. pants – 4. punkts – a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1F8C" w:rsidTr="00A51AE8">
        <w:trPr>
          <w:trHeight w:hRule="exact" w:val="240"/>
          <w:jc w:val="center"/>
        </w:trPr>
        <w:tc>
          <w:tcPr>
            <w:tcW w:w="9752" w:type="dxa"/>
            <w:gridSpan w:val="2"/>
          </w:tcPr>
          <w:p w:rsidR="00B01F8C" w:rsidRPr="00E275F3" w:rsidRDefault="00B01F8C" w:rsidP="00A51AE8"/>
        </w:tc>
      </w:tr>
      <w:tr w:rsidR="00B01F8C" w:rsidTr="00A51AE8">
        <w:trPr>
          <w:trHeight w:val="240"/>
          <w:jc w:val="center"/>
        </w:trPr>
        <w:tc>
          <w:tcPr>
            <w:tcW w:w="4876" w:type="dxa"/>
          </w:tcPr>
          <w:p w:rsidR="00B01F8C" w:rsidRPr="00E275F3" w:rsidRDefault="00B01F8C" w:rsidP="00A51AE8">
            <w:pPr>
              <w:pStyle w:val="AmColumnHeading"/>
            </w:pPr>
            <w:r>
              <w:t>Komisijas ierosinātais teksts</w:t>
            </w:r>
          </w:p>
        </w:tc>
        <w:tc>
          <w:tcPr>
            <w:tcW w:w="4876" w:type="dxa"/>
          </w:tcPr>
          <w:p w:rsidR="00B01F8C" w:rsidRPr="00E275F3" w:rsidRDefault="00B01F8C" w:rsidP="00A51AE8">
            <w:pPr>
              <w:pStyle w:val="AmColumnHeading"/>
            </w:pPr>
            <w:r>
              <w:t>Grozījums</w:t>
            </w:r>
          </w:p>
        </w:tc>
      </w:tr>
      <w:tr w:rsidR="00B01F8C" w:rsidTr="00A51AE8">
        <w:trPr>
          <w:jc w:val="center"/>
        </w:trPr>
        <w:tc>
          <w:tcPr>
            <w:tcW w:w="4876" w:type="dxa"/>
          </w:tcPr>
          <w:p w:rsidR="00B01F8C" w:rsidRPr="00E275F3" w:rsidRDefault="00B01F8C" w:rsidP="00A51AE8">
            <w:pPr>
              <w:pStyle w:val="Normal6a"/>
            </w:pPr>
            <w:r>
              <w:t>a)</w:t>
            </w:r>
            <w:r>
              <w:tab/>
              <w:t xml:space="preserve">Uz etiķetes norāda izcelsmes valsti, kurā medus iegūts. Ja medus </w:t>
            </w:r>
            <w:r>
              <w:rPr>
                <w:b/>
                <w:i/>
              </w:rPr>
              <w:t>izcelsme ir</w:t>
            </w:r>
            <w:r>
              <w:t xml:space="preserve"> vairākās valstīs, izcelsmes </w:t>
            </w:r>
            <w:r>
              <w:rPr>
                <w:b/>
                <w:i/>
              </w:rPr>
              <w:t>valstis, kurās medus iegūts</w:t>
            </w:r>
            <w:r>
              <w:t xml:space="preserve">, </w:t>
            </w:r>
            <w:r>
              <w:rPr>
                <w:b/>
                <w:i/>
              </w:rPr>
              <w:t>norāda uz vairāk nekā 25 g saturošu iepakojumu etiķetes;</w:t>
            </w:r>
          </w:p>
        </w:tc>
        <w:tc>
          <w:tcPr>
            <w:tcW w:w="4876" w:type="dxa"/>
          </w:tcPr>
          <w:p w:rsidR="00B01F8C" w:rsidRPr="00E275F3" w:rsidRDefault="00B01F8C" w:rsidP="00A51AE8">
            <w:pPr>
              <w:pStyle w:val="Normal6a"/>
            </w:pPr>
            <w:r>
              <w:t>a)</w:t>
            </w:r>
            <w:r>
              <w:tab/>
              <w:t xml:space="preserve">Uz etiķetes norāda izcelsmes valsti, kurā medus iegūts. Ja medus </w:t>
            </w:r>
            <w:r>
              <w:rPr>
                <w:b/>
                <w:i/>
              </w:rPr>
              <w:t>iegūts tikai vienā valstī, šo valsti norāda iepakojuma priekšpusē netālu no produkta zīmola nosaukuma. Ja medus sastāv no vairākās valstīs ievākta medus maisījuma, izcelsmes valstu sarakstu norāda uz iepakojuma priekšpuses etiķetes dilstošā secībā, precīzi norādot maisījuma procentuālo daudzumu, pieļaujot 5 % pielaidi.”</w:t>
            </w:r>
          </w:p>
        </w:tc>
      </w:tr>
    </w:tbl>
    <w:p w:rsidR="00B01F8C" w:rsidRDefault="00B01F8C" w:rsidP="00B01F8C"/>
    <w:p w:rsidR="00B01F8C" w:rsidRDefault="00B01F8C" w:rsidP="00B01F8C"/>
    <w:p w:rsidR="00211EE8" w:rsidRPr="00516663" w:rsidRDefault="00211EE8" w:rsidP="00516663">
      <w:pPr>
        <w:pStyle w:val="AMNumberTabs0"/>
        <w:keepNext/>
        <w:spacing w:after="240"/>
      </w:pPr>
      <w:r w:rsidRPr="00516663">
        <w:t>Grozījums Nr.</w:t>
      </w:r>
      <w:r w:rsidRPr="00516663">
        <w:tab/>
        <w:t>23</w:t>
      </w:r>
    </w:p>
    <w:p w:rsidR="00211EE8" w:rsidRPr="00647BFD" w:rsidRDefault="00211EE8" w:rsidP="00211EE8">
      <w:pPr>
        <w:pStyle w:val="NormalBold"/>
        <w:keepNext/>
      </w:pPr>
      <w:r w:rsidRPr="00647BFD">
        <w:t>Direktīvas priekšlikums</w:t>
      </w:r>
    </w:p>
    <w:p w:rsidR="00211EE8" w:rsidRPr="00647BFD" w:rsidRDefault="00211EE8" w:rsidP="00211EE8">
      <w:pPr>
        <w:pStyle w:val="NormalBold"/>
      </w:pPr>
      <w:r w:rsidRPr="00647BFD">
        <w:t>1. pants – 1. daļa – 2. punkts</w:t>
      </w:r>
    </w:p>
    <w:p w:rsidR="00211EE8" w:rsidRPr="00647BFD" w:rsidRDefault="00211EE8" w:rsidP="00211EE8">
      <w:pPr>
        <w:keepNext/>
      </w:pPr>
      <w:r w:rsidRPr="00647BFD">
        <w:t>Direktīva 2001/110/EK</w:t>
      </w:r>
    </w:p>
    <w:p w:rsidR="00211EE8" w:rsidRPr="00647BFD" w:rsidRDefault="00211EE8" w:rsidP="00211EE8">
      <w:r w:rsidRPr="00647BFD">
        <w:t xml:space="preserve">2. pants – 4. punkts – </w:t>
      </w:r>
      <w:proofErr w:type="spellStart"/>
      <w:r w:rsidRPr="00647BFD">
        <w:t>aa</w:t>
      </w:r>
      <w:proofErr w:type="spellEnd"/>
      <w:r w:rsidRPr="00647BFD">
        <w:t xml:space="preserve">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1EE8" w:rsidRPr="00647BFD" w:rsidTr="00070921">
        <w:trPr>
          <w:jc w:val="center"/>
        </w:trPr>
        <w:tc>
          <w:tcPr>
            <w:tcW w:w="9752" w:type="dxa"/>
            <w:gridSpan w:val="2"/>
          </w:tcPr>
          <w:p w:rsidR="00211EE8" w:rsidRPr="00647BFD" w:rsidRDefault="00211EE8" w:rsidP="00070921">
            <w:pPr>
              <w:keepNext/>
            </w:pPr>
          </w:p>
        </w:tc>
      </w:tr>
      <w:tr w:rsidR="00211EE8" w:rsidRPr="00647BFD" w:rsidTr="00070921">
        <w:trPr>
          <w:jc w:val="center"/>
        </w:trPr>
        <w:tc>
          <w:tcPr>
            <w:tcW w:w="4876" w:type="dxa"/>
          </w:tcPr>
          <w:p w:rsidR="00211EE8" w:rsidRPr="00647BFD" w:rsidRDefault="00211EE8" w:rsidP="00070921">
            <w:pPr>
              <w:pStyle w:val="ColumnHeading"/>
              <w:keepNext/>
            </w:pPr>
            <w:r w:rsidRPr="00647BFD">
              <w:t>Komisijas ierosinātais teksts</w:t>
            </w:r>
          </w:p>
        </w:tc>
        <w:tc>
          <w:tcPr>
            <w:tcW w:w="4876" w:type="dxa"/>
          </w:tcPr>
          <w:p w:rsidR="00211EE8" w:rsidRPr="00647BFD" w:rsidRDefault="00211EE8" w:rsidP="00070921">
            <w:pPr>
              <w:pStyle w:val="ColumnHeading"/>
              <w:keepNext/>
            </w:pPr>
            <w:r w:rsidRPr="00647BFD">
              <w:t>Grozījums</w:t>
            </w:r>
          </w:p>
        </w:tc>
      </w:tr>
      <w:tr w:rsidR="00211EE8" w:rsidRPr="00647BFD" w:rsidTr="00070921">
        <w:trPr>
          <w:jc w:val="center"/>
        </w:trPr>
        <w:tc>
          <w:tcPr>
            <w:tcW w:w="4876" w:type="dxa"/>
          </w:tcPr>
          <w:p w:rsidR="00211EE8" w:rsidRPr="00647BFD" w:rsidRDefault="00211EE8" w:rsidP="00070921">
            <w:pPr>
              <w:pStyle w:val="Normal6"/>
            </w:pPr>
          </w:p>
        </w:tc>
        <w:tc>
          <w:tcPr>
            <w:tcW w:w="4876" w:type="dxa"/>
          </w:tcPr>
          <w:p w:rsidR="00211EE8" w:rsidRPr="00070921" w:rsidRDefault="00070921" w:rsidP="00F83C42">
            <w:pPr>
              <w:pStyle w:val="BalloonText"/>
              <w:spacing w:after="120"/>
              <w:rPr>
                <w:szCs w:val="24"/>
              </w:rPr>
            </w:pPr>
            <w:r w:rsidRPr="00F83C42">
              <w:rPr>
                <w:rFonts w:ascii="Times New Roman" w:hAnsi="Times New Roman" w:cs="Times New Roman"/>
                <w:b/>
                <w:i/>
                <w:sz w:val="24"/>
                <w:szCs w:val="24"/>
              </w:rPr>
              <w:t>“</w:t>
            </w:r>
            <w:r w:rsidR="00211EE8" w:rsidRPr="00F83C42">
              <w:rPr>
                <w:rFonts w:ascii="Times New Roman" w:hAnsi="Times New Roman" w:cs="Times New Roman"/>
                <w:b/>
                <w:i/>
                <w:sz w:val="24"/>
                <w:szCs w:val="24"/>
              </w:rPr>
              <w:t>(</w:t>
            </w:r>
            <w:proofErr w:type="spellStart"/>
            <w:r w:rsidR="00211EE8" w:rsidRPr="00F83C42">
              <w:rPr>
                <w:rFonts w:ascii="Times New Roman" w:hAnsi="Times New Roman" w:cs="Times New Roman"/>
                <w:b/>
                <w:i/>
                <w:sz w:val="24"/>
                <w:szCs w:val="24"/>
              </w:rPr>
              <w:t>aa</w:t>
            </w:r>
            <w:proofErr w:type="spellEnd"/>
            <w:r w:rsidR="00211EE8" w:rsidRPr="00F83C42">
              <w:rPr>
                <w:rFonts w:ascii="Times New Roman" w:hAnsi="Times New Roman" w:cs="Times New Roman"/>
                <w:b/>
                <w:i/>
                <w:sz w:val="24"/>
                <w:szCs w:val="24"/>
              </w:rPr>
              <w:t>)</w:t>
            </w:r>
            <w:r w:rsidR="00211EE8" w:rsidRPr="00F83C42">
              <w:rPr>
                <w:rFonts w:ascii="Times New Roman" w:hAnsi="Times New Roman" w:cs="Times New Roman"/>
                <w:b/>
                <w:i/>
                <w:sz w:val="24"/>
                <w:szCs w:val="24"/>
              </w:rPr>
              <w:tab/>
            </w:r>
            <w:r w:rsidRPr="00F83C42">
              <w:rPr>
                <w:rFonts w:ascii="Times New Roman" w:hAnsi="Times New Roman" w:cs="Times New Roman"/>
                <w:b/>
                <w:i/>
                <w:sz w:val="24"/>
                <w:szCs w:val="24"/>
              </w:rPr>
              <w:t xml:space="preserve">Uz </w:t>
            </w:r>
            <w:r w:rsidR="00211EE8" w:rsidRPr="00F83C42">
              <w:rPr>
                <w:rFonts w:ascii="Times New Roman" w:hAnsi="Times New Roman" w:cs="Times New Roman"/>
                <w:b/>
                <w:i/>
                <w:sz w:val="24"/>
                <w:szCs w:val="24"/>
              </w:rPr>
              <w:t>iepakojumu, kuros ir vairāk nekā 30 g medus, etiķetes norāda katras izcelsmes valsts medus svara procentuālo daļu, izmantojot vienu no šādiem diapazoniem:</w:t>
            </w:r>
          </w:p>
        </w:tc>
      </w:tr>
      <w:tr w:rsidR="00211EE8" w:rsidRPr="00647BFD" w:rsidTr="00070921">
        <w:trPr>
          <w:jc w:val="center"/>
        </w:trPr>
        <w:tc>
          <w:tcPr>
            <w:tcW w:w="4876" w:type="dxa"/>
          </w:tcPr>
          <w:p w:rsidR="00211EE8" w:rsidRPr="00647BFD" w:rsidRDefault="00211EE8" w:rsidP="00070921">
            <w:pPr>
              <w:pStyle w:val="Normal6"/>
            </w:pPr>
          </w:p>
        </w:tc>
        <w:tc>
          <w:tcPr>
            <w:tcW w:w="4876" w:type="dxa"/>
          </w:tcPr>
          <w:p w:rsidR="00211EE8" w:rsidRPr="00647BFD" w:rsidRDefault="00211EE8" w:rsidP="00070921">
            <w:pPr>
              <w:pStyle w:val="Normal6"/>
              <w:rPr>
                <w:szCs w:val="24"/>
              </w:rPr>
            </w:pPr>
            <w:r w:rsidRPr="00647BFD">
              <w:rPr>
                <w:b/>
                <w:i/>
              </w:rPr>
              <w:t>&gt;90</w:t>
            </w:r>
            <w:r w:rsidR="00070921">
              <w:rPr>
                <w:b/>
                <w:i/>
              </w:rPr>
              <w:t> </w:t>
            </w:r>
            <w:r w:rsidRPr="00647BFD">
              <w:rPr>
                <w:b/>
                <w:i/>
              </w:rPr>
              <w:t>%</w:t>
            </w:r>
          </w:p>
        </w:tc>
      </w:tr>
      <w:tr w:rsidR="00211EE8" w:rsidRPr="00647BFD" w:rsidTr="00070921">
        <w:trPr>
          <w:jc w:val="center"/>
        </w:trPr>
        <w:tc>
          <w:tcPr>
            <w:tcW w:w="4876" w:type="dxa"/>
          </w:tcPr>
          <w:p w:rsidR="00211EE8" w:rsidRPr="00647BFD" w:rsidRDefault="00211EE8" w:rsidP="00070921">
            <w:pPr>
              <w:pStyle w:val="Normal6"/>
            </w:pPr>
          </w:p>
        </w:tc>
        <w:tc>
          <w:tcPr>
            <w:tcW w:w="4876" w:type="dxa"/>
          </w:tcPr>
          <w:p w:rsidR="00211EE8" w:rsidRPr="00647BFD" w:rsidRDefault="00211EE8" w:rsidP="00070921">
            <w:pPr>
              <w:pStyle w:val="Normal6"/>
              <w:rPr>
                <w:szCs w:val="24"/>
              </w:rPr>
            </w:pPr>
            <w:r w:rsidRPr="00647BFD">
              <w:rPr>
                <w:b/>
                <w:i/>
              </w:rPr>
              <w:t>70</w:t>
            </w:r>
            <w:r w:rsidR="00070921">
              <w:rPr>
                <w:b/>
                <w:i/>
              </w:rPr>
              <w:t> </w:t>
            </w:r>
            <w:r w:rsidRPr="00647BFD">
              <w:rPr>
                <w:b/>
                <w:i/>
              </w:rPr>
              <w:t>%-90</w:t>
            </w:r>
            <w:r w:rsidR="00070921">
              <w:rPr>
                <w:b/>
                <w:i/>
              </w:rPr>
              <w:t> </w:t>
            </w:r>
            <w:r w:rsidRPr="00647BFD">
              <w:rPr>
                <w:b/>
                <w:i/>
              </w:rPr>
              <w:t>%</w:t>
            </w:r>
          </w:p>
        </w:tc>
      </w:tr>
      <w:tr w:rsidR="00211EE8" w:rsidRPr="00647BFD" w:rsidTr="00070921">
        <w:trPr>
          <w:jc w:val="center"/>
        </w:trPr>
        <w:tc>
          <w:tcPr>
            <w:tcW w:w="4876" w:type="dxa"/>
          </w:tcPr>
          <w:p w:rsidR="00211EE8" w:rsidRPr="00647BFD" w:rsidRDefault="00211EE8" w:rsidP="00070921">
            <w:pPr>
              <w:pStyle w:val="Normal6"/>
            </w:pPr>
          </w:p>
        </w:tc>
        <w:tc>
          <w:tcPr>
            <w:tcW w:w="4876" w:type="dxa"/>
          </w:tcPr>
          <w:p w:rsidR="00211EE8" w:rsidRPr="00647BFD" w:rsidRDefault="00211EE8" w:rsidP="00070921">
            <w:pPr>
              <w:pStyle w:val="Normal6"/>
              <w:rPr>
                <w:szCs w:val="24"/>
              </w:rPr>
            </w:pPr>
            <w:r w:rsidRPr="00647BFD">
              <w:rPr>
                <w:b/>
                <w:i/>
              </w:rPr>
              <w:t>50</w:t>
            </w:r>
            <w:r w:rsidR="00070921">
              <w:rPr>
                <w:b/>
                <w:i/>
              </w:rPr>
              <w:t> </w:t>
            </w:r>
            <w:r w:rsidRPr="00647BFD">
              <w:rPr>
                <w:b/>
                <w:i/>
              </w:rPr>
              <w:t>%-70</w:t>
            </w:r>
            <w:r w:rsidR="00070921">
              <w:rPr>
                <w:b/>
                <w:i/>
              </w:rPr>
              <w:t> </w:t>
            </w:r>
            <w:r w:rsidRPr="00647BFD">
              <w:rPr>
                <w:b/>
                <w:i/>
              </w:rPr>
              <w:t>%</w:t>
            </w:r>
          </w:p>
        </w:tc>
      </w:tr>
      <w:tr w:rsidR="00211EE8" w:rsidRPr="00647BFD" w:rsidTr="00070921">
        <w:trPr>
          <w:jc w:val="center"/>
        </w:trPr>
        <w:tc>
          <w:tcPr>
            <w:tcW w:w="4876" w:type="dxa"/>
          </w:tcPr>
          <w:p w:rsidR="00211EE8" w:rsidRPr="00647BFD" w:rsidRDefault="00211EE8" w:rsidP="00070921">
            <w:pPr>
              <w:pStyle w:val="Normal6"/>
            </w:pPr>
          </w:p>
        </w:tc>
        <w:tc>
          <w:tcPr>
            <w:tcW w:w="4876" w:type="dxa"/>
          </w:tcPr>
          <w:p w:rsidR="00211EE8" w:rsidRPr="00647BFD" w:rsidRDefault="00211EE8" w:rsidP="00070921">
            <w:pPr>
              <w:pStyle w:val="Normal6"/>
              <w:rPr>
                <w:szCs w:val="24"/>
              </w:rPr>
            </w:pPr>
            <w:r w:rsidRPr="00647BFD">
              <w:rPr>
                <w:b/>
                <w:i/>
              </w:rPr>
              <w:t>30</w:t>
            </w:r>
            <w:r w:rsidR="00070921">
              <w:rPr>
                <w:b/>
                <w:i/>
              </w:rPr>
              <w:t> </w:t>
            </w:r>
            <w:r w:rsidRPr="00647BFD">
              <w:rPr>
                <w:b/>
                <w:i/>
              </w:rPr>
              <w:t>%-50</w:t>
            </w:r>
            <w:r w:rsidR="00070921">
              <w:rPr>
                <w:b/>
                <w:i/>
              </w:rPr>
              <w:t> </w:t>
            </w:r>
            <w:r w:rsidRPr="00647BFD">
              <w:rPr>
                <w:b/>
                <w:i/>
              </w:rPr>
              <w:t>%</w:t>
            </w:r>
          </w:p>
        </w:tc>
      </w:tr>
      <w:tr w:rsidR="00211EE8" w:rsidRPr="00647BFD" w:rsidTr="00070921">
        <w:trPr>
          <w:jc w:val="center"/>
        </w:trPr>
        <w:tc>
          <w:tcPr>
            <w:tcW w:w="4876" w:type="dxa"/>
          </w:tcPr>
          <w:p w:rsidR="00211EE8" w:rsidRPr="00647BFD" w:rsidRDefault="00211EE8" w:rsidP="00070921">
            <w:pPr>
              <w:pStyle w:val="Normal6"/>
            </w:pPr>
          </w:p>
        </w:tc>
        <w:tc>
          <w:tcPr>
            <w:tcW w:w="4876" w:type="dxa"/>
          </w:tcPr>
          <w:p w:rsidR="00211EE8" w:rsidRPr="00647BFD" w:rsidRDefault="00211EE8" w:rsidP="00070921">
            <w:pPr>
              <w:pStyle w:val="Normal6"/>
              <w:rPr>
                <w:szCs w:val="24"/>
              </w:rPr>
            </w:pPr>
            <w:r w:rsidRPr="00647BFD">
              <w:rPr>
                <w:b/>
                <w:i/>
              </w:rPr>
              <w:t>10</w:t>
            </w:r>
            <w:r w:rsidR="00070921">
              <w:rPr>
                <w:b/>
                <w:i/>
              </w:rPr>
              <w:t> </w:t>
            </w:r>
            <w:r w:rsidRPr="00647BFD">
              <w:rPr>
                <w:b/>
                <w:i/>
              </w:rPr>
              <w:t>%-30</w:t>
            </w:r>
            <w:r w:rsidR="00070921">
              <w:rPr>
                <w:b/>
                <w:i/>
              </w:rPr>
              <w:t> </w:t>
            </w:r>
            <w:r w:rsidRPr="00647BFD">
              <w:rPr>
                <w:b/>
                <w:i/>
              </w:rPr>
              <w:t>%</w:t>
            </w:r>
          </w:p>
        </w:tc>
      </w:tr>
      <w:tr w:rsidR="00211EE8" w:rsidRPr="00647BFD" w:rsidTr="00070921">
        <w:trPr>
          <w:jc w:val="center"/>
        </w:trPr>
        <w:tc>
          <w:tcPr>
            <w:tcW w:w="4876" w:type="dxa"/>
          </w:tcPr>
          <w:p w:rsidR="00211EE8" w:rsidRPr="00647BFD" w:rsidRDefault="00211EE8" w:rsidP="00070921">
            <w:pPr>
              <w:pStyle w:val="Normal6"/>
            </w:pPr>
          </w:p>
        </w:tc>
        <w:tc>
          <w:tcPr>
            <w:tcW w:w="4876" w:type="dxa"/>
          </w:tcPr>
          <w:p w:rsidR="00211EE8" w:rsidRPr="00647BFD" w:rsidRDefault="00211EE8" w:rsidP="00070921">
            <w:pPr>
              <w:pStyle w:val="Normal6"/>
              <w:rPr>
                <w:szCs w:val="24"/>
              </w:rPr>
            </w:pPr>
            <w:r w:rsidRPr="00647BFD">
              <w:rPr>
                <w:b/>
                <w:i/>
              </w:rPr>
              <w:t>&lt;10</w:t>
            </w:r>
            <w:r w:rsidR="00070921">
              <w:rPr>
                <w:b/>
                <w:i/>
              </w:rPr>
              <w:t xml:space="preserve"> </w:t>
            </w:r>
            <w:r w:rsidRPr="00647BFD">
              <w:rPr>
                <w:b/>
                <w:i/>
              </w:rPr>
              <w:t>%</w:t>
            </w:r>
          </w:p>
        </w:tc>
      </w:tr>
      <w:tr w:rsidR="00211EE8" w:rsidRPr="00647BFD" w:rsidTr="00070921">
        <w:trPr>
          <w:jc w:val="center"/>
        </w:trPr>
        <w:tc>
          <w:tcPr>
            <w:tcW w:w="4876" w:type="dxa"/>
          </w:tcPr>
          <w:p w:rsidR="00211EE8" w:rsidRPr="00647BFD" w:rsidRDefault="00211EE8" w:rsidP="00070921">
            <w:pPr>
              <w:pStyle w:val="Normal6"/>
            </w:pPr>
          </w:p>
        </w:tc>
        <w:tc>
          <w:tcPr>
            <w:tcW w:w="4876" w:type="dxa"/>
          </w:tcPr>
          <w:p w:rsidR="00211EE8" w:rsidRPr="00647BFD" w:rsidRDefault="00211EE8" w:rsidP="00070921">
            <w:pPr>
              <w:pStyle w:val="Normal6"/>
              <w:rPr>
                <w:szCs w:val="24"/>
              </w:rPr>
            </w:pPr>
            <w:r w:rsidRPr="00647BFD">
              <w:rPr>
                <w:b/>
                <w:i/>
              </w:rPr>
              <w:t>Uz iepakojumu, kuros medus daudzums ir 30 g vai mazāk, etiķetes var norādīt katras izcelsmes valsts medus svara procentuālo daļu, izmantojot vienu no šādiem diapazoniem:</w:t>
            </w:r>
          </w:p>
        </w:tc>
      </w:tr>
      <w:tr w:rsidR="00211EE8" w:rsidRPr="00647BFD" w:rsidTr="00070921">
        <w:trPr>
          <w:jc w:val="center"/>
        </w:trPr>
        <w:tc>
          <w:tcPr>
            <w:tcW w:w="4876" w:type="dxa"/>
          </w:tcPr>
          <w:p w:rsidR="00211EE8" w:rsidRPr="00647BFD" w:rsidRDefault="00211EE8" w:rsidP="00070921">
            <w:pPr>
              <w:pStyle w:val="Normal6"/>
            </w:pPr>
          </w:p>
        </w:tc>
        <w:tc>
          <w:tcPr>
            <w:tcW w:w="4876" w:type="dxa"/>
          </w:tcPr>
          <w:p w:rsidR="00211EE8" w:rsidRPr="00647BFD" w:rsidRDefault="00211EE8" w:rsidP="00F83C42">
            <w:pPr>
              <w:pStyle w:val="BalloonText"/>
              <w:spacing w:after="120"/>
              <w:rPr>
                <w:szCs w:val="24"/>
              </w:rPr>
            </w:pPr>
            <w:r w:rsidRPr="00070921">
              <w:rPr>
                <w:rFonts w:ascii="Times New Roman" w:hAnsi="Times New Roman" w:cs="Times New Roman"/>
                <w:b/>
                <w:i/>
                <w:sz w:val="24"/>
                <w:szCs w:val="20"/>
              </w:rPr>
              <w:t>&gt;75</w:t>
            </w:r>
            <w:r w:rsidR="00070921" w:rsidRPr="00070921">
              <w:rPr>
                <w:rFonts w:ascii="Times New Roman" w:hAnsi="Times New Roman" w:cs="Times New Roman"/>
                <w:b/>
                <w:i/>
                <w:sz w:val="24"/>
                <w:szCs w:val="20"/>
              </w:rPr>
              <w:t> </w:t>
            </w:r>
            <w:r w:rsidRPr="00070921">
              <w:rPr>
                <w:rFonts w:ascii="Times New Roman" w:hAnsi="Times New Roman" w:cs="Times New Roman"/>
                <w:b/>
                <w:i/>
                <w:sz w:val="24"/>
                <w:szCs w:val="20"/>
              </w:rPr>
              <w:t>%</w:t>
            </w:r>
          </w:p>
        </w:tc>
      </w:tr>
      <w:tr w:rsidR="00211EE8" w:rsidRPr="00647BFD" w:rsidTr="00070921">
        <w:trPr>
          <w:jc w:val="center"/>
        </w:trPr>
        <w:tc>
          <w:tcPr>
            <w:tcW w:w="4876" w:type="dxa"/>
          </w:tcPr>
          <w:p w:rsidR="00211EE8" w:rsidRPr="00647BFD" w:rsidRDefault="00211EE8" w:rsidP="00070921">
            <w:pPr>
              <w:pStyle w:val="Normal6"/>
            </w:pPr>
          </w:p>
        </w:tc>
        <w:tc>
          <w:tcPr>
            <w:tcW w:w="4876" w:type="dxa"/>
          </w:tcPr>
          <w:p w:rsidR="00211EE8" w:rsidRPr="00647BFD" w:rsidRDefault="00211EE8" w:rsidP="00070921">
            <w:pPr>
              <w:pStyle w:val="Normal6"/>
              <w:rPr>
                <w:szCs w:val="24"/>
              </w:rPr>
            </w:pPr>
            <w:r w:rsidRPr="00647BFD">
              <w:rPr>
                <w:b/>
                <w:i/>
              </w:rPr>
              <w:t>50</w:t>
            </w:r>
            <w:r w:rsidR="00070921">
              <w:rPr>
                <w:b/>
                <w:i/>
              </w:rPr>
              <w:t> </w:t>
            </w:r>
            <w:r w:rsidRPr="00647BFD">
              <w:rPr>
                <w:b/>
                <w:i/>
              </w:rPr>
              <w:t>%-75</w:t>
            </w:r>
            <w:r w:rsidR="00070921">
              <w:rPr>
                <w:b/>
                <w:i/>
              </w:rPr>
              <w:t> </w:t>
            </w:r>
            <w:r w:rsidRPr="00647BFD">
              <w:rPr>
                <w:b/>
                <w:i/>
              </w:rPr>
              <w:t>%</w:t>
            </w:r>
          </w:p>
        </w:tc>
      </w:tr>
      <w:tr w:rsidR="00211EE8" w:rsidRPr="00647BFD" w:rsidTr="00070921">
        <w:trPr>
          <w:jc w:val="center"/>
        </w:trPr>
        <w:tc>
          <w:tcPr>
            <w:tcW w:w="4876" w:type="dxa"/>
          </w:tcPr>
          <w:p w:rsidR="00211EE8" w:rsidRPr="00647BFD" w:rsidRDefault="00211EE8" w:rsidP="00070921">
            <w:pPr>
              <w:pStyle w:val="Normal6"/>
            </w:pPr>
          </w:p>
        </w:tc>
        <w:tc>
          <w:tcPr>
            <w:tcW w:w="4876" w:type="dxa"/>
          </w:tcPr>
          <w:p w:rsidR="00211EE8" w:rsidRPr="00647BFD" w:rsidRDefault="00211EE8" w:rsidP="00070921">
            <w:pPr>
              <w:pStyle w:val="Normal6"/>
              <w:rPr>
                <w:szCs w:val="24"/>
              </w:rPr>
            </w:pPr>
            <w:r w:rsidRPr="00647BFD">
              <w:rPr>
                <w:b/>
                <w:i/>
              </w:rPr>
              <w:t>25</w:t>
            </w:r>
            <w:r w:rsidR="00070921">
              <w:rPr>
                <w:b/>
                <w:i/>
              </w:rPr>
              <w:t> </w:t>
            </w:r>
            <w:r w:rsidRPr="00647BFD">
              <w:rPr>
                <w:b/>
                <w:i/>
              </w:rPr>
              <w:t>%-50</w:t>
            </w:r>
            <w:r w:rsidR="00070921">
              <w:rPr>
                <w:b/>
                <w:i/>
              </w:rPr>
              <w:t> </w:t>
            </w:r>
            <w:r w:rsidRPr="00647BFD">
              <w:rPr>
                <w:b/>
                <w:i/>
              </w:rPr>
              <w:t>%</w:t>
            </w:r>
          </w:p>
        </w:tc>
      </w:tr>
      <w:tr w:rsidR="00211EE8" w:rsidRPr="00647BFD" w:rsidTr="00070921">
        <w:trPr>
          <w:jc w:val="center"/>
        </w:trPr>
        <w:tc>
          <w:tcPr>
            <w:tcW w:w="4876" w:type="dxa"/>
          </w:tcPr>
          <w:p w:rsidR="00211EE8" w:rsidRPr="00647BFD" w:rsidRDefault="00211EE8" w:rsidP="00070921">
            <w:pPr>
              <w:pStyle w:val="Normal6"/>
            </w:pPr>
          </w:p>
        </w:tc>
        <w:tc>
          <w:tcPr>
            <w:tcW w:w="4876" w:type="dxa"/>
          </w:tcPr>
          <w:p w:rsidR="00211EE8" w:rsidRPr="00647BFD" w:rsidRDefault="00211EE8" w:rsidP="00070921">
            <w:pPr>
              <w:pStyle w:val="Normal6"/>
              <w:rPr>
                <w:szCs w:val="24"/>
              </w:rPr>
            </w:pPr>
            <w:r w:rsidRPr="00647BFD">
              <w:rPr>
                <w:b/>
                <w:i/>
              </w:rPr>
              <w:t>&lt;25</w:t>
            </w:r>
            <w:r w:rsidR="00070921">
              <w:rPr>
                <w:b/>
                <w:i/>
              </w:rPr>
              <w:t> </w:t>
            </w:r>
            <w:r w:rsidRPr="00647BFD">
              <w:rPr>
                <w:b/>
                <w:i/>
              </w:rPr>
              <w:t>%</w:t>
            </w:r>
            <w:r w:rsidR="00070921">
              <w:rPr>
                <w:b/>
                <w:i/>
              </w:rPr>
              <w:t>.”</w:t>
            </w:r>
          </w:p>
        </w:tc>
      </w:tr>
    </w:tbl>
    <w:p w:rsidR="00211EE8" w:rsidRPr="00647BFD" w:rsidRDefault="00211EE8" w:rsidP="00211EE8"/>
    <w:p w:rsidR="00211EE8" w:rsidRPr="00647BFD" w:rsidRDefault="00211EE8" w:rsidP="00211EE8">
      <w:pPr>
        <w:pStyle w:val="AMNumberTabs0"/>
        <w:keepNext/>
        <w:spacing w:after="240"/>
      </w:pPr>
      <w:r w:rsidRPr="00647BFD">
        <w:t>Grozījums Nr.</w:t>
      </w:r>
      <w:r w:rsidRPr="00647BFD">
        <w:tab/>
      </w:r>
      <w:r w:rsidRPr="00647BFD">
        <w:tab/>
        <w:t>24</w:t>
      </w:r>
    </w:p>
    <w:p w:rsidR="00211EE8" w:rsidRPr="00647BFD" w:rsidRDefault="00211EE8" w:rsidP="00211EE8">
      <w:pPr>
        <w:pStyle w:val="NormalBold"/>
        <w:keepNext/>
      </w:pPr>
      <w:r w:rsidRPr="00647BFD">
        <w:t>Direktīvas priekšlikums</w:t>
      </w:r>
    </w:p>
    <w:p w:rsidR="00211EE8" w:rsidRPr="00647BFD" w:rsidRDefault="00211EE8" w:rsidP="00211EE8">
      <w:pPr>
        <w:pStyle w:val="NormalBold"/>
      </w:pPr>
      <w:r w:rsidRPr="00647BFD">
        <w:t>1. pants – 1. daļa – 2. punkts</w:t>
      </w:r>
    </w:p>
    <w:p w:rsidR="00211EE8" w:rsidRPr="00647BFD" w:rsidRDefault="00211EE8" w:rsidP="00211EE8">
      <w:pPr>
        <w:keepNext/>
      </w:pPr>
      <w:r w:rsidRPr="00647BFD">
        <w:t>Direktīva 2001/110/EK</w:t>
      </w:r>
    </w:p>
    <w:p w:rsidR="00211EE8" w:rsidRPr="00647BFD" w:rsidRDefault="00211EE8" w:rsidP="00211EE8">
      <w:r w:rsidRPr="00647BFD">
        <w:t xml:space="preserve">2. pants – 4. punkts – </w:t>
      </w:r>
      <w:proofErr w:type="spellStart"/>
      <w:r w:rsidRPr="00647BFD">
        <w:t>ab</w:t>
      </w:r>
      <w:proofErr w:type="spellEnd"/>
      <w:r w:rsidRPr="00647BFD">
        <w:t xml:space="preserve">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1EE8" w:rsidRPr="00647BFD" w:rsidTr="00070921">
        <w:trPr>
          <w:jc w:val="center"/>
        </w:trPr>
        <w:tc>
          <w:tcPr>
            <w:tcW w:w="9752" w:type="dxa"/>
            <w:gridSpan w:val="2"/>
          </w:tcPr>
          <w:p w:rsidR="00211EE8" w:rsidRPr="00647BFD" w:rsidRDefault="00211EE8" w:rsidP="00070921">
            <w:pPr>
              <w:keepNext/>
            </w:pPr>
          </w:p>
        </w:tc>
      </w:tr>
      <w:tr w:rsidR="00211EE8" w:rsidRPr="00647BFD" w:rsidTr="00070921">
        <w:trPr>
          <w:jc w:val="center"/>
        </w:trPr>
        <w:tc>
          <w:tcPr>
            <w:tcW w:w="4876" w:type="dxa"/>
          </w:tcPr>
          <w:p w:rsidR="00211EE8" w:rsidRPr="00647BFD" w:rsidRDefault="00211EE8" w:rsidP="00070921">
            <w:pPr>
              <w:pStyle w:val="ColumnHeading"/>
              <w:keepNext/>
            </w:pPr>
            <w:r w:rsidRPr="00647BFD">
              <w:t>Komisijas ierosinātais teksts</w:t>
            </w:r>
          </w:p>
        </w:tc>
        <w:tc>
          <w:tcPr>
            <w:tcW w:w="4876" w:type="dxa"/>
          </w:tcPr>
          <w:p w:rsidR="00211EE8" w:rsidRPr="00647BFD" w:rsidRDefault="00211EE8" w:rsidP="00070921">
            <w:pPr>
              <w:pStyle w:val="ColumnHeading"/>
              <w:keepNext/>
            </w:pPr>
            <w:r w:rsidRPr="00647BFD">
              <w:t>Grozījums</w:t>
            </w:r>
          </w:p>
        </w:tc>
      </w:tr>
      <w:tr w:rsidR="00211EE8" w:rsidRPr="00070921" w:rsidTr="00070921">
        <w:trPr>
          <w:jc w:val="center"/>
        </w:trPr>
        <w:tc>
          <w:tcPr>
            <w:tcW w:w="4876" w:type="dxa"/>
          </w:tcPr>
          <w:p w:rsidR="00211EE8" w:rsidRPr="00070921" w:rsidRDefault="00211EE8" w:rsidP="00070921">
            <w:pPr>
              <w:pStyle w:val="Normal6"/>
              <w:rPr>
                <w:szCs w:val="24"/>
              </w:rPr>
            </w:pPr>
          </w:p>
        </w:tc>
        <w:tc>
          <w:tcPr>
            <w:tcW w:w="4876" w:type="dxa"/>
          </w:tcPr>
          <w:p w:rsidR="00211EE8" w:rsidRPr="00070921" w:rsidRDefault="00070921" w:rsidP="00F83C42">
            <w:pPr>
              <w:pStyle w:val="BalloonText"/>
              <w:spacing w:after="120"/>
              <w:rPr>
                <w:szCs w:val="24"/>
              </w:rPr>
            </w:pPr>
            <w:r w:rsidRPr="00F83C42">
              <w:rPr>
                <w:rFonts w:ascii="Times New Roman" w:hAnsi="Times New Roman" w:cs="Times New Roman"/>
                <w:b/>
                <w:i/>
                <w:sz w:val="24"/>
                <w:szCs w:val="24"/>
              </w:rPr>
              <w:t>“</w:t>
            </w:r>
            <w:r w:rsidR="00211EE8" w:rsidRPr="00F83C42">
              <w:rPr>
                <w:rFonts w:ascii="Times New Roman" w:hAnsi="Times New Roman" w:cs="Times New Roman"/>
                <w:b/>
                <w:i/>
                <w:sz w:val="24"/>
                <w:szCs w:val="24"/>
              </w:rPr>
              <w:t>(</w:t>
            </w:r>
            <w:proofErr w:type="spellStart"/>
            <w:r w:rsidR="00211EE8" w:rsidRPr="00F83C42">
              <w:rPr>
                <w:rFonts w:ascii="Times New Roman" w:hAnsi="Times New Roman" w:cs="Times New Roman"/>
                <w:b/>
                <w:i/>
                <w:sz w:val="24"/>
                <w:szCs w:val="24"/>
              </w:rPr>
              <w:t>ab</w:t>
            </w:r>
            <w:proofErr w:type="spellEnd"/>
            <w:r w:rsidR="00211EE8" w:rsidRPr="00F83C42">
              <w:rPr>
                <w:rFonts w:ascii="Times New Roman" w:hAnsi="Times New Roman" w:cs="Times New Roman"/>
                <w:b/>
                <w:i/>
                <w:sz w:val="24"/>
                <w:szCs w:val="24"/>
              </w:rPr>
              <w:t>)</w:t>
            </w:r>
            <w:r w:rsidR="00211EE8" w:rsidRPr="00F83C42">
              <w:rPr>
                <w:rFonts w:ascii="Times New Roman" w:hAnsi="Times New Roman" w:cs="Times New Roman"/>
                <w:b/>
                <w:i/>
                <w:sz w:val="24"/>
                <w:szCs w:val="24"/>
              </w:rPr>
              <w:tab/>
            </w:r>
            <w:r w:rsidRPr="00F83C42">
              <w:rPr>
                <w:rFonts w:ascii="Times New Roman" w:hAnsi="Times New Roman" w:cs="Times New Roman"/>
                <w:b/>
                <w:i/>
                <w:sz w:val="24"/>
                <w:szCs w:val="24"/>
              </w:rPr>
              <w:t xml:space="preserve">Tikai </w:t>
            </w:r>
            <w:r w:rsidR="00211EE8" w:rsidRPr="00F83C42">
              <w:rPr>
                <w:rFonts w:ascii="Times New Roman" w:hAnsi="Times New Roman" w:cs="Times New Roman"/>
                <w:b/>
                <w:i/>
                <w:sz w:val="24"/>
                <w:szCs w:val="24"/>
              </w:rPr>
              <w:t>uz iepakojumu, kuros ir mazāk nekā 30 g maisīta medus, kas ievākts vairāk nekā vienā valstī, etiķetes izcelsmes valstis var norādīt, izmantojot ISO 3166 alpha-2 valsts kodu.</w:t>
            </w:r>
            <w:r>
              <w:rPr>
                <w:rFonts w:ascii="Times New Roman" w:hAnsi="Times New Roman" w:cs="Times New Roman"/>
                <w:b/>
                <w:i/>
                <w:sz w:val="24"/>
                <w:szCs w:val="24"/>
              </w:rPr>
              <w:t>”</w:t>
            </w:r>
          </w:p>
        </w:tc>
      </w:tr>
    </w:tbl>
    <w:p w:rsidR="00211EE8" w:rsidRPr="000753E9" w:rsidRDefault="00211EE8" w:rsidP="00211EE8">
      <w:pPr>
        <w:rPr>
          <w:szCs w:val="24"/>
        </w:rPr>
      </w:pPr>
    </w:p>
    <w:p w:rsidR="00211EE8" w:rsidRPr="00647BFD" w:rsidRDefault="00211EE8" w:rsidP="00211EE8">
      <w:pPr>
        <w:pStyle w:val="AMNumberTabs0"/>
        <w:keepNext/>
        <w:spacing w:after="240"/>
      </w:pPr>
      <w:r w:rsidRPr="00647BFD">
        <w:t>Grozījums Nr.</w:t>
      </w:r>
      <w:r w:rsidRPr="00647BFD">
        <w:tab/>
      </w:r>
      <w:r w:rsidRPr="00647BFD">
        <w:tab/>
        <w:t>25</w:t>
      </w:r>
    </w:p>
    <w:p w:rsidR="00211EE8" w:rsidRPr="00647BFD" w:rsidRDefault="00211EE8" w:rsidP="00211EE8">
      <w:pPr>
        <w:pStyle w:val="NormalBold"/>
        <w:keepNext/>
      </w:pPr>
      <w:r w:rsidRPr="00647BFD">
        <w:t>Direktīvas priekšlikums</w:t>
      </w:r>
    </w:p>
    <w:p w:rsidR="00211EE8" w:rsidRPr="00647BFD" w:rsidRDefault="00211EE8" w:rsidP="00211EE8">
      <w:pPr>
        <w:pStyle w:val="NormalBold"/>
      </w:pPr>
      <w:r w:rsidRPr="00647BFD">
        <w:t>1. pants – 1. daļa – 2. punkts</w:t>
      </w:r>
    </w:p>
    <w:p w:rsidR="00211EE8" w:rsidRPr="00647BFD" w:rsidRDefault="00211EE8" w:rsidP="00211EE8">
      <w:pPr>
        <w:keepNext/>
      </w:pPr>
      <w:r w:rsidRPr="00647BFD">
        <w:t>Direktīva 2001/110/EK</w:t>
      </w:r>
    </w:p>
    <w:p w:rsidR="00211EE8" w:rsidRPr="00647BFD" w:rsidRDefault="00211EE8" w:rsidP="00211EE8">
      <w:r w:rsidRPr="00647BFD">
        <w:t xml:space="preserve">2. pants – 4. punkts – </w:t>
      </w:r>
      <w:proofErr w:type="spellStart"/>
      <w:r w:rsidRPr="00647BFD">
        <w:t>ac</w:t>
      </w:r>
      <w:proofErr w:type="spellEnd"/>
      <w:r w:rsidRPr="00647BFD">
        <w:t xml:space="preserve"> apakšpunkts (jauns)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11EE8" w:rsidRPr="00647BFD" w:rsidTr="00B01F8C">
        <w:trPr>
          <w:jc w:val="center"/>
        </w:trPr>
        <w:tc>
          <w:tcPr>
            <w:tcW w:w="9752" w:type="dxa"/>
            <w:gridSpan w:val="2"/>
          </w:tcPr>
          <w:p w:rsidR="00211EE8" w:rsidRPr="00647BFD" w:rsidRDefault="00211EE8" w:rsidP="00070921">
            <w:pPr>
              <w:keepNext/>
            </w:pPr>
          </w:p>
        </w:tc>
      </w:tr>
      <w:tr w:rsidR="00211EE8" w:rsidRPr="00647BFD" w:rsidTr="00B01F8C">
        <w:trPr>
          <w:jc w:val="center"/>
        </w:trPr>
        <w:tc>
          <w:tcPr>
            <w:tcW w:w="4876" w:type="dxa"/>
          </w:tcPr>
          <w:p w:rsidR="00211EE8" w:rsidRPr="00647BFD" w:rsidRDefault="00211EE8" w:rsidP="00070921">
            <w:pPr>
              <w:pStyle w:val="ColumnHeading"/>
              <w:keepNext/>
            </w:pPr>
            <w:r w:rsidRPr="00647BFD">
              <w:t>Komisijas ierosinātais teksts</w:t>
            </w:r>
          </w:p>
        </w:tc>
        <w:tc>
          <w:tcPr>
            <w:tcW w:w="4876" w:type="dxa"/>
          </w:tcPr>
          <w:p w:rsidR="00211EE8" w:rsidRPr="00647BFD" w:rsidRDefault="00211EE8" w:rsidP="00070921">
            <w:pPr>
              <w:pStyle w:val="ColumnHeading"/>
              <w:keepNext/>
            </w:pPr>
            <w:r w:rsidRPr="00647BFD">
              <w:t>Grozījums</w:t>
            </w:r>
          </w:p>
        </w:tc>
      </w:tr>
      <w:tr w:rsidR="00211EE8" w:rsidRPr="00647BFD" w:rsidTr="00B01F8C">
        <w:trPr>
          <w:jc w:val="center"/>
        </w:trPr>
        <w:tc>
          <w:tcPr>
            <w:tcW w:w="4876" w:type="dxa"/>
          </w:tcPr>
          <w:p w:rsidR="00211EE8" w:rsidRPr="00647BFD" w:rsidRDefault="00211EE8" w:rsidP="00070921">
            <w:pPr>
              <w:pStyle w:val="Normal6"/>
            </w:pPr>
          </w:p>
        </w:tc>
        <w:tc>
          <w:tcPr>
            <w:tcW w:w="4876" w:type="dxa"/>
          </w:tcPr>
          <w:p w:rsidR="00211EE8" w:rsidRPr="00647BFD" w:rsidRDefault="00070921" w:rsidP="00070921">
            <w:pPr>
              <w:pStyle w:val="Normal6"/>
              <w:rPr>
                <w:szCs w:val="24"/>
              </w:rPr>
            </w:pPr>
            <w:r>
              <w:rPr>
                <w:b/>
                <w:i/>
              </w:rPr>
              <w:t>“</w:t>
            </w:r>
            <w:r w:rsidR="00211EE8" w:rsidRPr="00647BFD">
              <w:rPr>
                <w:b/>
                <w:i/>
              </w:rPr>
              <w:t>(</w:t>
            </w:r>
            <w:proofErr w:type="spellStart"/>
            <w:r w:rsidR="00211EE8" w:rsidRPr="00647BFD">
              <w:rPr>
                <w:b/>
                <w:i/>
              </w:rPr>
              <w:t>ac</w:t>
            </w:r>
            <w:proofErr w:type="spellEnd"/>
            <w:r w:rsidR="00211EE8" w:rsidRPr="00647BFD">
              <w:rPr>
                <w:b/>
                <w:i/>
              </w:rPr>
              <w:t>)</w:t>
            </w:r>
            <w:r w:rsidR="00211EE8" w:rsidRPr="00647BFD">
              <w:rPr>
                <w:b/>
                <w:i/>
              </w:rPr>
              <w:tab/>
            </w:r>
            <w:r>
              <w:rPr>
                <w:b/>
                <w:i/>
              </w:rPr>
              <w:t>J</w:t>
            </w:r>
            <w:r w:rsidR="00211EE8" w:rsidRPr="00647BFD">
              <w:rPr>
                <w:b/>
                <w:i/>
              </w:rPr>
              <w:t>a divās vai vairākās izcelsmes valstīs iegūto izejvielu daudzums kopā sastāda vismaz 98 % no maisījuma svara, pārējo izcelsmes valstu izejvielu daudzums uz etiķetes nav jānorāda.</w:t>
            </w:r>
            <w:r>
              <w:rPr>
                <w:b/>
                <w:i/>
              </w:rPr>
              <w:t>”</w:t>
            </w:r>
          </w:p>
        </w:tc>
      </w:tr>
    </w:tbl>
    <w:p w:rsidR="00B01F8C" w:rsidRPr="00647BFD" w:rsidRDefault="00B01F8C" w:rsidP="00B01F8C"/>
    <w:p w:rsidR="00B01F8C" w:rsidRPr="00C179FC" w:rsidRDefault="00B01F8C" w:rsidP="00B01F8C">
      <w:pPr>
        <w:pStyle w:val="AmNumberTabs"/>
      </w:pPr>
      <w:r>
        <w:t>Grozījums Nr.</w:t>
      </w:r>
      <w:r>
        <w:tab/>
      </w:r>
      <w:r>
        <w:tab/>
        <w:t>61</w:t>
      </w:r>
    </w:p>
    <w:p w:rsidR="00B01F8C" w:rsidRPr="00C179FC" w:rsidRDefault="00B01F8C" w:rsidP="00B01F8C">
      <w:pPr>
        <w:pStyle w:val="NormalBold12b"/>
      </w:pPr>
      <w:r>
        <w:t>Direktīvas priekšlikums</w:t>
      </w:r>
    </w:p>
    <w:p w:rsidR="00B01F8C" w:rsidRPr="00C179FC" w:rsidRDefault="00B01F8C" w:rsidP="00B01F8C">
      <w:pPr>
        <w:pStyle w:val="NormalBold"/>
      </w:pPr>
      <w:r>
        <w:t>1. pants – 1. daļa – 2.a punkts (jauns)</w:t>
      </w:r>
    </w:p>
    <w:p w:rsidR="00B01F8C" w:rsidRPr="00C179FC" w:rsidRDefault="00B01F8C" w:rsidP="00B01F8C">
      <w:r>
        <w:t>Direktīva 2001/110/EK</w:t>
      </w:r>
    </w:p>
    <w:p w:rsidR="00B01F8C" w:rsidRPr="00C179FC" w:rsidRDefault="00B01F8C" w:rsidP="00B01F8C">
      <w:r>
        <w:t xml:space="preserve">2. pants – 4. punkts – </w:t>
      </w:r>
      <w:proofErr w:type="spellStart"/>
      <w:r>
        <w:t>ba</w:t>
      </w:r>
      <w:proofErr w:type="spellEnd"/>
      <w:r>
        <w:t> apakšpunkts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1F8C" w:rsidTr="00A51AE8">
        <w:trPr>
          <w:trHeight w:hRule="exact" w:val="240"/>
          <w:jc w:val="center"/>
        </w:trPr>
        <w:tc>
          <w:tcPr>
            <w:tcW w:w="9752" w:type="dxa"/>
            <w:gridSpan w:val="2"/>
          </w:tcPr>
          <w:p w:rsidR="00B01F8C" w:rsidRPr="00C179FC" w:rsidRDefault="00B01F8C" w:rsidP="00A51AE8"/>
        </w:tc>
      </w:tr>
      <w:tr w:rsidR="00B01F8C" w:rsidTr="00A51AE8">
        <w:trPr>
          <w:trHeight w:val="240"/>
          <w:jc w:val="center"/>
        </w:trPr>
        <w:tc>
          <w:tcPr>
            <w:tcW w:w="4876" w:type="dxa"/>
          </w:tcPr>
          <w:p w:rsidR="00B01F8C" w:rsidRPr="00C179FC" w:rsidRDefault="00B01F8C" w:rsidP="00A51AE8">
            <w:pPr>
              <w:pStyle w:val="AmColumnHeading"/>
            </w:pPr>
            <w:r>
              <w:t>Komisijas ierosinātais teksts</w:t>
            </w:r>
          </w:p>
        </w:tc>
        <w:tc>
          <w:tcPr>
            <w:tcW w:w="4876" w:type="dxa"/>
          </w:tcPr>
          <w:p w:rsidR="00B01F8C" w:rsidRPr="00C179FC" w:rsidRDefault="00B01F8C" w:rsidP="00A51AE8">
            <w:pPr>
              <w:pStyle w:val="AmColumnHeading"/>
            </w:pPr>
            <w:r>
              <w:t>Grozījums</w:t>
            </w:r>
          </w:p>
        </w:tc>
      </w:tr>
      <w:tr w:rsidR="00B01F8C" w:rsidTr="00A51AE8">
        <w:trPr>
          <w:jc w:val="center"/>
        </w:trPr>
        <w:tc>
          <w:tcPr>
            <w:tcW w:w="4876" w:type="dxa"/>
          </w:tcPr>
          <w:p w:rsidR="00B01F8C" w:rsidRPr="00C179FC" w:rsidRDefault="00B01F8C" w:rsidP="00A51AE8">
            <w:pPr>
              <w:pStyle w:val="Normal6a"/>
            </w:pPr>
          </w:p>
        </w:tc>
        <w:tc>
          <w:tcPr>
            <w:tcW w:w="4876" w:type="dxa"/>
          </w:tcPr>
          <w:p w:rsidR="00B01F8C" w:rsidRPr="00C179FC" w:rsidRDefault="00B01F8C" w:rsidP="00A51AE8">
            <w:pPr>
              <w:pStyle w:val="Normal6a"/>
            </w:pPr>
            <w:r>
              <w:rPr>
                <w:b/>
                <w:i/>
              </w:rPr>
              <w:t>(2a)</w:t>
            </w:r>
            <w:r>
              <w:tab/>
            </w:r>
            <w:r>
              <w:rPr>
                <w:b/>
                <w:i/>
              </w:rPr>
              <w:t>direktīvas 2. panta 4. punktā pievieno šādu apakšpunktu:</w:t>
            </w:r>
          </w:p>
        </w:tc>
      </w:tr>
      <w:tr w:rsidR="00B01F8C" w:rsidTr="00A51AE8">
        <w:trPr>
          <w:jc w:val="center"/>
        </w:trPr>
        <w:tc>
          <w:tcPr>
            <w:tcW w:w="4876" w:type="dxa"/>
          </w:tcPr>
          <w:p w:rsidR="00B01F8C" w:rsidRPr="00C179FC" w:rsidRDefault="00B01F8C" w:rsidP="00A51AE8">
            <w:pPr>
              <w:pStyle w:val="Normal6a"/>
            </w:pPr>
          </w:p>
        </w:tc>
        <w:tc>
          <w:tcPr>
            <w:tcW w:w="4876" w:type="dxa"/>
          </w:tcPr>
          <w:p w:rsidR="00B01F8C" w:rsidRPr="00C179FC" w:rsidRDefault="00B01F8C" w:rsidP="00A51AE8">
            <w:pPr>
              <w:pStyle w:val="Normal6a"/>
            </w:pPr>
            <w:r>
              <w:rPr>
                <w:b/>
                <w:i/>
              </w:rPr>
              <w:t>‘(</w:t>
            </w:r>
            <w:proofErr w:type="spellStart"/>
            <w:r>
              <w:rPr>
                <w:b/>
                <w:i/>
              </w:rPr>
              <w:t>ba</w:t>
            </w:r>
            <w:proofErr w:type="spellEnd"/>
            <w:r>
              <w:rPr>
                <w:b/>
                <w:i/>
              </w:rPr>
              <w:t>) izveido ES medus references laboratoriju, lai uzlabotu kontroli un atklātu  medus atšķaidīšanu, sistemātiski testējot medu, izmantojot jaunākās testēšanas metodes, lai pierādītu medus autentiskumu un kvalitāti”;</w:t>
            </w:r>
          </w:p>
        </w:tc>
      </w:tr>
    </w:tbl>
    <w:p w:rsidR="00211EE8" w:rsidRPr="00647BFD" w:rsidRDefault="00211EE8" w:rsidP="00211EE8"/>
    <w:p w:rsidR="00211EE8" w:rsidRPr="00647BFD" w:rsidRDefault="00211EE8" w:rsidP="00211EE8">
      <w:pPr>
        <w:pStyle w:val="AMNumberTabs0"/>
        <w:keepNext/>
        <w:spacing w:after="240"/>
      </w:pPr>
      <w:r w:rsidRPr="00647BFD">
        <w:t>Grozījums Nr.</w:t>
      </w:r>
      <w:r w:rsidRPr="00647BFD">
        <w:tab/>
      </w:r>
      <w:r w:rsidRPr="00647BFD">
        <w:tab/>
        <w:t>27</w:t>
      </w:r>
    </w:p>
    <w:p w:rsidR="00211EE8" w:rsidRPr="00647BFD" w:rsidRDefault="00211EE8" w:rsidP="00211EE8">
      <w:pPr>
        <w:pStyle w:val="NormalBold"/>
        <w:keepNext/>
      </w:pPr>
      <w:r w:rsidRPr="00647BFD">
        <w:t>Direktīvas priekšlikums</w:t>
      </w:r>
    </w:p>
    <w:p w:rsidR="00211EE8" w:rsidRPr="00647BFD" w:rsidRDefault="00211EE8" w:rsidP="00211EE8">
      <w:pPr>
        <w:pStyle w:val="NormalBold"/>
      </w:pPr>
      <w:r w:rsidRPr="00647BFD">
        <w:t>1. pants – 1. daļa – 2.a punkts (jauns)</w:t>
      </w:r>
    </w:p>
    <w:p w:rsidR="00211EE8" w:rsidRPr="00647BFD" w:rsidRDefault="00211EE8" w:rsidP="00211EE8">
      <w:pPr>
        <w:keepNext/>
      </w:pPr>
      <w:r w:rsidRPr="00647BFD">
        <w:t>Direktīva 2001/110/EK</w:t>
      </w:r>
    </w:p>
    <w:p w:rsidR="00211EE8" w:rsidRPr="00647BFD" w:rsidRDefault="00211EE8" w:rsidP="00211EE8">
      <w:r w:rsidRPr="00647BFD">
        <w:t>3. pants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1EE8" w:rsidRPr="00647BFD" w:rsidTr="00070921">
        <w:trPr>
          <w:jc w:val="center"/>
        </w:trPr>
        <w:tc>
          <w:tcPr>
            <w:tcW w:w="9752" w:type="dxa"/>
            <w:gridSpan w:val="2"/>
          </w:tcPr>
          <w:p w:rsidR="00211EE8" w:rsidRPr="00647BFD" w:rsidRDefault="00211EE8" w:rsidP="00070921">
            <w:pPr>
              <w:keepNext/>
            </w:pPr>
          </w:p>
        </w:tc>
      </w:tr>
      <w:tr w:rsidR="00211EE8" w:rsidRPr="00647BFD" w:rsidTr="00070921">
        <w:trPr>
          <w:jc w:val="center"/>
        </w:trPr>
        <w:tc>
          <w:tcPr>
            <w:tcW w:w="4876" w:type="dxa"/>
          </w:tcPr>
          <w:p w:rsidR="00211EE8" w:rsidRPr="00647BFD" w:rsidRDefault="00211EE8" w:rsidP="00070921">
            <w:pPr>
              <w:pStyle w:val="ColumnHeading"/>
              <w:keepNext/>
            </w:pPr>
            <w:r w:rsidRPr="00647BFD">
              <w:t>Spēkā esošais teksts</w:t>
            </w:r>
          </w:p>
        </w:tc>
        <w:tc>
          <w:tcPr>
            <w:tcW w:w="4876" w:type="dxa"/>
          </w:tcPr>
          <w:p w:rsidR="00211EE8" w:rsidRPr="00647BFD" w:rsidRDefault="00211EE8" w:rsidP="00070921">
            <w:pPr>
              <w:pStyle w:val="ColumnHeading"/>
              <w:keepNext/>
            </w:pPr>
            <w:r w:rsidRPr="00647BFD">
              <w:t>Grozījums</w:t>
            </w:r>
          </w:p>
        </w:tc>
      </w:tr>
      <w:tr w:rsidR="00211EE8" w:rsidRPr="00647BFD" w:rsidTr="00070921">
        <w:trPr>
          <w:jc w:val="center"/>
        </w:trPr>
        <w:tc>
          <w:tcPr>
            <w:tcW w:w="4876" w:type="dxa"/>
          </w:tcPr>
          <w:p w:rsidR="00211EE8" w:rsidRPr="00647BFD" w:rsidRDefault="00211EE8" w:rsidP="00070921">
            <w:pPr>
              <w:pStyle w:val="Normal6"/>
            </w:pPr>
          </w:p>
        </w:tc>
        <w:tc>
          <w:tcPr>
            <w:tcW w:w="4876" w:type="dxa"/>
          </w:tcPr>
          <w:p w:rsidR="00211EE8" w:rsidRPr="00647BFD" w:rsidRDefault="00211EE8" w:rsidP="00070921">
            <w:pPr>
              <w:pStyle w:val="Normal6"/>
              <w:rPr>
                <w:szCs w:val="24"/>
              </w:rPr>
            </w:pPr>
            <w:r w:rsidRPr="00647BFD">
              <w:rPr>
                <w:b/>
                <w:i/>
              </w:rPr>
              <w:t>(2a)</w:t>
            </w:r>
            <w:r w:rsidRPr="00647BFD">
              <w:tab/>
            </w:r>
            <w:r w:rsidRPr="00647BFD">
              <w:rPr>
                <w:b/>
                <w:i/>
              </w:rPr>
              <w:t>direktīvas 3. pantu aizstāj ar šādu:</w:t>
            </w:r>
            <w:r w:rsidRPr="00647BFD">
              <w:t> </w:t>
            </w:r>
          </w:p>
        </w:tc>
      </w:tr>
      <w:tr w:rsidR="00211EE8" w:rsidRPr="00647BFD" w:rsidTr="00070921">
        <w:trPr>
          <w:jc w:val="center"/>
        </w:trPr>
        <w:tc>
          <w:tcPr>
            <w:tcW w:w="4876" w:type="dxa"/>
          </w:tcPr>
          <w:p w:rsidR="00211EE8" w:rsidRPr="00647BFD" w:rsidRDefault="00211EE8" w:rsidP="00070921">
            <w:pPr>
              <w:pStyle w:val="Normal6"/>
            </w:pPr>
          </w:p>
        </w:tc>
        <w:tc>
          <w:tcPr>
            <w:tcW w:w="4876" w:type="dxa"/>
          </w:tcPr>
          <w:p w:rsidR="00211EE8" w:rsidRPr="00647BFD" w:rsidRDefault="00211EE8" w:rsidP="00070921">
            <w:pPr>
              <w:pStyle w:val="Normal6"/>
              <w:jc w:val="center"/>
              <w:rPr>
                <w:szCs w:val="24"/>
              </w:rPr>
            </w:pPr>
          </w:p>
        </w:tc>
      </w:tr>
      <w:tr w:rsidR="00211EE8" w:rsidRPr="00647BFD" w:rsidTr="00070921">
        <w:trPr>
          <w:jc w:val="center"/>
        </w:trPr>
        <w:tc>
          <w:tcPr>
            <w:tcW w:w="4876" w:type="dxa"/>
          </w:tcPr>
          <w:p w:rsidR="00211EE8" w:rsidRPr="00647BFD" w:rsidRDefault="00211EE8" w:rsidP="00070921">
            <w:pPr>
              <w:pStyle w:val="Normal6"/>
            </w:pPr>
            <w:r w:rsidRPr="00647BFD">
              <w:rPr>
                <w:b/>
                <w:i/>
              </w:rPr>
              <w:t>Kāstam medum un rūpnieciskajam</w:t>
            </w:r>
            <w:r w:rsidRPr="00647BFD">
              <w:t xml:space="preserve"> medum uz nefasētu produktu konteineriem, uz iepakojuma un </w:t>
            </w:r>
            <w:r w:rsidRPr="00647BFD">
              <w:rPr>
                <w:b/>
                <w:i/>
              </w:rPr>
              <w:t>tirdzniecības</w:t>
            </w:r>
            <w:r w:rsidRPr="00647BFD">
              <w:t xml:space="preserve"> dokumentos skaidri norāda pilnu produkta nosaukumu, kā norādīts I pielikuma</w:t>
            </w:r>
            <w:r w:rsidRPr="00647BFD">
              <w:rPr>
                <w:b/>
                <w:i/>
              </w:rPr>
              <w:t xml:space="preserve"> 2. punkta b) apakšpunkta viii) daļā un</w:t>
            </w:r>
            <w:r w:rsidRPr="00647BFD">
              <w:t xml:space="preserve"> 3. punktā. </w:t>
            </w:r>
          </w:p>
        </w:tc>
        <w:tc>
          <w:tcPr>
            <w:tcW w:w="4876" w:type="dxa"/>
          </w:tcPr>
          <w:p w:rsidR="00211EE8" w:rsidRPr="00647BFD" w:rsidRDefault="00070921" w:rsidP="00070921">
            <w:pPr>
              <w:pStyle w:val="Normal6"/>
              <w:rPr>
                <w:szCs w:val="24"/>
              </w:rPr>
            </w:pPr>
            <w:r>
              <w:rPr>
                <w:b/>
                <w:i/>
              </w:rPr>
              <w:t>“</w:t>
            </w:r>
            <w:r w:rsidR="00211EE8" w:rsidRPr="00647BFD">
              <w:rPr>
                <w:b/>
                <w:i/>
              </w:rPr>
              <w:t>Rūpnieciskai izmantošanai paredzētam</w:t>
            </w:r>
            <w:r w:rsidR="00211EE8" w:rsidRPr="00647BFD">
              <w:t xml:space="preserve"> medum uz nefasētu produktu konteineriem, uz iepakojuma un </w:t>
            </w:r>
            <w:r w:rsidR="00211EE8" w:rsidRPr="00647BFD">
              <w:rPr>
                <w:b/>
                <w:i/>
              </w:rPr>
              <w:t>pārdošanas</w:t>
            </w:r>
            <w:r w:rsidR="00211EE8" w:rsidRPr="00647BFD">
              <w:t xml:space="preserve"> dokumentos skaidri norāda pilnu produkta nosaukumu, kā norādīts I pielikuma 3. punktā.</w:t>
            </w:r>
            <w:r>
              <w:t>”</w:t>
            </w:r>
            <w:r w:rsidR="00211EE8" w:rsidRPr="00647BFD">
              <w:t> </w:t>
            </w:r>
          </w:p>
        </w:tc>
      </w:tr>
    </w:tbl>
    <w:p w:rsidR="00211EE8" w:rsidRPr="00647BFD" w:rsidRDefault="00211EE8" w:rsidP="00211EE8"/>
    <w:p w:rsidR="00C83320" w:rsidRPr="00647BFD" w:rsidRDefault="00C83320" w:rsidP="00C83320">
      <w:pPr>
        <w:pStyle w:val="AMNumberTabs0"/>
        <w:keepNext/>
        <w:spacing w:after="240"/>
      </w:pPr>
      <w:r w:rsidRPr="00647BFD">
        <w:t>Grozījums Nr.</w:t>
      </w:r>
      <w:r w:rsidRPr="00647BFD">
        <w:tab/>
      </w:r>
      <w:r w:rsidRPr="00647BFD">
        <w:tab/>
      </w:r>
      <w:r>
        <w:t>56</w:t>
      </w:r>
    </w:p>
    <w:p w:rsidR="00C83320" w:rsidRPr="00647BFD" w:rsidRDefault="00C83320" w:rsidP="00C83320">
      <w:pPr>
        <w:pStyle w:val="NormalBold"/>
        <w:keepNext/>
      </w:pPr>
      <w:r w:rsidRPr="00647BFD">
        <w:t>Direktīvas priekšlikums</w:t>
      </w:r>
    </w:p>
    <w:p w:rsidR="00C83320" w:rsidRPr="00647BFD" w:rsidRDefault="00C83320" w:rsidP="00C83320">
      <w:pPr>
        <w:pStyle w:val="NormalBold"/>
      </w:pPr>
      <w:r w:rsidRPr="00647BFD">
        <w:t>1. pants – 1. daļa – 2.b punkts (jauns)</w:t>
      </w:r>
    </w:p>
    <w:p w:rsidR="00C83320" w:rsidRPr="00647BFD" w:rsidRDefault="00C83320" w:rsidP="00C83320">
      <w:pPr>
        <w:keepNext/>
      </w:pPr>
      <w:r w:rsidRPr="00647BFD">
        <w:t>Direktīva 2001/110/EK</w:t>
      </w:r>
    </w:p>
    <w:p w:rsidR="00C83320" w:rsidRPr="00647BFD" w:rsidRDefault="00C83320" w:rsidP="00C83320">
      <w:r w:rsidRPr="00647BFD">
        <w:t>4.a pants (jauns)</w:t>
      </w:r>
    </w:p>
    <w:p w:rsidR="00C83320" w:rsidRPr="00B82FE4" w:rsidRDefault="00C83320" w:rsidP="00B01F8C"/>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1F8C" w:rsidTr="00A51AE8">
        <w:trPr>
          <w:trHeight w:hRule="exact" w:val="240"/>
          <w:jc w:val="center"/>
        </w:trPr>
        <w:tc>
          <w:tcPr>
            <w:tcW w:w="9752" w:type="dxa"/>
            <w:gridSpan w:val="2"/>
          </w:tcPr>
          <w:p w:rsidR="00B01F8C" w:rsidRPr="00B82FE4" w:rsidRDefault="00B01F8C" w:rsidP="00A51AE8"/>
        </w:tc>
      </w:tr>
      <w:tr w:rsidR="00B01F8C" w:rsidTr="00A51AE8">
        <w:trPr>
          <w:trHeight w:val="240"/>
          <w:jc w:val="center"/>
        </w:trPr>
        <w:tc>
          <w:tcPr>
            <w:tcW w:w="4876" w:type="dxa"/>
          </w:tcPr>
          <w:p w:rsidR="00B01F8C" w:rsidRPr="00B82FE4" w:rsidRDefault="00B01F8C" w:rsidP="00A51AE8">
            <w:pPr>
              <w:pStyle w:val="AmColumnHeading"/>
            </w:pPr>
            <w:r>
              <w:t>Komisijas ierosinātais teksts</w:t>
            </w:r>
          </w:p>
        </w:tc>
        <w:tc>
          <w:tcPr>
            <w:tcW w:w="4876" w:type="dxa"/>
          </w:tcPr>
          <w:p w:rsidR="00B01F8C" w:rsidRPr="00B82FE4" w:rsidRDefault="00B01F8C" w:rsidP="00A51AE8">
            <w:pPr>
              <w:pStyle w:val="AmColumnHeading"/>
            </w:pPr>
            <w:r>
              <w:t>Grozījums</w:t>
            </w:r>
          </w:p>
        </w:tc>
      </w:tr>
      <w:tr w:rsidR="00B01F8C" w:rsidTr="00A51AE8">
        <w:trPr>
          <w:jc w:val="center"/>
        </w:trPr>
        <w:tc>
          <w:tcPr>
            <w:tcW w:w="4876" w:type="dxa"/>
          </w:tcPr>
          <w:p w:rsidR="00B01F8C" w:rsidRPr="00B82FE4" w:rsidRDefault="00B01F8C" w:rsidP="00A51AE8">
            <w:pPr>
              <w:pStyle w:val="Normal6a"/>
            </w:pPr>
          </w:p>
        </w:tc>
        <w:tc>
          <w:tcPr>
            <w:tcW w:w="4876" w:type="dxa"/>
          </w:tcPr>
          <w:p w:rsidR="00B01F8C" w:rsidRPr="00B82FE4" w:rsidRDefault="00B01F8C" w:rsidP="00A51AE8">
            <w:pPr>
              <w:pStyle w:val="Normal6a"/>
              <w:rPr>
                <w:b/>
                <w:i/>
              </w:rPr>
            </w:pPr>
            <w:r>
              <w:rPr>
                <w:b/>
                <w:i/>
              </w:rPr>
              <w:t>direktīvā iekļauj šādu pantu:</w:t>
            </w:r>
          </w:p>
        </w:tc>
      </w:tr>
      <w:tr w:rsidR="00B01F8C" w:rsidTr="00A51AE8">
        <w:trPr>
          <w:jc w:val="center"/>
        </w:trPr>
        <w:tc>
          <w:tcPr>
            <w:tcW w:w="4876" w:type="dxa"/>
          </w:tcPr>
          <w:p w:rsidR="00B01F8C" w:rsidRPr="00B82FE4" w:rsidRDefault="00B01F8C" w:rsidP="00A51AE8">
            <w:pPr>
              <w:pStyle w:val="Normal6a"/>
            </w:pPr>
          </w:p>
        </w:tc>
        <w:tc>
          <w:tcPr>
            <w:tcW w:w="4876" w:type="dxa"/>
          </w:tcPr>
          <w:p w:rsidR="00B01F8C" w:rsidRPr="00B82FE4" w:rsidRDefault="00B01F8C" w:rsidP="00A51AE8">
            <w:pPr>
              <w:pStyle w:val="Normal6a"/>
              <w:jc w:val="center"/>
              <w:rPr>
                <w:b/>
                <w:i/>
              </w:rPr>
            </w:pPr>
            <w:r>
              <w:rPr>
                <w:b/>
                <w:i/>
              </w:rPr>
              <w:t>“4.a pants</w:t>
            </w:r>
          </w:p>
          <w:p w:rsidR="00B01F8C" w:rsidRPr="00B82FE4" w:rsidRDefault="00B01F8C" w:rsidP="00A51AE8">
            <w:pPr>
              <w:pStyle w:val="Normal6a"/>
              <w:jc w:val="center"/>
            </w:pPr>
            <w:r>
              <w:rPr>
                <w:b/>
                <w:i/>
              </w:rPr>
              <w:t>Izsekojamības prasības</w:t>
            </w:r>
          </w:p>
        </w:tc>
      </w:tr>
      <w:tr w:rsidR="00B01F8C" w:rsidTr="00A51AE8">
        <w:trPr>
          <w:jc w:val="center"/>
        </w:trPr>
        <w:tc>
          <w:tcPr>
            <w:tcW w:w="4876" w:type="dxa"/>
          </w:tcPr>
          <w:p w:rsidR="00B01F8C" w:rsidRPr="00B82FE4" w:rsidRDefault="00B01F8C" w:rsidP="00A51AE8">
            <w:pPr>
              <w:pStyle w:val="Normal6a"/>
            </w:pPr>
          </w:p>
        </w:tc>
        <w:tc>
          <w:tcPr>
            <w:tcW w:w="4876" w:type="dxa"/>
          </w:tcPr>
          <w:p w:rsidR="00B01F8C" w:rsidRPr="00B82FE4" w:rsidRDefault="00B01F8C" w:rsidP="00A51AE8">
            <w:pPr>
              <w:pStyle w:val="Normal6a"/>
            </w:pPr>
            <w:r>
              <w:rPr>
                <w:b/>
                <w:i/>
              </w:rPr>
              <w:t xml:space="preserve">1. </w:t>
            </w:r>
            <w:r>
              <w:rPr>
                <w:b/>
                <w:i/>
              </w:rPr>
              <w:tab/>
              <w:t xml:space="preserve">Komisija ir pilnvarota pieņemt deleģētos aktus ne vēlāk kā ... [OP: </w:t>
            </w:r>
            <w:proofErr w:type="spellStart"/>
            <w:r>
              <w:rPr>
                <w:b/>
                <w:i/>
              </w:rPr>
              <w:t>please</w:t>
            </w:r>
            <w:proofErr w:type="spellEnd"/>
            <w:r>
              <w:rPr>
                <w:b/>
                <w:i/>
              </w:rPr>
              <w:t xml:space="preserve"> insert </w:t>
            </w:r>
            <w:proofErr w:type="spellStart"/>
            <w:r>
              <w:rPr>
                <w:b/>
                <w:i/>
              </w:rPr>
              <w:t>the</w:t>
            </w:r>
            <w:proofErr w:type="spellEnd"/>
            <w:r>
              <w:rPr>
                <w:b/>
                <w:i/>
              </w:rPr>
              <w:t xml:space="preserve"> </w:t>
            </w:r>
            <w:proofErr w:type="spellStart"/>
            <w:r>
              <w:rPr>
                <w:b/>
                <w:i/>
              </w:rPr>
              <w:t>date</w:t>
            </w:r>
            <w:proofErr w:type="spellEnd"/>
            <w:r>
              <w:rPr>
                <w:b/>
                <w:i/>
              </w:rPr>
              <w:t xml:space="preserve"> = 12 </w:t>
            </w:r>
            <w:proofErr w:type="spellStart"/>
            <w:r>
              <w:rPr>
                <w:b/>
                <w:i/>
              </w:rPr>
              <w:t>months</w:t>
            </w:r>
            <w:proofErr w:type="spellEnd"/>
            <w:r>
              <w:rPr>
                <w:b/>
                <w:i/>
              </w:rPr>
              <w:t xml:space="preserve"> </w:t>
            </w:r>
            <w:proofErr w:type="spellStart"/>
            <w:r>
              <w:rPr>
                <w:b/>
                <w:i/>
              </w:rPr>
              <w:t>from</w:t>
            </w:r>
            <w:proofErr w:type="spellEnd"/>
            <w:r>
              <w:rPr>
                <w:b/>
                <w:i/>
              </w:rPr>
              <w:t xml:space="preserve"> </w:t>
            </w:r>
            <w:proofErr w:type="spellStart"/>
            <w:r>
              <w:rPr>
                <w:b/>
                <w:i/>
              </w:rPr>
              <w:t>the</w:t>
            </w:r>
            <w:proofErr w:type="spellEnd"/>
            <w:r>
              <w:rPr>
                <w:b/>
                <w:i/>
              </w:rPr>
              <w:t xml:space="preserve"> </w:t>
            </w:r>
            <w:proofErr w:type="spellStart"/>
            <w:r>
              <w:rPr>
                <w:b/>
                <w:i/>
              </w:rPr>
              <w:t>date</w:t>
            </w:r>
            <w:proofErr w:type="spellEnd"/>
            <w:r>
              <w:rPr>
                <w:b/>
                <w:i/>
              </w:rPr>
              <w:t xml:space="preserve"> of </w:t>
            </w:r>
            <w:proofErr w:type="spellStart"/>
            <w:r>
              <w:rPr>
                <w:b/>
                <w:i/>
              </w:rPr>
              <w:t>entry</w:t>
            </w:r>
            <w:proofErr w:type="spellEnd"/>
            <w:r>
              <w:rPr>
                <w:b/>
                <w:i/>
              </w:rPr>
              <w:t xml:space="preserve"> </w:t>
            </w:r>
            <w:proofErr w:type="spellStart"/>
            <w:r>
              <w:rPr>
                <w:b/>
                <w:i/>
              </w:rPr>
              <w:t>into</w:t>
            </w:r>
            <w:proofErr w:type="spellEnd"/>
            <w:r>
              <w:rPr>
                <w:b/>
                <w:i/>
              </w:rPr>
              <w:t xml:space="preserve"> </w:t>
            </w:r>
            <w:proofErr w:type="spellStart"/>
            <w:r>
              <w:rPr>
                <w:b/>
                <w:i/>
              </w:rPr>
              <w:t>force</w:t>
            </w:r>
            <w:proofErr w:type="spellEnd"/>
            <w:r>
              <w:rPr>
                <w:b/>
                <w:i/>
              </w:rPr>
              <w:t xml:space="preserve"> of </w:t>
            </w:r>
            <w:proofErr w:type="spellStart"/>
            <w:r>
              <w:rPr>
                <w:b/>
                <w:i/>
              </w:rPr>
              <w:t>this</w:t>
            </w:r>
            <w:proofErr w:type="spellEnd"/>
            <w:r>
              <w:rPr>
                <w:b/>
                <w:i/>
              </w:rPr>
              <w:t xml:space="preserve"> </w:t>
            </w:r>
            <w:proofErr w:type="spellStart"/>
            <w:r>
              <w:rPr>
                <w:b/>
                <w:i/>
              </w:rPr>
              <w:t>Directive</w:t>
            </w:r>
            <w:proofErr w:type="spellEnd"/>
            <w:r>
              <w:rPr>
                <w:b/>
                <w:i/>
              </w:rPr>
              <w:t>], ar ko nosaka saskaņotu metodiku, kā noteikt precīzu medus izcelsmi un tā autentiskumu. Šī metodika, izmantojot laboratorisko testēšanu vai jebkuru citu metodi, ko uzskata par piemērotu, ļauj kompetentajām iestādēm izsekot medu līdz tā izcelsmes valstij vai valstīm un ļauj noteikt zemākos iespējamos līmeņus un visu veidu viltošanu, lai pārliecinātos par medus autentiskumu;</w:t>
            </w:r>
          </w:p>
        </w:tc>
      </w:tr>
      <w:tr w:rsidR="00B01F8C" w:rsidTr="00A51AE8">
        <w:trPr>
          <w:jc w:val="center"/>
        </w:trPr>
        <w:tc>
          <w:tcPr>
            <w:tcW w:w="4876" w:type="dxa"/>
          </w:tcPr>
          <w:p w:rsidR="00B01F8C" w:rsidRPr="00B82FE4" w:rsidRDefault="00B01F8C" w:rsidP="00A51AE8">
            <w:pPr>
              <w:pStyle w:val="Normal6a"/>
            </w:pPr>
          </w:p>
        </w:tc>
        <w:tc>
          <w:tcPr>
            <w:tcW w:w="4876" w:type="dxa"/>
          </w:tcPr>
          <w:p w:rsidR="00B01F8C" w:rsidRPr="00B82FE4" w:rsidRDefault="00B01F8C" w:rsidP="00A51AE8">
            <w:pPr>
              <w:pStyle w:val="Normal6a"/>
            </w:pPr>
            <w:r>
              <w:rPr>
                <w:b/>
                <w:i/>
              </w:rPr>
              <w:t xml:space="preserve">2. </w:t>
            </w:r>
            <w:r>
              <w:rPr>
                <w:b/>
                <w:i/>
              </w:rPr>
              <w:tab/>
              <w:t xml:space="preserve">No ... [OP: </w:t>
            </w:r>
            <w:proofErr w:type="spellStart"/>
            <w:r>
              <w:rPr>
                <w:b/>
                <w:i/>
              </w:rPr>
              <w:t>please</w:t>
            </w:r>
            <w:proofErr w:type="spellEnd"/>
            <w:r>
              <w:rPr>
                <w:b/>
                <w:i/>
              </w:rPr>
              <w:t xml:space="preserve"> insert </w:t>
            </w:r>
            <w:proofErr w:type="spellStart"/>
            <w:r>
              <w:rPr>
                <w:b/>
                <w:i/>
              </w:rPr>
              <w:t>the</w:t>
            </w:r>
            <w:proofErr w:type="spellEnd"/>
            <w:r>
              <w:rPr>
                <w:b/>
                <w:i/>
              </w:rPr>
              <w:t xml:space="preserve"> </w:t>
            </w:r>
            <w:proofErr w:type="spellStart"/>
            <w:r>
              <w:rPr>
                <w:b/>
                <w:i/>
              </w:rPr>
              <w:t>date</w:t>
            </w:r>
            <w:proofErr w:type="spellEnd"/>
            <w:r>
              <w:rPr>
                <w:b/>
                <w:i/>
              </w:rPr>
              <w:t xml:space="preserve"> = 18 </w:t>
            </w:r>
            <w:proofErr w:type="spellStart"/>
            <w:r>
              <w:rPr>
                <w:b/>
                <w:i/>
              </w:rPr>
              <w:t>months</w:t>
            </w:r>
            <w:proofErr w:type="spellEnd"/>
            <w:r>
              <w:rPr>
                <w:b/>
                <w:i/>
              </w:rPr>
              <w:t xml:space="preserve"> </w:t>
            </w:r>
            <w:proofErr w:type="spellStart"/>
            <w:r>
              <w:rPr>
                <w:b/>
                <w:i/>
              </w:rPr>
              <w:t>from</w:t>
            </w:r>
            <w:proofErr w:type="spellEnd"/>
            <w:r>
              <w:rPr>
                <w:b/>
                <w:i/>
              </w:rPr>
              <w:t xml:space="preserve"> </w:t>
            </w:r>
            <w:proofErr w:type="spellStart"/>
            <w:r>
              <w:rPr>
                <w:b/>
                <w:i/>
              </w:rPr>
              <w:t>the</w:t>
            </w:r>
            <w:proofErr w:type="spellEnd"/>
            <w:r>
              <w:rPr>
                <w:b/>
                <w:i/>
              </w:rPr>
              <w:t xml:space="preserve"> </w:t>
            </w:r>
            <w:proofErr w:type="spellStart"/>
            <w:r>
              <w:rPr>
                <w:b/>
                <w:i/>
              </w:rPr>
              <w:t>date</w:t>
            </w:r>
            <w:proofErr w:type="spellEnd"/>
            <w:r>
              <w:rPr>
                <w:b/>
                <w:i/>
              </w:rPr>
              <w:t xml:space="preserve"> of </w:t>
            </w:r>
            <w:proofErr w:type="spellStart"/>
            <w:r>
              <w:rPr>
                <w:b/>
                <w:i/>
              </w:rPr>
              <w:t>entry</w:t>
            </w:r>
            <w:proofErr w:type="spellEnd"/>
            <w:r>
              <w:rPr>
                <w:b/>
                <w:i/>
              </w:rPr>
              <w:t xml:space="preserve"> </w:t>
            </w:r>
            <w:proofErr w:type="spellStart"/>
            <w:r>
              <w:rPr>
                <w:b/>
                <w:i/>
              </w:rPr>
              <w:t>into</w:t>
            </w:r>
            <w:proofErr w:type="spellEnd"/>
            <w:r>
              <w:rPr>
                <w:b/>
                <w:i/>
              </w:rPr>
              <w:t xml:space="preserve"> </w:t>
            </w:r>
            <w:proofErr w:type="spellStart"/>
            <w:r>
              <w:rPr>
                <w:b/>
                <w:i/>
              </w:rPr>
              <w:t>force</w:t>
            </w:r>
            <w:proofErr w:type="spellEnd"/>
            <w:r>
              <w:rPr>
                <w:b/>
                <w:i/>
              </w:rPr>
              <w:t xml:space="preserve"> of </w:t>
            </w:r>
            <w:proofErr w:type="spellStart"/>
            <w:r>
              <w:rPr>
                <w:b/>
                <w:i/>
              </w:rPr>
              <w:t>this</w:t>
            </w:r>
            <w:proofErr w:type="spellEnd"/>
            <w:r>
              <w:rPr>
                <w:b/>
                <w:i/>
              </w:rPr>
              <w:t xml:space="preserve"> </w:t>
            </w:r>
            <w:proofErr w:type="spellStart"/>
            <w:r>
              <w:rPr>
                <w:b/>
                <w:i/>
              </w:rPr>
              <w:t>Directive</w:t>
            </w:r>
            <w:proofErr w:type="spellEnd"/>
            <w:r>
              <w:rPr>
                <w:b/>
                <w:i/>
              </w:rPr>
              <w:t>], medu laiž tirgū ar nosacījumu, ka tas atbilst šajā pantā noteiktajām izsekojamības prasībām. Produktu pārbaudes veic kompetentās iestādes, lai pārliecinātos par atbilstību norādītajai izcelsmes valstij vai valstīm. Kompetentās iestādes savā teritorijā veic regulāras un uz risku analīzi balstītas pārbaudes, lai noteiktu, vai attiecīgie produkti, ko tirgus dalībnieks vai tirgotājs ir laidis tirgū vai plāno laist tirgū, atbilst šīs direktīvas prasībām.”</w:t>
            </w:r>
          </w:p>
        </w:tc>
      </w:tr>
    </w:tbl>
    <w:p w:rsidR="00B01F8C" w:rsidRDefault="00B01F8C" w:rsidP="00B01F8C"/>
    <w:p w:rsidR="00B01F8C" w:rsidRDefault="00B01F8C" w:rsidP="00B01F8C"/>
    <w:p w:rsidR="00211EE8" w:rsidRPr="00647BFD" w:rsidRDefault="00211EE8" w:rsidP="00C83320">
      <w:pPr>
        <w:pStyle w:val="AMNumberTabs0"/>
        <w:keepNext/>
        <w:spacing w:after="240"/>
      </w:pPr>
      <w:r w:rsidRPr="00647BFD">
        <w:t>Grozījums Nr.</w:t>
      </w:r>
      <w:r w:rsidRPr="00647BFD">
        <w:tab/>
      </w:r>
      <w:r w:rsidRPr="00647BFD">
        <w:tab/>
        <w:t>29</w:t>
      </w:r>
    </w:p>
    <w:p w:rsidR="00211EE8" w:rsidRPr="00647BFD" w:rsidRDefault="00211EE8" w:rsidP="00211EE8">
      <w:pPr>
        <w:pStyle w:val="NormalBold"/>
        <w:keepNext/>
      </w:pPr>
      <w:r w:rsidRPr="00647BFD">
        <w:t>Direktīvas priekšlikums</w:t>
      </w:r>
    </w:p>
    <w:p w:rsidR="00211EE8" w:rsidRPr="00647BFD" w:rsidRDefault="00211EE8" w:rsidP="00211EE8">
      <w:pPr>
        <w:pStyle w:val="NormalBold"/>
      </w:pPr>
      <w:r w:rsidRPr="00647BFD">
        <w:t>1. pants − 1. daļa – 2.c punkts (jauns)</w:t>
      </w:r>
    </w:p>
    <w:p w:rsidR="00211EE8" w:rsidRPr="00647BFD" w:rsidRDefault="00211EE8" w:rsidP="00211EE8">
      <w:pPr>
        <w:keepNext/>
      </w:pPr>
      <w:r w:rsidRPr="00647BFD">
        <w:t>Direktīva 2001/110/EK</w:t>
      </w:r>
    </w:p>
    <w:p w:rsidR="00211EE8" w:rsidRPr="00647BFD" w:rsidRDefault="00211EE8" w:rsidP="00211EE8">
      <w:r w:rsidRPr="00647BFD">
        <w:t>I pielikums – 2. punkts – b apakšpunkts – viii punkts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11EE8" w:rsidRPr="00647BFD" w:rsidTr="00070921">
        <w:trPr>
          <w:jc w:val="center"/>
        </w:trPr>
        <w:tc>
          <w:tcPr>
            <w:tcW w:w="9752" w:type="dxa"/>
            <w:gridSpan w:val="2"/>
          </w:tcPr>
          <w:p w:rsidR="00211EE8" w:rsidRPr="00647BFD" w:rsidRDefault="00211EE8" w:rsidP="00070921">
            <w:pPr>
              <w:keepNext/>
            </w:pPr>
          </w:p>
        </w:tc>
      </w:tr>
      <w:tr w:rsidR="00211EE8" w:rsidRPr="00647BFD" w:rsidTr="00070921">
        <w:trPr>
          <w:jc w:val="center"/>
        </w:trPr>
        <w:tc>
          <w:tcPr>
            <w:tcW w:w="4876" w:type="dxa"/>
          </w:tcPr>
          <w:p w:rsidR="00211EE8" w:rsidRPr="00647BFD" w:rsidRDefault="00211EE8" w:rsidP="00070921">
            <w:pPr>
              <w:pStyle w:val="ColumnHeading"/>
              <w:keepNext/>
            </w:pPr>
            <w:r w:rsidRPr="00647BFD">
              <w:t>Spēkā esošais teksts</w:t>
            </w:r>
          </w:p>
        </w:tc>
        <w:tc>
          <w:tcPr>
            <w:tcW w:w="4876" w:type="dxa"/>
          </w:tcPr>
          <w:p w:rsidR="00211EE8" w:rsidRPr="00647BFD" w:rsidRDefault="00211EE8" w:rsidP="00070921">
            <w:pPr>
              <w:pStyle w:val="ColumnHeading"/>
              <w:keepNext/>
            </w:pPr>
            <w:r w:rsidRPr="00647BFD">
              <w:t>Grozījums</w:t>
            </w:r>
          </w:p>
        </w:tc>
      </w:tr>
      <w:tr w:rsidR="00211EE8" w:rsidRPr="00647BFD" w:rsidTr="00070921">
        <w:trPr>
          <w:jc w:val="center"/>
        </w:trPr>
        <w:tc>
          <w:tcPr>
            <w:tcW w:w="4876" w:type="dxa"/>
          </w:tcPr>
          <w:p w:rsidR="00211EE8" w:rsidRPr="00647BFD" w:rsidRDefault="00211EE8" w:rsidP="00070921">
            <w:pPr>
              <w:pStyle w:val="Normal6"/>
            </w:pPr>
          </w:p>
        </w:tc>
        <w:tc>
          <w:tcPr>
            <w:tcW w:w="4876" w:type="dxa"/>
          </w:tcPr>
          <w:p w:rsidR="00211EE8" w:rsidRPr="00647BFD" w:rsidRDefault="00211EE8" w:rsidP="00070921">
            <w:pPr>
              <w:pStyle w:val="Normal6"/>
              <w:rPr>
                <w:szCs w:val="24"/>
              </w:rPr>
            </w:pPr>
            <w:r w:rsidRPr="00647BFD">
              <w:rPr>
                <w:b/>
                <w:i/>
              </w:rPr>
              <w:t>(2c)</w:t>
            </w:r>
            <w:r w:rsidRPr="00647BFD">
              <w:tab/>
            </w:r>
            <w:r w:rsidRPr="00647BFD">
              <w:rPr>
                <w:b/>
                <w:i/>
              </w:rPr>
              <w:t>direktīvas I pielikuma 2. punkta b) apakšpunkta vi</w:t>
            </w:r>
            <w:r w:rsidR="000245E7">
              <w:rPr>
                <w:b/>
                <w:i/>
              </w:rPr>
              <w:t>i</w:t>
            </w:r>
            <w:r w:rsidRPr="00647BFD">
              <w:rPr>
                <w:b/>
                <w:i/>
              </w:rPr>
              <w:t>i) punktu aizstāj ar šādu:</w:t>
            </w:r>
          </w:p>
        </w:tc>
      </w:tr>
      <w:tr w:rsidR="00211EE8" w:rsidRPr="00647BFD" w:rsidTr="00070921">
        <w:trPr>
          <w:jc w:val="center"/>
        </w:trPr>
        <w:tc>
          <w:tcPr>
            <w:tcW w:w="4876" w:type="dxa"/>
          </w:tcPr>
          <w:p w:rsidR="00211EE8" w:rsidRPr="00647BFD" w:rsidRDefault="00211EE8" w:rsidP="00070921">
            <w:pPr>
              <w:pStyle w:val="Normal6"/>
            </w:pPr>
            <w:r w:rsidRPr="00647BFD">
              <w:t xml:space="preserve">(viii) </w:t>
            </w:r>
            <w:r w:rsidRPr="00647BFD">
              <w:tab/>
            </w:r>
            <w:r w:rsidRPr="00647BFD">
              <w:rPr>
                <w:b/>
                <w:i/>
              </w:rPr>
              <w:t>kāsts</w:t>
            </w:r>
            <w:r w:rsidRPr="00647BFD">
              <w:t xml:space="preserve"> medus</w:t>
            </w:r>
            <w:r w:rsidRPr="00647BFD">
              <w:rPr>
                <w:b/>
                <w:i/>
              </w:rPr>
              <w:t xml:space="preserve"> –</w:t>
            </w:r>
          </w:p>
        </w:tc>
        <w:tc>
          <w:tcPr>
            <w:tcW w:w="4876" w:type="dxa"/>
          </w:tcPr>
          <w:p w:rsidR="00211EE8" w:rsidRPr="00647BFD" w:rsidRDefault="00211EE8" w:rsidP="00070921">
            <w:pPr>
              <w:pStyle w:val="Normal6"/>
              <w:rPr>
                <w:szCs w:val="24"/>
              </w:rPr>
            </w:pPr>
            <w:r w:rsidRPr="00647BFD">
              <w:rPr>
                <w:b/>
                <w:i/>
              </w:rPr>
              <w:t>“(viii)</w:t>
            </w:r>
            <w:r w:rsidRPr="00647BFD">
              <w:t xml:space="preserve"> </w:t>
            </w:r>
            <w:r w:rsidRPr="00647BFD">
              <w:tab/>
            </w:r>
            <w:r w:rsidRPr="00647BFD">
              <w:rPr>
                <w:b/>
                <w:i/>
              </w:rPr>
              <w:t>nekarsēts</w:t>
            </w:r>
            <w:r w:rsidRPr="00647BFD">
              <w:t xml:space="preserve"> medus</w:t>
            </w:r>
          </w:p>
        </w:tc>
      </w:tr>
      <w:tr w:rsidR="00211EE8" w:rsidRPr="00647BFD" w:rsidTr="00070921">
        <w:trPr>
          <w:jc w:val="center"/>
        </w:trPr>
        <w:tc>
          <w:tcPr>
            <w:tcW w:w="4876" w:type="dxa"/>
          </w:tcPr>
          <w:p w:rsidR="00211EE8" w:rsidRPr="00647BFD" w:rsidRDefault="00211EE8" w:rsidP="00070921">
            <w:pPr>
              <w:pStyle w:val="Normal6"/>
            </w:pPr>
            <w:r w:rsidRPr="00647BFD">
              <w:t xml:space="preserve">medus, kas iegūts, </w:t>
            </w:r>
            <w:r w:rsidRPr="00647BFD">
              <w:rPr>
                <w:b/>
                <w:i/>
              </w:rPr>
              <w:t>atdalot svešas neorganiskas vai organiskas vielas</w:t>
            </w:r>
            <w:r w:rsidRPr="00647BFD">
              <w:t xml:space="preserve"> tā, ka </w:t>
            </w:r>
            <w:r w:rsidRPr="00647BFD">
              <w:rPr>
                <w:b/>
                <w:i/>
              </w:rPr>
              <w:t>tiek atdalīts būtisks daudzums putekšņu</w:t>
            </w:r>
            <w:r w:rsidRPr="00647BFD">
              <w:t>.</w:t>
            </w:r>
          </w:p>
        </w:tc>
        <w:tc>
          <w:tcPr>
            <w:tcW w:w="4876" w:type="dxa"/>
          </w:tcPr>
          <w:p w:rsidR="00211EE8" w:rsidRPr="00647BFD" w:rsidRDefault="00211EE8" w:rsidP="00070921">
            <w:pPr>
              <w:pStyle w:val="Normal6"/>
              <w:rPr>
                <w:szCs w:val="24"/>
              </w:rPr>
            </w:pPr>
            <w:r w:rsidRPr="00647BFD">
              <w:t>Medus, kas iegūts</w:t>
            </w:r>
            <w:r w:rsidRPr="00647BFD">
              <w:rPr>
                <w:b/>
                <w:i/>
              </w:rPr>
              <w:t xml:space="preserve"> no kārēm</w:t>
            </w:r>
            <w:r w:rsidRPr="00647BFD">
              <w:t xml:space="preserve">, </w:t>
            </w:r>
            <w:r w:rsidRPr="00647BFD">
              <w:rPr>
                <w:b/>
                <w:i/>
              </w:rPr>
              <w:t>pārliets un, ja nepieciešams, kāsts. Šāda veida medus nav karsēts tādā mērā, ka</w:t>
            </w:r>
            <w:r w:rsidRPr="00647BFD">
              <w:t xml:space="preserve"> tā</w:t>
            </w:r>
            <w:r w:rsidRPr="00647BFD">
              <w:rPr>
                <w:b/>
                <w:i/>
              </w:rPr>
              <w:t xml:space="preserve"> fermenti un citi pret temperatūru jutīgie elementi ir noārdījušies tādā mērā</w:t>
            </w:r>
            <w:r w:rsidRPr="00647BFD">
              <w:t xml:space="preserve">, ka </w:t>
            </w:r>
            <w:r w:rsidRPr="00647BFD">
              <w:rPr>
                <w:b/>
                <w:i/>
              </w:rPr>
              <w:t>tie vairs neatbilst II pielikuma 6</w:t>
            </w:r>
            <w:r w:rsidRPr="00647BFD">
              <w:t>.</w:t>
            </w:r>
            <w:r w:rsidRPr="00647BFD">
              <w:rPr>
                <w:b/>
                <w:i/>
              </w:rPr>
              <w:t xml:space="preserve"> un 7. punktā noteiktajiem kritērijiem.”</w:t>
            </w:r>
          </w:p>
        </w:tc>
      </w:tr>
    </w:tbl>
    <w:p w:rsidR="00211EE8" w:rsidRPr="00647BFD" w:rsidRDefault="00211EE8" w:rsidP="00211EE8"/>
    <w:p w:rsidR="00211EE8" w:rsidRPr="00647BFD" w:rsidRDefault="00211EE8" w:rsidP="00211EE8">
      <w:pPr>
        <w:pStyle w:val="AMNumberTabs0"/>
        <w:keepNext/>
        <w:spacing w:after="240"/>
      </w:pPr>
      <w:r w:rsidRPr="00647BFD">
        <w:t>Grozījums Nr.</w:t>
      </w:r>
      <w:r w:rsidRPr="00647BFD">
        <w:tab/>
      </w:r>
      <w:r w:rsidRPr="00647BFD">
        <w:tab/>
        <w:t>30</w:t>
      </w:r>
    </w:p>
    <w:p w:rsidR="00211EE8" w:rsidRPr="00647BFD" w:rsidRDefault="00211EE8" w:rsidP="00211EE8">
      <w:pPr>
        <w:pStyle w:val="NormalBold"/>
        <w:keepNext/>
      </w:pPr>
      <w:r w:rsidRPr="00647BFD">
        <w:t>Direktīvas priekšlikums</w:t>
      </w:r>
    </w:p>
    <w:p w:rsidR="00211EE8" w:rsidRPr="00647BFD" w:rsidRDefault="00211EE8" w:rsidP="00211EE8">
      <w:pPr>
        <w:pStyle w:val="NormalBold"/>
      </w:pPr>
      <w:r w:rsidRPr="00647BFD">
        <w:t>1. pants – 1. daļa – 2.d punkts (jauns)</w:t>
      </w:r>
    </w:p>
    <w:p w:rsidR="00211EE8" w:rsidRPr="00647BFD" w:rsidRDefault="00211EE8" w:rsidP="00211EE8">
      <w:pPr>
        <w:keepNext/>
      </w:pPr>
      <w:r w:rsidRPr="00647BFD">
        <w:t>Direktīva 2001/110/EK</w:t>
      </w:r>
    </w:p>
    <w:p w:rsidR="00211EE8" w:rsidRPr="00647BFD" w:rsidRDefault="00211EE8" w:rsidP="00211EE8">
      <w:r w:rsidRPr="00647BFD">
        <w:t>II pielikums – 2. daļa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11EE8" w:rsidRPr="00647BFD" w:rsidTr="00070921">
        <w:trPr>
          <w:jc w:val="center"/>
        </w:trPr>
        <w:tc>
          <w:tcPr>
            <w:tcW w:w="9752" w:type="dxa"/>
            <w:gridSpan w:val="2"/>
          </w:tcPr>
          <w:p w:rsidR="00211EE8" w:rsidRPr="00647BFD" w:rsidRDefault="00211EE8" w:rsidP="00070921">
            <w:pPr>
              <w:keepNext/>
            </w:pPr>
          </w:p>
        </w:tc>
      </w:tr>
      <w:tr w:rsidR="00211EE8" w:rsidRPr="00647BFD" w:rsidTr="00070921">
        <w:trPr>
          <w:jc w:val="center"/>
        </w:trPr>
        <w:tc>
          <w:tcPr>
            <w:tcW w:w="4876" w:type="dxa"/>
          </w:tcPr>
          <w:p w:rsidR="00211EE8" w:rsidRPr="00647BFD" w:rsidRDefault="00211EE8" w:rsidP="00070921">
            <w:pPr>
              <w:pStyle w:val="ColumnHeading"/>
              <w:keepNext/>
            </w:pPr>
            <w:r w:rsidRPr="00647BFD">
              <w:t>Spēkā esošais teksts</w:t>
            </w:r>
          </w:p>
        </w:tc>
        <w:tc>
          <w:tcPr>
            <w:tcW w:w="4876" w:type="dxa"/>
          </w:tcPr>
          <w:p w:rsidR="00211EE8" w:rsidRPr="00647BFD" w:rsidRDefault="00211EE8" w:rsidP="00070921">
            <w:pPr>
              <w:pStyle w:val="ColumnHeading"/>
              <w:keepNext/>
            </w:pPr>
            <w:r w:rsidRPr="00647BFD">
              <w:t>Grozījums</w:t>
            </w:r>
          </w:p>
        </w:tc>
      </w:tr>
      <w:tr w:rsidR="00211EE8" w:rsidRPr="00647BFD" w:rsidTr="00070921">
        <w:trPr>
          <w:jc w:val="center"/>
        </w:trPr>
        <w:tc>
          <w:tcPr>
            <w:tcW w:w="4876" w:type="dxa"/>
          </w:tcPr>
          <w:p w:rsidR="00211EE8" w:rsidRPr="00647BFD" w:rsidRDefault="00211EE8" w:rsidP="00070921">
            <w:pPr>
              <w:pStyle w:val="Normal6"/>
            </w:pPr>
          </w:p>
        </w:tc>
        <w:tc>
          <w:tcPr>
            <w:tcW w:w="4876" w:type="dxa"/>
          </w:tcPr>
          <w:p w:rsidR="00211EE8" w:rsidRPr="00647BFD" w:rsidRDefault="00211EE8" w:rsidP="000245E7">
            <w:pPr>
              <w:pStyle w:val="Normal6"/>
              <w:rPr>
                <w:szCs w:val="24"/>
              </w:rPr>
            </w:pPr>
            <w:r w:rsidRPr="00647BFD">
              <w:rPr>
                <w:b/>
                <w:i/>
              </w:rPr>
              <w:t>(2d)</w:t>
            </w:r>
            <w:r w:rsidRPr="00647BFD">
              <w:tab/>
            </w:r>
            <w:r w:rsidRPr="00647BFD">
              <w:rPr>
                <w:b/>
                <w:i/>
              </w:rPr>
              <w:t xml:space="preserve">Direktīvas II pielikuma </w:t>
            </w:r>
            <w:r w:rsidR="000245E7">
              <w:rPr>
                <w:b/>
                <w:i/>
              </w:rPr>
              <w:t>otro daļu</w:t>
            </w:r>
            <w:r w:rsidRPr="00647BFD">
              <w:rPr>
                <w:b/>
                <w:i/>
              </w:rPr>
              <w:t xml:space="preserve"> aizstāj ar šādu:</w:t>
            </w:r>
          </w:p>
        </w:tc>
      </w:tr>
      <w:tr w:rsidR="00211EE8" w:rsidRPr="00647BFD" w:rsidTr="00070921">
        <w:trPr>
          <w:jc w:val="center"/>
        </w:trPr>
        <w:tc>
          <w:tcPr>
            <w:tcW w:w="4876" w:type="dxa"/>
          </w:tcPr>
          <w:p w:rsidR="00211EE8" w:rsidRPr="00647BFD" w:rsidRDefault="00211EE8" w:rsidP="00070921">
            <w:pPr>
              <w:pStyle w:val="Normal6"/>
            </w:pPr>
            <w:r w:rsidRPr="00647BFD">
              <w:t>Medum, ko laiž tirgū kā medu vai izmanto kādā produktā, kurš paredzēts lietošanai pārtikā, nav pievienotas nekādas pārtikas sastāvdaļas, tostarp pārtikas piedevas, ne kādas citas piedevas, kas nav medus. Medum</w:t>
            </w:r>
            <w:r w:rsidRPr="00647BFD">
              <w:rPr>
                <w:b/>
                <w:i/>
              </w:rPr>
              <w:t>, cik vien iespējams,</w:t>
            </w:r>
            <w:r w:rsidRPr="00647BFD">
              <w:t xml:space="preserve"> jābūt bez organiskām un neorganiskām vielām, kas nav raksturīgas tā sastāvam. Izņemot I pielikuma 3. punktu, medum nedrīkst būt nekāda sveša garša vai smarža, tas nedrīkst būt sācis rūgt vai būt ar mākslīgi mainītu skābumu vai pārkarsēts tā, ka dabīgie enzīmi ir vai nu iznīcināti, vai kļuvuši neaktīvi.</w:t>
            </w:r>
          </w:p>
        </w:tc>
        <w:tc>
          <w:tcPr>
            <w:tcW w:w="4876" w:type="dxa"/>
          </w:tcPr>
          <w:p w:rsidR="00211EE8" w:rsidRPr="00647BFD" w:rsidRDefault="00211EE8" w:rsidP="00070921">
            <w:pPr>
              <w:pStyle w:val="Normal6"/>
              <w:rPr>
                <w:szCs w:val="24"/>
              </w:rPr>
            </w:pPr>
            <w:r w:rsidRPr="00647BFD">
              <w:t>Medum, ko laiž tirgū kā medu vai izmanto kādā produktā, kurš paredzēts lietošanai pārtikā, nav pievienotas nekādas pārtikas sastāvdaļas, tostarp pārtikas piedevas, ne kādas citas piedevas, kas nav medus. Medum jābūt bez organiskām un neorganiskām vielām, kas nav raksturīgas tā sastāvam. Izņemot I pielikuma 3. punktu, medum nedrīkst būt nekāda sveša garša vai smarža, tas nedrīkst būt sācis rūgt vai būt ar mākslīgi mainītu skābumu vai pārkarsēts tā, ka dabīgie enzīmi ir vai nu iznīcināti, vai kļuvuši neaktīvi</w:t>
            </w:r>
            <w:r w:rsidRPr="00647BFD">
              <w:rPr>
                <w:b/>
                <w:i/>
              </w:rPr>
              <w:t>, vai arī no tā vakuumā iztvaicēts ūdens</w:t>
            </w:r>
            <w:r w:rsidRPr="00647BFD">
              <w:t xml:space="preserve">. </w:t>
            </w:r>
            <w:r w:rsidRPr="00647BFD">
              <w:rPr>
                <w:b/>
                <w:i/>
              </w:rPr>
              <w:t>Medum, kad to tirgo kā tādu vai izmanto jebkurā produktā, kas paredzēts lietošanai pārtikā, jāatbilst 1. līdz 6. punktā noteiktajām sastāva īpašībām. Turklāt, ja to tirgo kā “neapstrādātu medu” vai “dabīgs medus”, tam jāatbilst arī 6.a punktā noteiktajām sastāva īpašībām.”</w:t>
            </w:r>
          </w:p>
        </w:tc>
      </w:tr>
    </w:tbl>
    <w:p w:rsidR="00211EE8" w:rsidRPr="00647BFD" w:rsidRDefault="00211EE8" w:rsidP="00211EE8">
      <w:pPr>
        <w:pStyle w:val="AMNumberTabs0"/>
        <w:keepNext/>
        <w:spacing w:after="240"/>
      </w:pPr>
      <w:r w:rsidRPr="00647BFD">
        <w:t>Grozījums Nr.</w:t>
      </w:r>
      <w:r w:rsidRPr="00647BFD">
        <w:tab/>
      </w:r>
      <w:r w:rsidRPr="00647BFD">
        <w:tab/>
        <w:t>31</w:t>
      </w:r>
    </w:p>
    <w:p w:rsidR="00211EE8" w:rsidRPr="00647BFD" w:rsidRDefault="00211EE8" w:rsidP="00211EE8">
      <w:pPr>
        <w:pStyle w:val="NormalBold"/>
        <w:keepNext/>
      </w:pPr>
      <w:r w:rsidRPr="00647BFD">
        <w:t>Direktīvas priekšlikums</w:t>
      </w:r>
    </w:p>
    <w:p w:rsidR="00211EE8" w:rsidRPr="00647BFD" w:rsidRDefault="00211EE8" w:rsidP="00211EE8">
      <w:pPr>
        <w:pStyle w:val="NormalBold"/>
      </w:pPr>
      <w:r w:rsidRPr="00647BFD">
        <w:t>1. pants – 1. daļa– 2.e punkts (jauns)</w:t>
      </w:r>
    </w:p>
    <w:p w:rsidR="00211EE8" w:rsidRPr="00647BFD" w:rsidRDefault="00211EE8" w:rsidP="00211EE8">
      <w:pPr>
        <w:keepNext/>
      </w:pPr>
      <w:r w:rsidRPr="00647BFD">
        <w:t>Direktīva 2001/110/EK</w:t>
      </w:r>
    </w:p>
    <w:p w:rsidR="00211EE8" w:rsidRPr="00647BFD" w:rsidRDefault="00211EE8" w:rsidP="00211EE8">
      <w:r w:rsidRPr="00647BFD">
        <w:t>II pielikums – 3. </w:t>
      </w:r>
      <w:r w:rsidR="000245E7">
        <w:t>punkts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11EE8" w:rsidRPr="00647BFD" w:rsidTr="00070921">
        <w:trPr>
          <w:jc w:val="center"/>
        </w:trPr>
        <w:tc>
          <w:tcPr>
            <w:tcW w:w="9752" w:type="dxa"/>
            <w:gridSpan w:val="2"/>
          </w:tcPr>
          <w:p w:rsidR="00211EE8" w:rsidRPr="00647BFD" w:rsidRDefault="00211EE8" w:rsidP="00070921">
            <w:pPr>
              <w:keepNext/>
            </w:pPr>
          </w:p>
        </w:tc>
      </w:tr>
      <w:tr w:rsidR="00211EE8" w:rsidRPr="00647BFD" w:rsidTr="00070921">
        <w:trPr>
          <w:jc w:val="center"/>
        </w:trPr>
        <w:tc>
          <w:tcPr>
            <w:tcW w:w="4876" w:type="dxa"/>
          </w:tcPr>
          <w:p w:rsidR="00211EE8" w:rsidRPr="00647BFD" w:rsidRDefault="00211EE8" w:rsidP="00070921">
            <w:pPr>
              <w:pStyle w:val="ColumnHeading"/>
              <w:keepNext/>
            </w:pPr>
            <w:r w:rsidRPr="00647BFD">
              <w:t>Spēkā esošais teksts</w:t>
            </w:r>
          </w:p>
        </w:tc>
        <w:tc>
          <w:tcPr>
            <w:tcW w:w="4876" w:type="dxa"/>
          </w:tcPr>
          <w:p w:rsidR="00211EE8" w:rsidRPr="00647BFD" w:rsidRDefault="00211EE8" w:rsidP="00070921">
            <w:pPr>
              <w:pStyle w:val="ColumnHeading"/>
              <w:keepNext/>
            </w:pPr>
            <w:r w:rsidRPr="00647BFD">
              <w:t>Grozījums</w:t>
            </w:r>
          </w:p>
        </w:tc>
      </w:tr>
      <w:tr w:rsidR="00211EE8" w:rsidRPr="00647BFD" w:rsidTr="00070921">
        <w:trPr>
          <w:jc w:val="center"/>
        </w:trPr>
        <w:tc>
          <w:tcPr>
            <w:tcW w:w="4876" w:type="dxa"/>
          </w:tcPr>
          <w:p w:rsidR="00211EE8" w:rsidRPr="00647BFD" w:rsidRDefault="00211EE8" w:rsidP="00070921">
            <w:pPr>
              <w:pStyle w:val="Normal6"/>
            </w:pPr>
          </w:p>
        </w:tc>
        <w:tc>
          <w:tcPr>
            <w:tcW w:w="4876" w:type="dxa"/>
          </w:tcPr>
          <w:p w:rsidR="00211EE8" w:rsidRPr="00647BFD" w:rsidRDefault="00211EE8" w:rsidP="00070921">
            <w:pPr>
              <w:pStyle w:val="Normal6"/>
              <w:rPr>
                <w:szCs w:val="24"/>
              </w:rPr>
            </w:pPr>
            <w:r w:rsidRPr="00647BFD">
              <w:rPr>
                <w:b/>
                <w:i/>
              </w:rPr>
              <w:t>(2e)</w:t>
            </w:r>
            <w:r w:rsidRPr="00647BFD">
              <w:tab/>
            </w:r>
            <w:r w:rsidRPr="00647BFD">
              <w:rPr>
                <w:b/>
                <w:i/>
              </w:rPr>
              <w:t>Direktīvas II pielikuma 3. punktu aizstāj ar šādu:</w:t>
            </w:r>
          </w:p>
        </w:tc>
      </w:tr>
      <w:tr w:rsidR="00211EE8" w:rsidRPr="00647BFD" w:rsidTr="00070921">
        <w:trPr>
          <w:jc w:val="center"/>
        </w:trPr>
        <w:tc>
          <w:tcPr>
            <w:tcW w:w="4876" w:type="dxa"/>
          </w:tcPr>
          <w:p w:rsidR="00211EE8" w:rsidRPr="00647BFD" w:rsidRDefault="00211EE8" w:rsidP="00070921">
            <w:pPr>
              <w:pStyle w:val="Normal6"/>
            </w:pPr>
            <w:r w:rsidRPr="00647BFD">
              <w:rPr>
                <w:b/>
                <w:i/>
              </w:rPr>
              <w:t>Neskarot I pielikuma 2. punkta b) apakšpunkta viii) punktu, nedrīkst atdalīt ne putekšņus, ne citas medum raksturīgas sastāvdaļas, izņemot gadījumus, kad tas ir neizbēgami</w:t>
            </w:r>
            <w:r w:rsidRPr="00647BFD">
              <w:t xml:space="preserve">, </w:t>
            </w:r>
            <w:r w:rsidRPr="00647BFD">
              <w:rPr>
                <w:b/>
                <w:i/>
              </w:rPr>
              <w:t>atdalot neorganiskos vai organiskos piemaisījumus</w:t>
            </w:r>
            <w:r w:rsidRPr="00647BFD">
              <w:t>.</w:t>
            </w:r>
          </w:p>
        </w:tc>
        <w:tc>
          <w:tcPr>
            <w:tcW w:w="4876" w:type="dxa"/>
          </w:tcPr>
          <w:p w:rsidR="00211EE8" w:rsidRPr="00647BFD" w:rsidRDefault="00211EE8" w:rsidP="00070921">
            <w:pPr>
              <w:pStyle w:val="Normal6"/>
              <w:rPr>
                <w:szCs w:val="24"/>
              </w:rPr>
            </w:pPr>
            <w:r w:rsidRPr="00647BFD">
              <w:rPr>
                <w:b/>
                <w:i/>
              </w:rPr>
              <w:t>“Nav pieļaujamas būtiskas izmaiņas ziedputekšņu skaitā vai tādu ziedputekšņu spektrā, kas mazāki par 100 µm. Nedrīkst atdalīt medus sastāvdaļas</w:t>
            </w:r>
            <w:r w:rsidRPr="00647BFD">
              <w:t xml:space="preserve">, </w:t>
            </w:r>
            <w:r w:rsidRPr="00647BFD">
              <w:rPr>
                <w:b/>
                <w:i/>
              </w:rPr>
              <w:t>kas mazākas par 100 µm</w:t>
            </w:r>
            <w:r w:rsidRPr="00647BFD">
              <w:t>.</w:t>
            </w:r>
            <w:r w:rsidRPr="00647BFD">
              <w:rPr>
                <w:b/>
                <w:i/>
              </w:rPr>
              <w:t>”</w:t>
            </w:r>
          </w:p>
        </w:tc>
      </w:tr>
    </w:tbl>
    <w:p w:rsidR="00B01F8C" w:rsidRPr="00647BFD" w:rsidRDefault="00B01F8C" w:rsidP="00B01F8C"/>
    <w:p w:rsidR="00211EE8" w:rsidRPr="00647BFD" w:rsidRDefault="00211EE8" w:rsidP="00211EE8"/>
    <w:p w:rsidR="00211EE8" w:rsidRPr="00647BFD" w:rsidRDefault="00211EE8" w:rsidP="00211EE8">
      <w:pPr>
        <w:pStyle w:val="AMNumberTabs0"/>
        <w:keepNext/>
        <w:spacing w:after="240"/>
      </w:pPr>
      <w:r w:rsidRPr="00647BFD">
        <w:t>Grozījums Nr.</w:t>
      </w:r>
      <w:r w:rsidRPr="00647BFD">
        <w:tab/>
      </w:r>
      <w:r w:rsidRPr="00647BFD">
        <w:tab/>
        <w:t>32</w:t>
      </w:r>
    </w:p>
    <w:p w:rsidR="00211EE8" w:rsidRPr="00647BFD" w:rsidRDefault="00211EE8" w:rsidP="00211EE8">
      <w:pPr>
        <w:pStyle w:val="NormalBold"/>
        <w:keepNext/>
      </w:pPr>
      <w:r w:rsidRPr="00647BFD">
        <w:t>Direktīvas priekšlikums</w:t>
      </w:r>
    </w:p>
    <w:p w:rsidR="00211EE8" w:rsidRPr="00647BFD" w:rsidRDefault="00211EE8" w:rsidP="00211EE8">
      <w:pPr>
        <w:pStyle w:val="NormalBold"/>
      </w:pPr>
      <w:r w:rsidRPr="00647BFD">
        <w:t>1. pants – 1. daļa– 2.f punkts (jauns)</w:t>
      </w:r>
    </w:p>
    <w:p w:rsidR="00211EE8" w:rsidRPr="00647BFD" w:rsidRDefault="00211EE8" w:rsidP="00211EE8">
      <w:pPr>
        <w:keepNext/>
      </w:pPr>
      <w:r w:rsidRPr="00647BFD">
        <w:t>Direktīva 2001/110/EK</w:t>
      </w:r>
    </w:p>
    <w:p w:rsidR="00211EE8" w:rsidRPr="00647BFD" w:rsidRDefault="00211EE8" w:rsidP="00211EE8">
      <w:r w:rsidRPr="00647BFD">
        <w:t xml:space="preserve">II pielikums – </w:t>
      </w:r>
      <w:r w:rsidR="000245E7">
        <w:t>4. daļa</w:t>
      </w:r>
      <w:r w:rsidR="000245E7" w:rsidRPr="00647BFD">
        <w:t xml:space="preserve"> – </w:t>
      </w:r>
      <w:r w:rsidRPr="00647BFD">
        <w:t>6.a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1EE8" w:rsidRPr="00647BFD" w:rsidTr="00070921">
        <w:trPr>
          <w:jc w:val="center"/>
        </w:trPr>
        <w:tc>
          <w:tcPr>
            <w:tcW w:w="9752" w:type="dxa"/>
            <w:gridSpan w:val="2"/>
          </w:tcPr>
          <w:p w:rsidR="00211EE8" w:rsidRPr="00647BFD" w:rsidRDefault="00211EE8" w:rsidP="00070921">
            <w:pPr>
              <w:keepNext/>
            </w:pPr>
          </w:p>
        </w:tc>
      </w:tr>
      <w:tr w:rsidR="00211EE8" w:rsidRPr="00647BFD" w:rsidTr="00070921">
        <w:trPr>
          <w:jc w:val="center"/>
        </w:trPr>
        <w:tc>
          <w:tcPr>
            <w:tcW w:w="4876" w:type="dxa"/>
          </w:tcPr>
          <w:p w:rsidR="00211EE8" w:rsidRPr="00647BFD" w:rsidRDefault="00211EE8" w:rsidP="00070921">
            <w:pPr>
              <w:pStyle w:val="ColumnHeading"/>
              <w:keepNext/>
            </w:pPr>
            <w:r w:rsidRPr="00647BFD">
              <w:t>Komisijas ierosinātais teksts</w:t>
            </w:r>
          </w:p>
        </w:tc>
        <w:tc>
          <w:tcPr>
            <w:tcW w:w="4876" w:type="dxa"/>
          </w:tcPr>
          <w:p w:rsidR="00211EE8" w:rsidRPr="00647BFD" w:rsidRDefault="00211EE8" w:rsidP="00070921">
            <w:pPr>
              <w:pStyle w:val="ColumnHeading"/>
              <w:keepNext/>
            </w:pPr>
            <w:r w:rsidRPr="00647BFD">
              <w:t>Grozījums</w:t>
            </w:r>
          </w:p>
        </w:tc>
      </w:tr>
      <w:tr w:rsidR="00211EE8" w:rsidRPr="00647BFD" w:rsidTr="00070921">
        <w:trPr>
          <w:jc w:val="center"/>
        </w:trPr>
        <w:tc>
          <w:tcPr>
            <w:tcW w:w="4876" w:type="dxa"/>
          </w:tcPr>
          <w:p w:rsidR="00211EE8" w:rsidRPr="00647BFD" w:rsidRDefault="00211EE8" w:rsidP="00070921">
            <w:pPr>
              <w:pStyle w:val="Normal6"/>
            </w:pPr>
          </w:p>
        </w:tc>
        <w:tc>
          <w:tcPr>
            <w:tcW w:w="4876" w:type="dxa"/>
          </w:tcPr>
          <w:p w:rsidR="00211EE8" w:rsidRPr="00647BFD" w:rsidRDefault="00211EE8" w:rsidP="00070921">
            <w:pPr>
              <w:pStyle w:val="Normal6"/>
              <w:rPr>
                <w:szCs w:val="24"/>
              </w:rPr>
            </w:pPr>
            <w:r w:rsidRPr="00647BFD">
              <w:rPr>
                <w:b/>
                <w:i/>
              </w:rPr>
              <w:t>(2f)</w:t>
            </w:r>
            <w:r w:rsidRPr="00647BFD">
              <w:tab/>
            </w:r>
            <w:r w:rsidRPr="00647BFD">
              <w:rPr>
                <w:b/>
                <w:i/>
              </w:rPr>
              <w:t>II pielikum</w:t>
            </w:r>
            <w:r w:rsidR="000245E7">
              <w:rPr>
                <w:b/>
                <w:i/>
              </w:rPr>
              <w:t>a 4. daļ</w:t>
            </w:r>
            <w:r w:rsidRPr="00647BFD">
              <w:rPr>
                <w:b/>
                <w:i/>
              </w:rPr>
              <w:t>ā pievieno šādu punktu:</w:t>
            </w:r>
          </w:p>
        </w:tc>
      </w:tr>
      <w:tr w:rsidR="00211EE8" w:rsidRPr="00647BFD" w:rsidTr="00070921">
        <w:trPr>
          <w:jc w:val="center"/>
        </w:trPr>
        <w:tc>
          <w:tcPr>
            <w:tcW w:w="4876" w:type="dxa"/>
          </w:tcPr>
          <w:p w:rsidR="00211EE8" w:rsidRPr="00647BFD" w:rsidRDefault="00211EE8" w:rsidP="00070921">
            <w:pPr>
              <w:pStyle w:val="Normal6"/>
            </w:pPr>
          </w:p>
        </w:tc>
        <w:tc>
          <w:tcPr>
            <w:tcW w:w="4876" w:type="dxa"/>
          </w:tcPr>
          <w:p w:rsidR="00211EE8" w:rsidRPr="00647BFD" w:rsidRDefault="00211EE8" w:rsidP="00070921">
            <w:pPr>
              <w:pStyle w:val="Normal6"/>
              <w:rPr>
                <w:szCs w:val="24"/>
              </w:rPr>
            </w:pPr>
            <w:r w:rsidRPr="00647BFD">
              <w:rPr>
                <w:b/>
                <w:i/>
              </w:rPr>
              <w:t xml:space="preserve">“6.a </w:t>
            </w:r>
            <w:r w:rsidRPr="00647BFD">
              <w:tab/>
            </w:r>
            <w:r w:rsidRPr="00647BFD">
              <w:rPr>
                <w:b/>
                <w:i/>
              </w:rPr>
              <w:t xml:space="preserve">“nekarsēta medus” </w:t>
            </w:r>
            <w:proofErr w:type="spellStart"/>
            <w:r w:rsidRPr="00647BFD">
              <w:rPr>
                <w:b/>
                <w:i/>
              </w:rPr>
              <w:t>invertāzes</w:t>
            </w:r>
            <w:proofErr w:type="spellEnd"/>
            <w:r w:rsidRPr="00647BFD">
              <w:rPr>
                <w:b/>
                <w:i/>
              </w:rPr>
              <w:t xml:space="preserve"> indekss (</w:t>
            </w:r>
            <w:proofErr w:type="spellStart"/>
            <w:r w:rsidRPr="00647BFD">
              <w:rPr>
                <w:b/>
                <w:i/>
              </w:rPr>
              <w:t>Gontarski</w:t>
            </w:r>
            <w:proofErr w:type="spellEnd"/>
            <w:r w:rsidRPr="00647BFD">
              <w:rPr>
                <w:b/>
                <w:i/>
              </w:rPr>
              <w:t xml:space="preserve"> vienība). Nosaka pēc pārstrādes un sajaukšanas. – parasti ne mazāk par 50 U/kg — medus ar zemu dabīgo fermentu saturu, ne mazāk par 25 U/kg.”</w:t>
            </w:r>
          </w:p>
        </w:tc>
      </w:tr>
    </w:tbl>
    <w:p w:rsidR="00211EE8" w:rsidRPr="00647BFD" w:rsidRDefault="00211EE8" w:rsidP="00211EE8"/>
    <w:p w:rsidR="00211EE8" w:rsidRPr="00647BFD" w:rsidRDefault="00211EE8" w:rsidP="00211EE8">
      <w:pPr>
        <w:pStyle w:val="AMNumberTabs0"/>
        <w:keepNext/>
        <w:spacing w:after="240"/>
      </w:pPr>
      <w:r w:rsidRPr="00647BFD">
        <w:t>Grozījums Nr.</w:t>
      </w:r>
      <w:r w:rsidRPr="00647BFD">
        <w:tab/>
      </w:r>
      <w:r w:rsidRPr="00647BFD">
        <w:tab/>
        <w:t>33</w:t>
      </w:r>
    </w:p>
    <w:p w:rsidR="00211EE8" w:rsidRPr="00647BFD" w:rsidRDefault="00211EE8" w:rsidP="00211EE8">
      <w:pPr>
        <w:pStyle w:val="NormalBold"/>
        <w:keepNext/>
      </w:pPr>
      <w:r w:rsidRPr="00647BFD">
        <w:t>Direktīvas priekšlikums</w:t>
      </w:r>
    </w:p>
    <w:p w:rsidR="00211EE8" w:rsidRPr="00647BFD" w:rsidRDefault="00211EE8" w:rsidP="00211EE8">
      <w:pPr>
        <w:pStyle w:val="NormalBold"/>
      </w:pPr>
      <w:r w:rsidRPr="00647BFD">
        <w:t xml:space="preserve">2. pants – 1. daļa – 1. punkts – </w:t>
      </w:r>
      <w:proofErr w:type="spellStart"/>
      <w:r w:rsidRPr="00647BFD">
        <w:t>ba</w:t>
      </w:r>
      <w:proofErr w:type="spellEnd"/>
      <w:r w:rsidRPr="00647BFD">
        <w:t> apakšpunkts (jauns)</w:t>
      </w:r>
    </w:p>
    <w:p w:rsidR="00211EE8" w:rsidRPr="00647BFD" w:rsidRDefault="00211EE8" w:rsidP="00211EE8">
      <w:pPr>
        <w:keepNext/>
      </w:pPr>
      <w:r w:rsidRPr="00647BFD">
        <w:t>Direktīva 2001/112/EK</w:t>
      </w:r>
    </w:p>
    <w:p w:rsidR="00211EE8" w:rsidRPr="00647BFD" w:rsidRDefault="00211EE8" w:rsidP="00211EE8">
      <w:r w:rsidRPr="00647BFD">
        <w:t>3. pants – 3.a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1EE8" w:rsidRPr="00647BFD" w:rsidTr="00070921">
        <w:trPr>
          <w:jc w:val="center"/>
        </w:trPr>
        <w:tc>
          <w:tcPr>
            <w:tcW w:w="9752" w:type="dxa"/>
            <w:gridSpan w:val="2"/>
          </w:tcPr>
          <w:p w:rsidR="00211EE8" w:rsidRPr="00647BFD" w:rsidRDefault="00211EE8" w:rsidP="00070921">
            <w:pPr>
              <w:keepNext/>
            </w:pPr>
          </w:p>
        </w:tc>
      </w:tr>
      <w:tr w:rsidR="00211EE8" w:rsidRPr="00647BFD" w:rsidTr="00070921">
        <w:trPr>
          <w:jc w:val="center"/>
        </w:trPr>
        <w:tc>
          <w:tcPr>
            <w:tcW w:w="4876" w:type="dxa"/>
          </w:tcPr>
          <w:p w:rsidR="00211EE8" w:rsidRPr="00647BFD" w:rsidRDefault="00211EE8" w:rsidP="00070921">
            <w:pPr>
              <w:pStyle w:val="ColumnHeading"/>
              <w:keepNext/>
            </w:pPr>
            <w:r w:rsidRPr="00647BFD">
              <w:t>Komisijas ierosinātais teksts</w:t>
            </w:r>
          </w:p>
        </w:tc>
        <w:tc>
          <w:tcPr>
            <w:tcW w:w="4876" w:type="dxa"/>
          </w:tcPr>
          <w:p w:rsidR="00211EE8" w:rsidRPr="00647BFD" w:rsidRDefault="00211EE8" w:rsidP="00070921">
            <w:pPr>
              <w:pStyle w:val="ColumnHeading"/>
              <w:keepNext/>
            </w:pPr>
            <w:r w:rsidRPr="00647BFD">
              <w:t>Grozījums</w:t>
            </w:r>
          </w:p>
        </w:tc>
      </w:tr>
      <w:tr w:rsidR="00211EE8" w:rsidRPr="00647BFD" w:rsidTr="00070921">
        <w:trPr>
          <w:jc w:val="center"/>
        </w:trPr>
        <w:tc>
          <w:tcPr>
            <w:tcW w:w="4876" w:type="dxa"/>
          </w:tcPr>
          <w:p w:rsidR="00211EE8" w:rsidRPr="00647BFD" w:rsidRDefault="00211EE8" w:rsidP="00070921">
            <w:pPr>
              <w:pStyle w:val="Normal6"/>
            </w:pPr>
          </w:p>
        </w:tc>
        <w:tc>
          <w:tcPr>
            <w:tcW w:w="4876" w:type="dxa"/>
          </w:tcPr>
          <w:p w:rsidR="00211EE8" w:rsidRPr="00647BFD" w:rsidRDefault="00211EE8" w:rsidP="00070921">
            <w:pPr>
              <w:pStyle w:val="Normal6"/>
              <w:rPr>
                <w:szCs w:val="24"/>
              </w:rPr>
            </w:pPr>
            <w:r w:rsidRPr="00647BFD">
              <w:rPr>
                <w:b/>
                <w:i/>
              </w:rPr>
              <w:t>(</w:t>
            </w:r>
            <w:proofErr w:type="spellStart"/>
            <w:r w:rsidRPr="00647BFD">
              <w:rPr>
                <w:b/>
                <w:i/>
              </w:rPr>
              <w:t>ba</w:t>
            </w:r>
            <w:proofErr w:type="spellEnd"/>
            <w:r w:rsidRPr="00647BFD">
              <w:rPr>
                <w:b/>
                <w:i/>
              </w:rPr>
              <w:t>)</w:t>
            </w:r>
            <w:r w:rsidRPr="00647BFD">
              <w:rPr>
                <w:b/>
                <w:i/>
              </w:rPr>
              <w:tab/>
              <w:t>pantā iekļauj šādu punktu:</w:t>
            </w:r>
          </w:p>
        </w:tc>
      </w:tr>
      <w:tr w:rsidR="00211EE8" w:rsidRPr="00647BFD" w:rsidTr="00070921">
        <w:trPr>
          <w:jc w:val="center"/>
        </w:trPr>
        <w:tc>
          <w:tcPr>
            <w:tcW w:w="4876" w:type="dxa"/>
          </w:tcPr>
          <w:p w:rsidR="00211EE8" w:rsidRPr="00647BFD" w:rsidRDefault="00211EE8" w:rsidP="00070921">
            <w:pPr>
              <w:pStyle w:val="Normal6"/>
            </w:pPr>
          </w:p>
        </w:tc>
        <w:tc>
          <w:tcPr>
            <w:tcW w:w="4876" w:type="dxa"/>
          </w:tcPr>
          <w:p w:rsidR="00211EE8" w:rsidRPr="00647BFD" w:rsidRDefault="00211EE8" w:rsidP="00070921">
            <w:pPr>
              <w:pStyle w:val="Normal6"/>
              <w:rPr>
                <w:szCs w:val="24"/>
              </w:rPr>
            </w:pPr>
            <w:r w:rsidRPr="00647BFD">
              <w:rPr>
                <w:b/>
                <w:i/>
              </w:rPr>
              <w:t xml:space="preserve">“3.a </w:t>
            </w:r>
            <w:r w:rsidRPr="00647BFD">
              <w:rPr>
                <w:b/>
                <w:i/>
              </w:rPr>
              <w:tab/>
              <w:t>Sulas ražošanā izmantoto augļu izcelsmes valsti norāda uz priekšējās etiķetes. Ja izmantoto augļu izcelsme ir vairāk nekā vienā valstī, izcelsmes valstis norāda uz etiķetes dilstošā secībā atkarībā no attiecīgo augļu daudzuma proporcijas augļu sulā.”</w:t>
            </w:r>
          </w:p>
        </w:tc>
      </w:tr>
    </w:tbl>
    <w:p w:rsidR="00211EE8" w:rsidRPr="00647BFD" w:rsidRDefault="00211EE8" w:rsidP="00211EE8"/>
    <w:p w:rsidR="00211EE8" w:rsidRPr="00647BFD" w:rsidRDefault="00211EE8" w:rsidP="00211EE8">
      <w:pPr>
        <w:pStyle w:val="AMNumberTabs0"/>
        <w:keepNext/>
        <w:spacing w:after="240"/>
      </w:pPr>
      <w:r w:rsidRPr="00647BFD">
        <w:t>Grozījums Nr.</w:t>
      </w:r>
      <w:r w:rsidRPr="00647BFD">
        <w:tab/>
      </w:r>
      <w:r w:rsidRPr="00647BFD">
        <w:tab/>
        <w:t>34</w:t>
      </w:r>
    </w:p>
    <w:p w:rsidR="00211EE8" w:rsidRPr="00647BFD" w:rsidRDefault="00211EE8" w:rsidP="00211EE8">
      <w:pPr>
        <w:pStyle w:val="NormalBold"/>
        <w:keepNext/>
      </w:pPr>
      <w:r w:rsidRPr="00647BFD">
        <w:t>Direktīvas priekšlikums</w:t>
      </w:r>
    </w:p>
    <w:p w:rsidR="00211EE8" w:rsidRPr="00647BFD" w:rsidRDefault="00211EE8" w:rsidP="00211EE8">
      <w:pPr>
        <w:pStyle w:val="NormalBold"/>
      </w:pPr>
      <w:r w:rsidRPr="00647BFD">
        <w:t>2. pants – 1. daļa – 1. punkts – c apakšpunkts</w:t>
      </w:r>
    </w:p>
    <w:p w:rsidR="00211EE8" w:rsidRPr="00647BFD" w:rsidRDefault="00211EE8" w:rsidP="00211EE8">
      <w:pPr>
        <w:keepNext/>
      </w:pPr>
      <w:r w:rsidRPr="00647BFD">
        <w:t>Direktīva 2001/112/EK</w:t>
      </w:r>
    </w:p>
    <w:p w:rsidR="00211EE8" w:rsidRPr="00647BFD" w:rsidRDefault="00211EE8" w:rsidP="00211EE8">
      <w:r w:rsidRPr="00647BFD">
        <w:t>3. pants – 4.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1EE8" w:rsidRPr="00647BFD" w:rsidTr="00070921">
        <w:trPr>
          <w:jc w:val="center"/>
        </w:trPr>
        <w:tc>
          <w:tcPr>
            <w:tcW w:w="9752" w:type="dxa"/>
            <w:gridSpan w:val="2"/>
          </w:tcPr>
          <w:p w:rsidR="00211EE8" w:rsidRPr="00647BFD" w:rsidRDefault="00211EE8" w:rsidP="00070921">
            <w:pPr>
              <w:keepNext/>
            </w:pPr>
          </w:p>
        </w:tc>
      </w:tr>
      <w:tr w:rsidR="00211EE8" w:rsidRPr="00647BFD" w:rsidTr="00070921">
        <w:trPr>
          <w:jc w:val="center"/>
        </w:trPr>
        <w:tc>
          <w:tcPr>
            <w:tcW w:w="4876" w:type="dxa"/>
          </w:tcPr>
          <w:p w:rsidR="00211EE8" w:rsidRPr="00647BFD" w:rsidRDefault="00211EE8" w:rsidP="00070921">
            <w:pPr>
              <w:pStyle w:val="ColumnHeading"/>
              <w:keepNext/>
            </w:pPr>
            <w:r w:rsidRPr="00647BFD">
              <w:t>Komisijas ierosinātais teksts</w:t>
            </w:r>
          </w:p>
        </w:tc>
        <w:tc>
          <w:tcPr>
            <w:tcW w:w="4876" w:type="dxa"/>
          </w:tcPr>
          <w:p w:rsidR="00211EE8" w:rsidRPr="00647BFD" w:rsidRDefault="00211EE8" w:rsidP="00070921">
            <w:pPr>
              <w:pStyle w:val="ColumnHeading"/>
              <w:keepNext/>
            </w:pPr>
            <w:r w:rsidRPr="00647BFD">
              <w:t>Grozījums</w:t>
            </w:r>
          </w:p>
        </w:tc>
      </w:tr>
      <w:tr w:rsidR="00211EE8" w:rsidRPr="00647BFD" w:rsidTr="00070921">
        <w:trPr>
          <w:jc w:val="center"/>
        </w:trPr>
        <w:tc>
          <w:tcPr>
            <w:tcW w:w="4876" w:type="dxa"/>
          </w:tcPr>
          <w:p w:rsidR="00211EE8" w:rsidRPr="00647BFD" w:rsidRDefault="00070921" w:rsidP="00070921">
            <w:pPr>
              <w:pStyle w:val="Normal6"/>
            </w:pPr>
            <w:r>
              <w:t>“</w:t>
            </w:r>
            <w:r w:rsidR="00211EE8" w:rsidRPr="00647BFD">
              <w:t>4.</w:t>
            </w:r>
            <w:r w:rsidR="00211EE8" w:rsidRPr="00647BFD">
              <w:tab/>
              <w:t xml:space="preserve">Neskarot Eiropas Parlamenta un Padomes Regulu (EK) Nr. 1924/2006**, uz etiķetes tajā pašā redzamības laukā, kur norādīts šīs direktīvas I pielikuma I daļas 1. punktā minētais produktu nosaukums, var būt norāde </w:t>
            </w:r>
            <w:r w:rsidR="00211EE8" w:rsidRPr="00647BFD">
              <w:rPr>
                <w:b/>
                <w:i/>
              </w:rPr>
              <w:t>“augļu sulām nav pievienoti cukuri</w:t>
            </w:r>
            <w:r>
              <w:rPr>
                <w:b/>
                <w:i/>
              </w:rPr>
              <w:t>.</w:t>
            </w:r>
            <w:r w:rsidR="00211EE8" w:rsidRPr="00647BFD">
              <w:rPr>
                <w:b/>
                <w:i/>
              </w:rPr>
              <w:t>”</w:t>
            </w:r>
          </w:p>
        </w:tc>
        <w:tc>
          <w:tcPr>
            <w:tcW w:w="4876" w:type="dxa"/>
          </w:tcPr>
          <w:p w:rsidR="00211EE8" w:rsidRPr="00647BFD" w:rsidRDefault="00070921" w:rsidP="00070921">
            <w:pPr>
              <w:pStyle w:val="Normal6"/>
              <w:rPr>
                <w:szCs w:val="24"/>
              </w:rPr>
            </w:pPr>
            <w:r>
              <w:t>“</w:t>
            </w:r>
            <w:r w:rsidR="00211EE8" w:rsidRPr="00647BFD">
              <w:t>4.</w:t>
            </w:r>
            <w:r w:rsidR="00211EE8" w:rsidRPr="00647BFD">
              <w:tab/>
              <w:t xml:space="preserve">Neskarot Eiropas Parlamenta un Padomes Regulu (EK) Nr. 1924/2006**, uz etiķetes tajā pašā redzamības laukā, kur norādīts šīs direktīvas I pielikuma I daļas 1. punktā minētais produktu nosaukums, var būt norāde </w:t>
            </w:r>
            <w:r w:rsidR="00211EE8" w:rsidRPr="00647BFD">
              <w:rPr>
                <w:b/>
                <w:i/>
              </w:rPr>
              <w:t>“Satur tikai dabīgu cukuru</w:t>
            </w:r>
            <w:r>
              <w:rPr>
                <w:b/>
                <w:i/>
              </w:rPr>
              <w:t>.</w:t>
            </w:r>
            <w:r w:rsidR="00211EE8" w:rsidRPr="00647BFD">
              <w:rPr>
                <w:b/>
                <w:i/>
              </w:rPr>
              <w:t>”</w:t>
            </w:r>
          </w:p>
        </w:tc>
      </w:tr>
    </w:tbl>
    <w:p w:rsidR="00211EE8" w:rsidRPr="00647BFD" w:rsidRDefault="00211EE8" w:rsidP="00211EE8"/>
    <w:p w:rsidR="00211EE8" w:rsidRPr="00647BFD" w:rsidRDefault="00211EE8" w:rsidP="00211EE8">
      <w:pPr>
        <w:pStyle w:val="AMNumberTabs0"/>
        <w:keepNext/>
        <w:spacing w:after="240"/>
      </w:pPr>
      <w:r w:rsidRPr="00647BFD">
        <w:t>Grozījums Nr.</w:t>
      </w:r>
      <w:r w:rsidRPr="00647BFD">
        <w:tab/>
      </w:r>
      <w:r w:rsidRPr="00647BFD">
        <w:tab/>
        <w:t>35</w:t>
      </w:r>
    </w:p>
    <w:p w:rsidR="00211EE8" w:rsidRPr="00647BFD" w:rsidRDefault="00211EE8" w:rsidP="00211EE8">
      <w:pPr>
        <w:pStyle w:val="NormalBold"/>
        <w:keepNext/>
      </w:pPr>
      <w:r w:rsidRPr="00647BFD">
        <w:t>Direktīvas priekšlikums</w:t>
      </w:r>
    </w:p>
    <w:p w:rsidR="00211EE8" w:rsidRPr="00647BFD" w:rsidRDefault="00211EE8" w:rsidP="00211EE8">
      <w:pPr>
        <w:pStyle w:val="NormalBold"/>
      </w:pPr>
      <w:r w:rsidRPr="00647BFD">
        <w:t>2. pants – 1. daļa – 1. punkts – d apakšpunkts</w:t>
      </w:r>
    </w:p>
    <w:p w:rsidR="00211EE8" w:rsidRPr="00647BFD" w:rsidRDefault="00211EE8" w:rsidP="00211EE8">
      <w:pPr>
        <w:keepNext/>
      </w:pPr>
      <w:r w:rsidRPr="00647BFD">
        <w:t>Direktīva 2001/112/EK</w:t>
      </w:r>
    </w:p>
    <w:p w:rsidR="00211EE8" w:rsidRPr="00647BFD" w:rsidRDefault="00211EE8" w:rsidP="00211EE8">
      <w:r w:rsidRPr="00647BFD">
        <w:t>3. pants – 6.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1EE8" w:rsidRPr="00647BFD" w:rsidTr="00070921">
        <w:trPr>
          <w:jc w:val="center"/>
        </w:trPr>
        <w:tc>
          <w:tcPr>
            <w:tcW w:w="9752" w:type="dxa"/>
            <w:gridSpan w:val="2"/>
          </w:tcPr>
          <w:p w:rsidR="00211EE8" w:rsidRPr="00647BFD" w:rsidRDefault="00211EE8" w:rsidP="00070921">
            <w:pPr>
              <w:keepNext/>
            </w:pPr>
          </w:p>
        </w:tc>
      </w:tr>
      <w:tr w:rsidR="00211EE8" w:rsidRPr="00647BFD" w:rsidTr="00070921">
        <w:trPr>
          <w:jc w:val="center"/>
        </w:trPr>
        <w:tc>
          <w:tcPr>
            <w:tcW w:w="4876" w:type="dxa"/>
          </w:tcPr>
          <w:p w:rsidR="00211EE8" w:rsidRPr="00647BFD" w:rsidRDefault="00211EE8" w:rsidP="00070921">
            <w:pPr>
              <w:pStyle w:val="ColumnHeading"/>
              <w:keepNext/>
            </w:pPr>
            <w:r w:rsidRPr="00647BFD">
              <w:t>Komisijas ierosinātais teksts</w:t>
            </w:r>
          </w:p>
        </w:tc>
        <w:tc>
          <w:tcPr>
            <w:tcW w:w="4876" w:type="dxa"/>
          </w:tcPr>
          <w:p w:rsidR="00211EE8" w:rsidRPr="00647BFD" w:rsidRDefault="00211EE8" w:rsidP="00070921">
            <w:pPr>
              <w:pStyle w:val="ColumnHeading"/>
              <w:keepNext/>
            </w:pPr>
            <w:r w:rsidRPr="00647BFD">
              <w:t>Grozījums</w:t>
            </w:r>
          </w:p>
        </w:tc>
      </w:tr>
      <w:tr w:rsidR="00211EE8" w:rsidRPr="00647BFD" w:rsidTr="00070921">
        <w:trPr>
          <w:jc w:val="center"/>
        </w:trPr>
        <w:tc>
          <w:tcPr>
            <w:tcW w:w="4876" w:type="dxa"/>
          </w:tcPr>
          <w:p w:rsidR="00211EE8" w:rsidRPr="00647BFD" w:rsidRDefault="00070921" w:rsidP="00070921">
            <w:pPr>
              <w:pStyle w:val="Normal6"/>
            </w:pPr>
            <w:r>
              <w:t>“</w:t>
            </w:r>
            <w:r w:rsidR="00211EE8" w:rsidRPr="00647BFD">
              <w:t>6.</w:t>
            </w:r>
            <w:r w:rsidR="00211EE8" w:rsidRPr="00647BFD">
              <w:tab/>
              <w:t xml:space="preserve">Neskarot Regulas (ES) Nr. 1169/2011 22. pantu, attiecībā uz maisījumiem, kas sastāv no augļu sulas un no augļu sulas, kura iegūta no koncentrāta, un attiecībā uz augļu nektāru, kas pilnībā vai daļēji iegūts no viena vai vairākiem koncentrētiem produktiem, </w:t>
            </w:r>
            <w:proofErr w:type="spellStart"/>
            <w:r w:rsidR="00211EE8" w:rsidRPr="00647BFD">
              <w:t>etiķetējumā</w:t>
            </w:r>
            <w:proofErr w:type="spellEnd"/>
            <w:r w:rsidR="00211EE8" w:rsidRPr="00647BFD">
              <w:t xml:space="preserve"> iekļauj vārdus attiecīgi “gatavots no koncentrāta(-</w:t>
            </w:r>
            <w:proofErr w:type="spellStart"/>
            <w:r w:rsidR="00211EE8" w:rsidRPr="00647BFD">
              <w:t>iem</w:t>
            </w:r>
            <w:proofErr w:type="spellEnd"/>
            <w:r w:rsidR="00211EE8" w:rsidRPr="00647BFD">
              <w:t>)” vai “daļēji gatavots no koncentrāta(-</w:t>
            </w:r>
            <w:proofErr w:type="spellStart"/>
            <w:r w:rsidR="00211EE8" w:rsidRPr="00647BFD">
              <w:t>iem</w:t>
            </w:r>
            <w:proofErr w:type="spellEnd"/>
            <w:r w:rsidR="00211EE8" w:rsidRPr="00647BFD">
              <w:t>)</w:t>
            </w:r>
            <w:r w:rsidR="00211EE8" w:rsidRPr="00647BFD">
              <w:rPr>
                <w:b/>
                <w:i/>
              </w:rPr>
              <w:t>”</w:t>
            </w:r>
            <w:r w:rsidR="00211EE8" w:rsidRPr="00647BFD">
              <w:t>. Šo informāciju norāda tuvu produkta nosaukumam, tā labi izceļas uz jebkāda fona un ir ar skaidri redzamiem burtiem.;</w:t>
            </w:r>
            <w:r>
              <w:t>”</w:t>
            </w:r>
          </w:p>
        </w:tc>
        <w:tc>
          <w:tcPr>
            <w:tcW w:w="4876" w:type="dxa"/>
          </w:tcPr>
          <w:p w:rsidR="00211EE8" w:rsidRPr="00647BFD" w:rsidRDefault="00070921" w:rsidP="00070921">
            <w:pPr>
              <w:pStyle w:val="Normal6"/>
              <w:rPr>
                <w:szCs w:val="24"/>
              </w:rPr>
            </w:pPr>
            <w:r>
              <w:t>“</w:t>
            </w:r>
            <w:r w:rsidR="00211EE8" w:rsidRPr="00647BFD">
              <w:t>6.</w:t>
            </w:r>
            <w:r w:rsidR="00211EE8" w:rsidRPr="00647BFD">
              <w:tab/>
              <w:t xml:space="preserve">Neskarot Regulas (ES) Nr. 1169/2011 22. pantu, attiecībā uz maisījumiem, kas sastāv no augļu sulas un no augļu sulas, kura iegūta no koncentrāta, </w:t>
            </w:r>
            <w:r w:rsidR="00211EE8" w:rsidRPr="00647BFD">
              <w:rPr>
                <w:b/>
                <w:i/>
              </w:rPr>
              <w:t xml:space="preserve">attiecībā uz augļu sulu ar samazinātu cukura saturu, uz augļu sulu ar samazinātu cukura saturu, kura iegūta no koncentrāta, </w:t>
            </w:r>
            <w:r w:rsidR="00211EE8" w:rsidRPr="00647BFD">
              <w:t xml:space="preserve">un attiecībā uz augļu nektāru, kas pilnībā vai daļēji iegūts no viena vai vairākiem koncentrētiem produktiem, </w:t>
            </w:r>
            <w:proofErr w:type="spellStart"/>
            <w:r w:rsidR="00211EE8" w:rsidRPr="00647BFD">
              <w:t>etiķetējumā</w:t>
            </w:r>
            <w:proofErr w:type="spellEnd"/>
            <w:r w:rsidR="00211EE8" w:rsidRPr="00647BFD">
              <w:t xml:space="preserve"> iekļauj vārdus attiecīgi “gatavots no koncentrāta(-</w:t>
            </w:r>
            <w:proofErr w:type="spellStart"/>
            <w:r w:rsidR="00211EE8" w:rsidRPr="00647BFD">
              <w:t>iem</w:t>
            </w:r>
            <w:proofErr w:type="spellEnd"/>
            <w:r w:rsidR="00211EE8" w:rsidRPr="00647BFD">
              <w:t>)” vai “daļēji gatavots no koncentrāta(-</w:t>
            </w:r>
            <w:proofErr w:type="spellStart"/>
            <w:r w:rsidR="00211EE8" w:rsidRPr="00647BFD">
              <w:t>iem</w:t>
            </w:r>
            <w:proofErr w:type="spellEnd"/>
            <w:r w:rsidR="00211EE8" w:rsidRPr="00647BFD">
              <w:t>). Šo informāciju norāda tuvu produkta nosaukumam, tā labi izceļas uz jebkāda fona un ir ar skaidri redzamiem burtiem.;</w:t>
            </w:r>
            <w:r>
              <w:t>”</w:t>
            </w:r>
          </w:p>
        </w:tc>
      </w:tr>
    </w:tbl>
    <w:p w:rsidR="00211EE8" w:rsidRPr="00647BFD" w:rsidRDefault="00211EE8" w:rsidP="00211EE8"/>
    <w:p w:rsidR="00211EE8" w:rsidRPr="00647BFD" w:rsidRDefault="00211EE8" w:rsidP="00211EE8">
      <w:pPr>
        <w:pStyle w:val="AMNumberTabs0"/>
        <w:keepNext/>
        <w:spacing w:after="240"/>
      </w:pPr>
      <w:r w:rsidRPr="00647BFD">
        <w:t>Grozījums Nr.</w:t>
      </w:r>
      <w:r w:rsidRPr="00647BFD">
        <w:tab/>
      </w:r>
      <w:r w:rsidRPr="00647BFD">
        <w:tab/>
        <w:t>36</w:t>
      </w:r>
    </w:p>
    <w:p w:rsidR="00211EE8" w:rsidRPr="00647BFD" w:rsidRDefault="00211EE8" w:rsidP="00211EE8">
      <w:pPr>
        <w:pStyle w:val="NormalBold"/>
        <w:keepNext/>
      </w:pPr>
      <w:r w:rsidRPr="00647BFD">
        <w:t>Direktīvas priekšlikums</w:t>
      </w:r>
    </w:p>
    <w:p w:rsidR="00211EE8" w:rsidRPr="00647BFD" w:rsidRDefault="00211EE8" w:rsidP="00211EE8">
      <w:pPr>
        <w:pStyle w:val="NormalBold"/>
      </w:pPr>
      <w:r w:rsidRPr="00647BFD">
        <w:t xml:space="preserve">2. pants – 1. daļa – 1. punkts – </w:t>
      </w:r>
      <w:proofErr w:type="spellStart"/>
      <w:r w:rsidRPr="00647BFD">
        <w:t>da</w:t>
      </w:r>
      <w:proofErr w:type="spellEnd"/>
      <w:r w:rsidRPr="00647BFD">
        <w:t xml:space="preserve"> apakšpunkts (jauns)</w:t>
      </w:r>
    </w:p>
    <w:p w:rsidR="00211EE8" w:rsidRPr="00647BFD" w:rsidRDefault="00211EE8" w:rsidP="00211EE8">
      <w:pPr>
        <w:keepNext/>
      </w:pPr>
      <w:r w:rsidRPr="00647BFD">
        <w:t>Direktīva 2001/112/EK</w:t>
      </w:r>
    </w:p>
    <w:p w:rsidR="00211EE8" w:rsidRPr="00647BFD" w:rsidRDefault="00211EE8" w:rsidP="00211EE8">
      <w:r w:rsidRPr="00647BFD">
        <w:t>3. pants – 7.a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1EE8" w:rsidRPr="00647BFD" w:rsidTr="00070921">
        <w:trPr>
          <w:jc w:val="center"/>
        </w:trPr>
        <w:tc>
          <w:tcPr>
            <w:tcW w:w="9752" w:type="dxa"/>
            <w:gridSpan w:val="2"/>
          </w:tcPr>
          <w:p w:rsidR="00211EE8" w:rsidRPr="00647BFD" w:rsidRDefault="00211EE8" w:rsidP="00070921">
            <w:pPr>
              <w:keepNext/>
            </w:pPr>
          </w:p>
        </w:tc>
      </w:tr>
      <w:tr w:rsidR="00211EE8" w:rsidRPr="00647BFD" w:rsidTr="00070921">
        <w:trPr>
          <w:jc w:val="center"/>
        </w:trPr>
        <w:tc>
          <w:tcPr>
            <w:tcW w:w="4876" w:type="dxa"/>
          </w:tcPr>
          <w:p w:rsidR="00211EE8" w:rsidRPr="00647BFD" w:rsidRDefault="00211EE8" w:rsidP="00070921">
            <w:pPr>
              <w:pStyle w:val="ColumnHeading"/>
              <w:keepNext/>
            </w:pPr>
            <w:r w:rsidRPr="00647BFD">
              <w:t>Komisijas ierosinātais teksts</w:t>
            </w:r>
          </w:p>
        </w:tc>
        <w:tc>
          <w:tcPr>
            <w:tcW w:w="4876" w:type="dxa"/>
          </w:tcPr>
          <w:p w:rsidR="00211EE8" w:rsidRPr="00647BFD" w:rsidRDefault="00211EE8" w:rsidP="00070921">
            <w:pPr>
              <w:pStyle w:val="ColumnHeading"/>
              <w:keepNext/>
            </w:pPr>
            <w:r w:rsidRPr="00647BFD">
              <w:t>Grozījums</w:t>
            </w:r>
          </w:p>
        </w:tc>
      </w:tr>
      <w:tr w:rsidR="00211EE8" w:rsidRPr="00647BFD" w:rsidTr="00070921">
        <w:trPr>
          <w:jc w:val="center"/>
        </w:trPr>
        <w:tc>
          <w:tcPr>
            <w:tcW w:w="4876" w:type="dxa"/>
          </w:tcPr>
          <w:p w:rsidR="00211EE8" w:rsidRPr="00647BFD" w:rsidRDefault="00211EE8" w:rsidP="00070921">
            <w:pPr>
              <w:pStyle w:val="Normal6"/>
            </w:pPr>
          </w:p>
        </w:tc>
        <w:tc>
          <w:tcPr>
            <w:tcW w:w="4876" w:type="dxa"/>
          </w:tcPr>
          <w:p w:rsidR="00211EE8" w:rsidRPr="00647BFD" w:rsidRDefault="00211EE8" w:rsidP="00070921">
            <w:pPr>
              <w:pStyle w:val="Normal6"/>
              <w:rPr>
                <w:szCs w:val="24"/>
              </w:rPr>
            </w:pPr>
            <w:r w:rsidRPr="00647BFD">
              <w:rPr>
                <w:b/>
                <w:i/>
              </w:rPr>
              <w:t>(</w:t>
            </w:r>
            <w:proofErr w:type="spellStart"/>
            <w:r w:rsidRPr="00647BFD">
              <w:rPr>
                <w:b/>
                <w:i/>
              </w:rPr>
              <w:t>da</w:t>
            </w:r>
            <w:proofErr w:type="spellEnd"/>
            <w:r w:rsidRPr="00647BFD">
              <w:rPr>
                <w:b/>
                <w:i/>
              </w:rPr>
              <w:t>)</w:t>
            </w:r>
            <w:r w:rsidRPr="00647BFD">
              <w:rPr>
                <w:b/>
                <w:i/>
              </w:rPr>
              <w:tab/>
              <w:t>pievieno šādu punktu:</w:t>
            </w:r>
          </w:p>
        </w:tc>
      </w:tr>
      <w:tr w:rsidR="00211EE8" w:rsidRPr="00647BFD" w:rsidTr="00070921">
        <w:trPr>
          <w:jc w:val="center"/>
        </w:trPr>
        <w:tc>
          <w:tcPr>
            <w:tcW w:w="4876" w:type="dxa"/>
          </w:tcPr>
          <w:p w:rsidR="00211EE8" w:rsidRPr="00647BFD" w:rsidRDefault="00211EE8" w:rsidP="00070921">
            <w:pPr>
              <w:pStyle w:val="Normal6"/>
            </w:pPr>
          </w:p>
        </w:tc>
        <w:tc>
          <w:tcPr>
            <w:tcW w:w="4876" w:type="dxa"/>
          </w:tcPr>
          <w:p w:rsidR="00211EE8" w:rsidRPr="00647BFD" w:rsidRDefault="00211EE8" w:rsidP="00070921">
            <w:pPr>
              <w:pStyle w:val="Normal6"/>
              <w:rPr>
                <w:szCs w:val="24"/>
              </w:rPr>
            </w:pPr>
            <w:r w:rsidRPr="00647BFD">
              <w:rPr>
                <w:b/>
                <w:i/>
              </w:rPr>
              <w:t xml:space="preserve">“7.a </w:t>
            </w:r>
            <w:r w:rsidRPr="00647BFD">
              <w:rPr>
                <w:b/>
                <w:i/>
              </w:rPr>
              <w:tab/>
              <w:t>Apgalvojumus par pozitīvām īpašībām, piemēram, labvēlīgu ietekmi uz veselību, sastāvdaļām vai uzturvērtību, salīdzinot tās ar dabīgajiem augļiem, ko satur I pielikuma 1. līdz 4. punktā minētās augļu sulas vai produkti, nenorāda marķējumā, kas paredzēts augļu sulai ar samazinātu cukura saturu vai no koncentrāta iegūtai augļu sulai ar samazinātu cukura saturu, kas minēta I pielikuma 6. punktā.</w:t>
            </w:r>
          </w:p>
        </w:tc>
      </w:tr>
    </w:tbl>
    <w:p w:rsidR="00211EE8" w:rsidRPr="00647BFD" w:rsidRDefault="00211EE8" w:rsidP="00211EE8"/>
    <w:p w:rsidR="00211EE8" w:rsidRPr="00647BFD" w:rsidRDefault="00211EE8" w:rsidP="00211EE8">
      <w:pPr>
        <w:pStyle w:val="AMNumberTabs0"/>
        <w:keepNext/>
        <w:tabs>
          <w:tab w:val="left" w:pos="6660"/>
        </w:tabs>
        <w:spacing w:after="240"/>
      </w:pPr>
      <w:r w:rsidRPr="00647BFD">
        <w:t>Grozījums Nr.</w:t>
      </w:r>
      <w:r w:rsidRPr="00647BFD">
        <w:tab/>
      </w:r>
      <w:r w:rsidRPr="00647BFD">
        <w:tab/>
        <w:t>37</w:t>
      </w:r>
    </w:p>
    <w:p w:rsidR="00211EE8" w:rsidRPr="00647BFD" w:rsidRDefault="00211EE8" w:rsidP="00211EE8">
      <w:pPr>
        <w:pStyle w:val="NormalBold"/>
        <w:keepNext/>
      </w:pPr>
      <w:r w:rsidRPr="00647BFD">
        <w:t>Direktīvas priekšlikums</w:t>
      </w:r>
    </w:p>
    <w:p w:rsidR="00211EE8" w:rsidRPr="00647BFD" w:rsidRDefault="00211EE8" w:rsidP="00211EE8">
      <w:pPr>
        <w:pStyle w:val="NormalBold"/>
      </w:pPr>
      <w:r w:rsidRPr="00647BFD">
        <w:t>2. pants – 1. daļa – 2.a punkts (jauns)</w:t>
      </w:r>
    </w:p>
    <w:p w:rsidR="00211EE8" w:rsidRPr="00647BFD" w:rsidRDefault="00211EE8" w:rsidP="00211EE8">
      <w:pPr>
        <w:keepNext/>
      </w:pPr>
      <w:r w:rsidRPr="00647BFD">
        <w:t>Direktīva 2001/112/EK</w:t>
      </w:r>
    </w:p>
    <w:p w:rsidR="00211EE8" w:rsidRPr="00647BFD" w:rsidRDefault="00211EE8" w:rsidP="00211EE8">
      <w:r w:rsidRPr="00647BFD">
        <w:t xml:space="preserve">10. pants – 1.a punkts (jauns) </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11EE8" w:rsidRPr="00647BFD" w:rsidTr="00070921">
        <w:trPr>
          <w:jc w:val="center"/>
        </w:trPr>
        <w:tc>
          <w:tcPr>
            <w:tcW w:w="9752" w:type="dxa"/>
            <w:gridSpan w:val="2"/>
          </w:tcPr>
          <w:p w:rsidR="00211EE8" w:rsidRPr="00647BFD" w:rsidRDefault="00211EE8" w:rsidP="00070921">
            <w:pPr>
              <w:keepNext/>
            </w:pPr>
          </w:p>
        </w:tc>
      </w:tr>
      <w:tr w:rsidR="00211EE8" w:rsidRPr="00647BFD" w:rsidTr="00070921">
        <w:trPr>
          <w:jc w:val="center"/>
        </w:trPr>
        <w:tc>
          <w:tcPr>
            <w:tcW w:w="4876" w:type="dxa"/>
          </w:tcPr>
          <w:p w:rsidR="00211EE8" w:rsidRPr="00647BFD" w:rsidRDefault="00211EE8" w:rsidP="00070921">
            <w:pPr>
              <w:pStyle w:val="ColumnHeading"/>
              <w:keepNext/>
            </w:pPr>
            <w:r w:rsidRPr="00647BFD">
              <w:t>Komisijas ierosinātais teksts</w:t>
            </w:r>
          </w:p>
        </w:tc>
        <w:tc>
          <w:tcPr>
            <w:tcW w:w="4876" w:type="dxa"/>
          </w:tcPr>
          <w:p w:rsidR="00211EE8" w:rsidRPr="00647BFD" w:rsidRDefault="00211EE8" w:rsidP="00070921">
            <w:pPr>
              <w:pStyle w:val="ColumnHeading"/>
              <w:keepNext/>
            </w:pPr>
            <w:r w:rsidRPr="00647BFD">
              <w:t>Grozījums</w:t>
            </w:r>
          </w:p>
        </w:tc>
      </w:tr>
      <w:tr w:rsidR="00211EE8" w:rsidRPr="00647BFD" w:rsidTr="00070921">
        <w:trPr>
          <w:jc w:val="center"/>
        </w:trPr>
        <w:tc>
          <w:tcPr>
            <w:tcW w:w="4876" w:type="dxa"/>
          </w:tcPr>
          <w:p w:rsidR="00211EE8" w:rsidRPr="00647BFD" w:rsidRDefault="00211EE8" w:rsidP="00070921">
            <w:pPr>
              <w:pStyle w:val="Normal6"/>
              <w:rPr>
                <w:b/>
                <w:bCs/>
                <w:i/>
                <w:iCs/>
              </w:rPr>
            </w:pPr>
          </w:p>
        </w:tc>
        <w:tc>
          <w:tcPr>
            <w:tcW w:w="4876" w:type="dxa"/>
          </w:tcPr>
          <w:p w:rsidR="00211EE8" w:rsidRPr="00647BFD" w:rsidRDefault="00211EE8" w:rsidP="00070921">
            <w:pPr>
              <w:pStyle w:val="Normal6"/>
              <w:rPr>
                <w:b/>
                <w:bCs/>
                <w:i/>
                <w:iCs/>
              </w:rPr>
            </w:pPr>
            <w:r w:rsidRPr="00647BFD">
              <w:rPr>
                <w:b/>
                <w:i/>
              </w:rPr>
              <w:t>(2a)</w:t>
            </w:r>
            <w:r w:rsidRPr="00647BFD">
              <w:rPr>
                <w:b/>
                <w:i/>
              </w:rPr>
              <w:tab/>
              <w:t>direktīvas 10. pantā iekļauj šādu otro daļu:</w:t>
            </w:r>
          </w:p>
        </w:tc>
      </w:tr>
      <w:tr w:rsidR="00211EE8" w:rsidRPr="00647BFD" w:rsidTr="00070921">
        <w:trPr>
          <w:jc w:val="center"/>
        </w:trPr>
        <w:tc>
          <w:tcPr>
            <w:tcW w:w="4876" w:type="dxa"/>
          </w:tcPr>
          <w:p w:rsidR="00211EE8" w:rsidRPr="00647BFD" w:rsidRDefault="00211EE8" w:rsidP="00070921">
            <w:pPr>
              <w:pStyle w:val="Normal6"/>
              <w:rPr>
                <w:b/>
                <w:bCs/>
                <w:i/>
                <w:iCs/>
              </w:rPr>
            </w:pPr>
          </w:p>
        </w:tc>
        <w:tc>
          <w:tcPr>
            <w:tcW w:w="4876" w:type="dxa"/>
          </w:tcPr>
          <w:p w:rsidR="00211EE8" w:rsidRPr="00647BFD" w:rsidRDefault="00070921" w:rsidP="00070921">
            <w:pPr>
              <w:pStyle w:val="Normal6"/>
              <w:rPr>
                <w:b/>
                <w:bCs/>
                <w:i/>
                <w:iCs/>
              </w:rPr>
            </w:pPr>
            <w:r>
              <w:rPr>
                <w:b/>
                <w:i/>
              </w:rPr>
              <w:t>“</w:t>
            </w:r>
            <w:r w:rsidR="00211EE8" w:rsidRPr="00647BFD">
              <w:rPr>
                <w:b/>
                <w:i/>
              </w:rPr>
              <w:t xml:space="preserve">I pielikuma 1. daļas 6. punkts stājas </w:t>
            </w:r>
            <w:proofErr w:type="spellStart"/>
            <w:r w:rsidR="00211EE8" w:rsidRPr="00647BFD">
              <w:rPr>
                <w:b/>
                <w:i/>
              </w:rPr>
              <w:t>spekā</w:t>
            </w:r>
            <w:proofErr w:type="spellEnd"/>
            <w:r w:rsidR="00211EE8" w:rsidRPr="00647BFD">
              <w:rPr>
                <w:b/>
                <w:i/>
              </w:rPr>
              <w:t xml:space="preserve"> ... [12 mēneši pēc dienas, kad šai direktīvai tiek pievienota “būtisku fizikālo, ķīmisko, </w:t>
            </w:r>
            <w:proofErr w:type="spellStart"/>
            <w:r w:rsidR="00211EE8" w:rsidRPr="00647BFD">
              <w:rPr>
                <w:b/>
                <w:i/>
              </w:rPr>
              <w:t>organoleptisko</w:t>
            </w:r>
            <w:proofErr w:type="spellEnd"/>
            <w:r w:rsidR="00211EE8" w:rsidRPr="00647BFD">
              <w:rPr>
                <w:b/>
                <w:i/>
              </w:rPr>
              <w:t xml:space="preserve"> un uzturvērtības īpašību, kuras caurmērā raksturīgas tā augļa sulai, no kura produkts iegūts” definīcija</w:t>
            </w:r>
            <w:r>
              <w:rPr>
                <w:b/>
                <w:i/>
              </w:rPr>
              <w:t>]</w:t>
            </w:r>
            <w:r w:rsidR="00211EE8" w:rsidRPr="00647BFD">
              <w:rPr>
                <w:b/>
                <w:i/>
              </w:rPr>
              <w:t>.</w:t>
            </w:r>
            <w:r>
              <w:rPr>
                <w:b/>
                <w:i/>
              </w:rPr>
              <w:t>”</w:t>
            </w:r>
          </w:p>
        </w:tc>
      </w:tr>
    </w:tbl>
    <w:p w:rsidR="00211EE8" w:rsidRPr="00647BFD" w:rsidRDefault="00211EE8" w:rsidP="00211EE8"/>
    <w:p w:rsidR="00211EE8" w:rsidRPr="00647BFD" w:rsidRDefault="00211EE8" w:rsidP="00211EE8">
      <w:pPr>
        <w:pStyle w:val="AMNumberTabs0"/>
        <w:keepNext/>
        <w:tabs>
          <w:tab w:val="left" w:pos="6660"/>
        </w:tabs>
        <w:spacing w:after="240"/>
      </w:pPr>
      <w:r w:rsidRPr="00647BFD">
        <w:t>Grozījums Nr.</w:t>
      </w:r>
      <w:r w:rsidRPr="00647BFD">
        <w:tab/>
      </w:r>
      <w:r w:rsidRPr="00647BFD">
        <w:tab/>
        <w:t>38</w:t>
      </w:r>
    </w:p>
    <w:p w:rsidR="00211EE8" w:rsidRPr="00647BFD" w:rsidRDefault="00211EE8" w:rsidP="00211EE8">
      <w:pPr>
        <w:pStyle w:val="NormalBold"/>
        <w:keepNext/>
      </w:pPr>
      <w:r w:rsidRPr="00647BFD">
        <w:t>Direktīvas priekšlikums</w:t>
      </w:r>
    </w:p>
    <w:p w:rsidR="00211EE8" w:rsidRPr="00647BFD" w:rsidRDefault="00211EE8" w:rsidP="00211EE8">
      <w:pPr>
        <w:pStyle w:val="NormalBold"/>
      </w:pPr>
      <w:r w:rsidRPr="00647BFD">
        <w:t>2. pants - 1.a daļa (jauna)</w:t>
      </w:r>
    </w:p>
    <w:p w:rsidR="00211EE8" w:rsidRPr="00647BFD" w:rsidRDefault="00211EE8" w:rsidP="00211EE8">
      <w:pPr>
        <w:keepNext/>
      </w:pPr>
      <w:r w:rsidRPr="00647BFD">
        <w:t>Direktīva 2001/112/EK</w:t>
      </w:r>
    </w:p>
    <w:p w:rsidR="00211EE8" w:rsidRPr="00647BFD" w:rsidRDefault="00211EE8" w:rsidP="00211EE8">
      <w:r w:rsidRPr="00647BFD">
        <w:t xml:space="preserve">3.a pants (jauns) </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11EE8" w:rsidRPr="00647BFD" w:rsidTr="00070921">
        <w:trPr>
          <w:jc w:val="center"/>
        </w:trPr>
        <w:tc>
          <w:tcPr>
            <w:tcW w:w="9752" w:type="dxa"/>
            <w:gridSpan w:val="2"/>
          </w:tcPr>
          <w:p w:rsidR="00211EE8" w:rsidRPr="00647BFD" w:rsidRDefault="00211EE8" w:rsidP="00070921">
            <w:pPr>
              <w:keepNext/>
            </w:pPr>
          </w:p>
        </w:tc>
      </w:tr>
      <w:tr w:rsidR="00211EE8" w:rsidRPr="00647BFD" w:rsidTr="00070921">
        <w:trPr>
          <w:jc w:val="center"/>
        </w:trPr>
        <w:tc>
          <w:tcPr>
            <w:tcW w:w="4876" w:type="dxa"/>
          </w:tcPr>
          <w:p w:rsidR="00211EE8" w:rsidRPr="00647BFD" w:rsidRDefault="00211EE8" w:rsidP="00070921">
            <w:pPr>
              <w:pStyle w:val="ColumnHeading"/>
              <w:keepNext/>
            </w:pPr>
            <w:r w:rsidRPr="00647BFD">
              <w:t>Komisijas ierosinātais teksts</w:t>
            </w:r>
          </w:p>
        </w:tc>
        <w:tc>
          <w:tcPr>
            <w:tcW w:w="4876" w:type="dxa"/>
          </w:tcPr>
          <w:p w:rsidR="00211EE8" w:rsidRPr="00647BFD" w:rsidRDefault="00211EE8" w:rsidP="00070921">
            <w:pPr>
              <w:pStyle w:val="ColumnHeading"/>
              <w:keepNext/>
            </w:pPr>
            <w:r w:rsidRPr="00647BFD">
              <w:t>Grozījums</w:t>
            </w:r>
          </w:p>
        </w:tc>
      </w:tr>
      <w:tr w:rsidR="00211EE8" w:rsidRPr="00647BFD" w:rsidTr="00070921">
        <w:trPr>
          <w:jc w:val="center"/>
        </w:trPr>
        <w:tc>
          <w:tcPr>
            <w:tcW w:w="4876" w:type="dxa"/>
          </w:tcPr>
          <w:p w:rsidR="00211EE8" w:rsidRPr="00647BFD" w:rsidRDefault="00211EE8" w:rsidP="00070921">
            <w:pPr>
              <w:pStyle w:val="Normal6"/>
              <w:rPr>
                <w:b/>
                <w:bCs/>
                <w:i/>
                <w:iCs/>
              </w:rPr>
            </w:pPr>
          </w:p>
        </w:tc>
        <w:tc>
          <w:tcPr>
            <w:tcW w:w="4876" w:type="dxa"/>
          </w:tcPr>
          <w:p w:rsidR="00211EE8" w:rsidRPr="00647BFD" w:rsidRDefault="00070921" w:rsidP="00070921">
            <w:pPr>
              <w:pStyle w:val="Normal6"/>
              <w:jc w:val="center"/>
              <w:rPr>
                <w:b/>
                <w:bCs/>
                <w:i/>
                <w:iCs/>
              </w:rPr>
            </w:pPr>
            <w:r>
              <w:rPr>
                <w:b/>
                <w:i/>
              </w:rPr>
              <w:t>“</w:t>
            </w:r>
            <w:r w:rsidR="00211EE8" w:rsidRPr="00647BFD">
              <w:rPr>
                <w:b/>
                <w:i/>
              </w:rPr>
              <w:t>3.a pants</w:t>
            </w:r>
          </w:p>
        </w:tc>
      </w:tr>
      <w:tr w:rsidR="00211EE8" w:rsidRPr="00647BFD" w:rsidTr="00070921">
        <w:trPr>
          <w:jc w:val="center"/>
        </w:trPr>
        <w:tc>
          <w:tcPr>
            <w:tcW w:w="4876" w:type="dxa"/>
          </w:tcPr>
          <w:p w:rsidR="00211EE8" w:rsidRPr="00647BFD" w:rsidRDefault="00211EE8" w:rsidP="00070921">
            <w:pPr>
              <w:pStyle w:val="Normal6"/>
              <w:rPr>
                <w:b/>
                <w:bCs/>
                <w:i/>
                <w:iCs/>
              </w:rPr>
            </w:pPr>
          </w:p>
        </w:tc>
        <w:tc>
          <w:tcPr>
            <w:tcW w:w="4876" w:type="dxa"/>
          </w:tcPr>
          <w:p w:rsidR="00211EE8" w:rsidRPr="00647BFD" w:rsidRDefault="00211EE8" w:rsidP="00070921">
            <w:pPr>
              <w:pStyle w:val="Normal6"/>
              <w:rPr>
                <w:b/>
                <w:bCs/>
                <w:i/>
                <w:iCs/>
              </w:rPr>
            </w:pPr>
            <w:r w:rsidRPr="00647BFD">
              <w:rPr>
                <w:b/>
                <w:i/>
              </w:rPr>
              <w:t xml:space="preserve">Līdz 2024. gada 31. decembrim Komisija iesniedz tiesību akta priekšlikumu, lai grozītu I pielikumu ar mērķi ieviest “būtisku fizikālo, ķīmisko, </w:t>
            </w:r>
            <w:proofErr w:type="spellStart"/>
            <w:r w:rsidRPr="00647BFD">
              <w:rPr>
                <w:b/>
                <w:i/>
              </w:rPr>
              <w:t>organoleptisko</w:t>
            </w:r>
            <w:proofErr w:type="spellEnd"/>
            <w:r w:rsidRPr="00647BFD">
              <w:rPr>
                <w:b/>
                <w:i/>
              </w:rPr>
              <w:t xml:space="preserve"> un uzturvērtības īpašību, kuras caurmērā raksturīgas tā augļa sulai, no kura produkts iegūts,” definīciju, aptverot galvenos augļu sulu ražošanā izmantotos augļus.;</w:t>
            </w:r>
            <w:r w:rsidR="00070921">
              <w:rPr>
                <w:b/>
                <w:i/>
              </w:rPr>
              <w:t>”</w:t>
            </w:r>
          </w:p>
        </w:tc>
      </w:tr>
    </w:tbl>
    <w:p w:rsidR="00211EE8" w:rsidRPr="00647BFD" w:rsidRDefault="00211EE8" w:rsidP="00211EE8"/>
    <w:p w:rsidR="00211EE8" w:rsidRPr="00647BFD" w:rsidRDefault="00211EE8" w:rsidP="00211EE8">
      <w:pPr>
        <w:pStyle w:val="AMNumberTabs0"/>
        <w:keepNext/>
        <w:spacing w:after="240"/>
      </w:pPr>
      <w:r w:rsidRPr="00647BFD">
        <w:t>Grozījums Nr.</w:t>
      </w:r>
      <w:r w:rsidRPr="00647BFD">
        <w:tab/>
      </w:r>
      <w:r w:rsidRPr="00647BFD">
        <w:tab/>
        <w:t>39</w:t>
      </w:r>
    </w:p>
    <w:p w:rsidR="00211EE8" w:rsidRPr="00647BFD" w:rsidRDefault="00211EE8" w:rsidP="00211EE8">
      <w:pPr>
        <w:pStyle w:val="NormalBold"/>
        <w:keepNext/>
      </w:pPr>
      <w:r w:rsidRPr="00647BFD">
        <w:t>Direktīvas priekšlikums</w:t>
      </w:r>
    </w:p>
    <w:p w:rsidR="00211EE8" w:rsidRPr="00647BFD" w:rsidRDefault="00211EE8" w:rsidP="00211EE8">
      <w:pPr>
        <w:pStyle w:val="NormalBold"/>
      </w:pPr>
      <w:r w:rsidRPr="00647BFD">
        <w:t xml:space="preserve">3. pants – 1. daļa – 1. punkts – </w:t>
      </w:r>
      <w:proofErr w:type="spellStart"/>
      <w:r w:rsidRPr="00647BFD">
        <w:t>ba</w:t>
      </w:r>
      <w:proofErr w:type="spellEnd"/>
      <w:r w:rsidRPr="00647BFD">
        <w:t> apakšpunkts (jauns)</w:t>
      </w:r>
    </w:p>
    <w:p w:rsidR="00211EE8" w:rsidRPr="00647BFD" w:rsidRDefault="00211EE8" w:rsidP="00211EE8">
      <w:pPr>
        <w:keepNext/>
      </w:pPr>
      <w:r w:rsidRPr="00647BFD">
        <w:t>Direktīva 2001/113/EK</w:t>
      </w:r>
    </w:p>
    <w:p w:rsidR="00211EE8" w:rsidRPr="00647BFD" w:rsidRDefault="00211EE8" w:rsidP="00211EE8">
      <w:r w:rsidRPr="00647BFD">
        <w:t>2. pants – 4.a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1EE8" w:rsidRPr="00647BFD" w:rsidTr="00070921">
        <w:trPr>
          <w:jc w:val="center"/>
        </w:trPr>
        <w:tc>
          <w:tcPr>
            <w:tcW w:w="9752" w:type="dxa"/>
            <w:gridSpan w:val="2"/>
          </w:tcPr>
          <w:p w:rsidR="00211EE8" w:rsidRPr="00647BFD" w:rsidRDefault="00211EE8" w:rsidP="00070921">
            <w:pPr>
              <w:keepNext/>
            </w:pPr>
          </w:p>
        </w:tc>
      </w:tr>
      <w:tr w:rsidR="00211EE8" w:rsidRPr="00647BFD" w:rsidTr="00070921">
        <w:trPr>
          <w:jc w:val="center"/>
        </w:trPr>
        <w:tc>
          <w:tcPr>
            <w:tcW w:w="4876" w:type="dxa"/>
          </w:tcPr>
          <w:p w:rsidR="00211EE8" w:rsidRPr="00647BFD" w:rsidRDefault="00211EE8" w:rsidP="00070921">
            <w:pPr>
              <w:pStyle w:val="ColumnHeading"/>
              <w:keepNext/>
            </w:pPr>
            <w:r w:rsidRPr="00647BFD">
              <w:t>Komisijas ierosinātais teksts</w:t>
            </w:r>
          </w:p>
        </w:tc>
        <w:tc>
          <w:tcPr>
            <w:tcW w:w="4876" w:type="dxa"/>
          </w:tcPr>
          <w:p w:rsidR="00211EE8" w:rsidRPr="00647BFD" w:rsidRDefault="00211EE8" w:rsidP="00070921">
            <w:pPr>
              <w:pStyle w:val="ColumnHeading"/>
              <w:keepNext/>
            </w:pPr>
            <w:r w:rsidRPr="00647BFD">
              <w:t>Grozījums</w:t>
            </w:r>
          </w:p>
        </w:tc>
      </w:tr>
      <w:tr w:rsidR="00211EE8" w:rsidRPr="00647BFD" w:rsidTr="00070921">
        <w:trPr>
          <w:jc w:val="center"/>
        </w:trPr>
        <w:tc>
          <w:tcPr>
            <w:tcW w:w="4876" w:type="dxa"/>
          </w:tcPr>
          <w:p w:rsidR="00211EE8" w:rsidRPr="00647BFD" w:rsidRDefault="00211EE8" w:rsidP="00070921">
            <w:pPr>
              <w:pStyle w:val="Normal6"/>
            </w:pPr>
          </w:p>
        </w:tc>
        <w:tc>
          <w:tcPr>
            <w:tcW w:w="4876" w:type="dxa"/>
          </w:tcPr>
          <w:p w:rsidR="00211EE8" w:rsidRPr="00647BFD" w:rsidRDefault="00211EE8" w:rsidP="00070921">
            <w:pPr>
              <w:pStyle w:val="Normal6"/>
              <w:rPr>
                <w:szCs w:val="24"/>
              </w:rPr>
            </w:pPr>
            <w:r w:rsidRPr="00647BFD">
              <w:rPr>
                <w:b/>
                <w:i/>
              </w:rPr>
              <w:t>(</w:t>
            </w:r>
            <w:proofErr w:type="spellStart"/>
            <w:r w:rsidRPr="00647BFD">
              <w:rPr>
                <w:b/>
                <w:i/>
              </w:rPr>
              <w:t>ba</w:t>
            </w:r>
            <w:proofErr w:type="spellEnd"/>
            <w:r w:rsidRPr="00647BFD">
              <w:rPr>
                <w:b/>
                <w:i/>
              </w:rPr>
              <w:t>)</w:t>
            </w:r>
            <w:r w:rsidRPr="00647BFD">
              <w:rPr>
                <w:b/>
                <w:i/>
              </w:rPr>
              <w:tab/>
              <w:t>pantā iekļauj šādu punktu:</w:t>
            </w:r>
          </w:p>
        </w:tc>
      </w:tr>
      <w:tr w:rsidR="00211EE8" w:rsidRPr="00647BFD" w:rsidTr="00070921">
        <w:trPr>
          <w:jc w:val="center"/>
        </w:trPr>
        <w:tc>
          <w:tcPr>
            <w:tcW w:w="4876" w:type="dxa"/>
          </w:tcPr>
          <w:p w:rsidR="00211EE8" w:rsidRPr="00647BFD" w:rsidRDefault="00211EE8" w:rsidP="00070921">
            <w:pPr>
              <w:pStyle w:val="Normal6"/>
            </w:pPr>
          </w:p>
        </w:tc>
        <w:tc>
          <w:tcPr>
            <w:tcW w:w="4876" w:type="dxa"/>
          </w:tcPr>
          <w:p w:rsidR="00211EE8" w:rsidRPr="00647BFD" w:rsidRDefault="00211EE8" w:rsidP="00D20F98">
            <w:pPr>
              <w:pStyle w:val="Normal6"/>
              <w:rPr>
                <w:szCs w:val="24"/>
              </w:rPr>
            </w:pPr>
            <w:r w:rsidRPr="00647BFD">
              <w:rPr>
                <w:b/>
                <w:i/>
              </w:rPr>
              <w:t>“4.a</w:t>
            </w:r>
            <w:r w:rsidRPr="00647BFD">
              <w:rPr>
                <w:b/>
                <w:i/>
              </w:rPr>
              <w:tab/>
              <w:t>I pielikumā minēto produktu ražošanā izmantoto augļu un cukura izcelsmes valsti norāda uz etiķetes. Ja šāds produkts ir gatavots no viena veida augļa un ja izmantoto augļu izcelsme ir vairāk nekā vienā valstī, izcelsmes valstis uz etiķetes norāda dilstošā secībā, atbilstoši tam, kāda ir katras izcelsmes valstī saražoto augļu un cukura daļa no iepakojumā esošā produkta daudzuma.</w:t>
            </w:r>
          </w:p>
        </w:tc>
      </w:tr>
      <w:tr w:rsidR="00211EE8" w:rsidRPr="00647BFD" w:rsidTr="00070921">
        <w:trPr>
          <w:jc w:val="center"/>
        </w:trPr>
        <w:tc>
          <w:tcPr>
            <w:tcW w:w="4876" w:type="dxa"/>
          </w:tcPr>
          <w:p w:rsidR="00211EE8" w:rsidRPr="00647BFD" w:rsidRDefault="00211EE8" w:rsidP="00070921">
            <w:pPr>
              <w:pStyle w:val="Normal6"/>
            </w:pPr>
          </w:p>
        </w:tc>
        <w:tc>
          <w:tcPr>
            <w:tcW w:w="4876" w:type="dxa"/>
          </w:tcPr>
          <w:p w:rsidR="00211EE8" w:rsidRPr="00647BFD" w:rsidRDefault="00211EE8" w:rsidP="00070921">
            <w:pPr>
              <w:pStyle w:val="Normal6"/>
              <w:rPr>
                <w:szCs w:val="24"/>
              </w:rPr>
            </w:pPr>
            <w:r w:rsidRPr="00647BFD">
              <w:rPr>
                <w:b/>
                <w:i/>
              </w:rPr>
              <w:t>Ja produktu gatavošanā izmantotā augļu maisījuma izcelsme ir vairāk nekā vienā valstī, izcelsmes valstis uz etiķetes norāda dilstošā secībā, atbilstoši tam, kāda ir katras izcelsmes valstī saražoto augļu un cukura daļa no iepakojumā esošā produkta daudzuma.</w:t>
            </w:r>
          </w:p>
        </w:tc>
      </w:tr>
      <w:tr w:rsidR="00211EE8" w:rsidRPr="00647BFD" w:rsidTr="00070921">
        <w:trPr>
          <w:jc w:val="center"/>
        </w:trPr>
        <w:tc>
          <w:tcPr>
            <w:tcW w:w="4876" w:type="dxa"/>
          </w:tcPr>
          <w:p w:rsidR="00211EE8" w:rsidRPr="00647BFD" w:rsidRDefault="00211EE8" w:rsidP="00070921">
            <w:pPr>
              <w:pStyle w:val="Normal6"/>
            </w:pPr>
          </w:p>
        </w:tc>
        <w:tc>
          <w:tcPr>
            <w:tcW w:w="4876" w:type="dxa"/>
          </w:tcPr>
          <w:p w:rsidR="00211EE8" w:rsidRPr="00647BFD" w:rsidRDefault="00211EE8" w:rsidP="00070921">
            <w:pPr>
              <w:pStyle w:val="Normal6"/>
              <w:rPr>
                <w:szCs w:val="24"/>
              </w:rPr>
            </w:pPr>
            <w:r w:rsidRPr="00647BFD">
              <w:rPr>
                <w:b/>
                <w:i/>
              </w:rPr>
              <w:t>Svara procentuālo daļu katrai izcelsmes valstij norāda uz iepakojuma etiķetes, izmantojot šādus diapazonus:</w:t>
            </w:r>
          </w:p>
        </w:tc>
      </w:tr>
      <w:tr w:rsidR="00211EE8" w:rsidRPr="00647BFD" w:rsidTr="00070921">
        <w:trPr>
          <w:jc w:val="center"/>
        </w:trPr>
        <w:tc>
          <w:tcPr>
            <w:tcW w:w="4876" w:type="dxa"/>
          </w:tcPr>
          <w:p w:rsidR="00211EE8" w:rsidRPr="00647BFD" w:rsidRDefault="00211EE8" w:rsidP="00070921">
            <w:pPr>
              <w:pStyle w:val="Normal6"/>
            </w:pPr>
          </w:p>
        </w:tc>
        <w:tc>
          <w:tcPr>
            <w:tcW w:w="4876" w:type="dxa"/>
          </w:tcPr>
          <w:p w:rsidR="00211EE8" w:rsidRPr="00647BFD" w:rsidRDefault="00211EE8" w:rsidP="00070921">
            <w:pPr>
              <w:pStyle w:val="Normal6"/>
              <w:rPr>
                <w:szCs w:val="24"/>
              </w:rPr>
            </w:pPr>
            <w:r w:rsidRPr="00647BFD">
              <w:rPr>
                <w:b/>
                <w:i/>
              </w:rPr>
              <w:t>&gt;90</w:t>
            </w:r>
            <w:r w:rsidR="00070921">
              <w:rPr>
                <w:b/>
                <w:i/>
              </w:rPr>
              <w:t> </w:t>
            </w:r>
            <w:r w:rsidRPr="00647BFD">
              <w:rPr>
                <w:b/>
                <w:i/>
              </w:rPr>
              <w:t>%</w:t>
            </w:r>
          </w:p>
        </w:tc>
      </w:tr>
      <w:tr w:rsidR="00211EE8" w:rsidRPr="00647BFD" w:rsidTr="00070921">
        <w:trPr>
          <w:jc w:val="center"/>
        </w:trPr>
        <w:tc>
          <w:tcPr>
            <w:tcW w:w="4876" w:type="dxa"/>
          </w:tcPr>
          <w:p w:rsidR="00211EE8" w:rsidRPr="00647BFD" w:rsidRDefault="00211EE8" w:rsidP="00070921">
            <w:pPr>
              <w:pStyle w:val="Normal6"/>
            </w:pPr>
          </w:p>
        </w:tc>
        <w:tc>
          <w:tcPr>
            <w:tcW w:w="4876" w:type="dxa"/>
          </w:tcPr>
          <w:p w:rsidR="00211EE8" w:rsidRPr="00647BFD" w:rsidRDefault="00211EE8" w:rsidP="00070921">
            <w:pPr>
              <w:pStyle w:val="Normal6"/>
              <w:rPr>
                <w:szCs w:val="24"/>
              </w:rPr>
            </w:pPr>
            <w:r w:rsidRPr="00647BFD">
              <w:rPr>
                <w:b/>
                <w:i/>
              </w:rPr>
              <w:t>70</w:t>
            </w:r>
            <w:r w:rsidR="00070921">
              <w:rPr>
                <w:b/>
                <w:i/>
              </w:rPr>
              <w:t> </w:t>
            </w:r>
            <w:r w:rsidRPr="00647BFD">
              <w:rPr>
                <w:b/>
                <w:i/>
              </w:rPr>
              <w:t>%-90</w:t>
            </w:r>
            <w:r w:rsidR="00070921">
              <w:rPr>
                <w:b/>
                <w:i/>
              </w:rPr>
              <w:t> </w:t>
            </w:r>
            <w:r w:rsidRPr="00647BFD">
              <w:rPr>
                <w:b/>
                <w:i/>
              </w:rPr>
              <w:t>%</w:t>
            </w:r>
          </w:p>
        </w:tc>
      </w:tr>
      <w:tr w:rsidR="00211EE8" w:rsidRPr="00647BFD" w:rsidTr="00070921">
        <w:trPr>
          <w:jc w:val="center"/>
        </w:trPr>
        <w:tc>
          <w:tcPr>
            <w:tcW w:w="4876" w:type="dxa"/>
          </w:tcPr>
          <w:p w:rsidR="00211EE8" w:rsidRPr="00647BFD" w:rsidRDefault="00211EE8" w:rsidP="00070921">
            <w:pPr>
              <w:pStyle w:val="Normal6"/>
            </w:pPr>
          </w:p>
        </w:tc>
        <w:tc>
          <w:tcPr>
            <w:tcW w:w="4876" w:type="dxa"/>
          </w:tcPr>
          <w:p w:rsidR="00211EE8" w:rsidRPr="00647BFD" w:rsidRDefault="00211EE8" w:rsidP="00070921">
            <w:pPr>
              <w:pStyle w:val="Normal6"/>
              <w:rPr>
                <w:szCs w:val="24"/>
              </w:rPr>
            </w:pPr>
            <w:r w:rsidRPr="00647BFD">
              <w:rPr>
                <w:b/>
                <w:i/>
              </w:rPr>
              <w:t>50</w:t>
            </w:r>
            <w:r w:rsidR="00070921">
              <w:rPr>
                <w:b/>
                <w:i/>
              </w:rPr>
              <w:t> </w:t>
            </w:r>
            <w:r w:rsidRPr="00647BFD">
              <w:rPr>
                <w:b/>
                <w:i/>
              </w:rPr>
              <w:t>%-70</w:t>
            </w:r>
            <w:r w:rsidR="00070921">
              <w:rPr>
                <w:b/>
                <w:i/>
              </w:rPr>
              <w:t xml:space="preserve"> </w:t>
            </w:r>
            <w:r w:rsidRPr="00647BFD">
              <w:rPr>
                <w:b/>
                <w:i/>
              </w:rPr>
              <w:t>%</w:t>
            </w:r>
          </w:p>
        </w:tc>
      </w:tr>
      <w:tr w:rsidR="00211EE8" w:rsidRPr="00647BFD" w:rsidTr="00070921">
        <w:trPr>
          <w:jc w:val="center"/>
        </w:trPr>
        <w:tc>
          <w:tcPr>
            <w:tcW w:w="4876" w:type="dxa"/>
          </w:tcPr>
          <w:p w:rsidR="00211EE8" w:rsidRPr="00647BFD" w:rsidRDefault="00211EE8" w:rsidP="00070921">
            <w:pPr>
              <w:pStyle w:val="Normal6"/>
            </w:pPr>
          </w:p>
        </w:tc>
        <w:tc>
          <w:tcPr>
            <w:tcW w:w="4876" w:type="dxa"/>
          </w:tcPr>
          <w:p w:rsidR="00211EE8" w:rsidRPr="00647BFD" w:rsidRDefault="00211EE8" w:rsidP="00070921">
            <w:pPr>
              <w:pStyle w:val="Normal6"/>
              <w:rPr>
                <w:szCs w:val="24"/>
              </w:rPr>
            </w:pPr>
            <w:r w:rsidRPr="00647BFD">
              <w:rPr>
                <w:b/>
                <w:i/>
              </w:rPr>
              <w:t>30</w:t>
            </w:r>
            <w:r w:rsidR="00070921">
              <w:rPr>
                <w:b/>
                <w:i/>
              </w:rPr>
              <w:t xml:space="preserve"> </w:t>
            </w:r>
            <w:r w:rsidRPr="00647BFD">
              <w:rPr>
                <w:b/>
                <w:i/>
              </w:rPr>
              <w:t>%-50</w:t>
            </w:r>
            <w:r w:rsidR="00070921">
              <w:rPr>
                <w:b/>
                <w:i/>
              </w:rPr>
              <w:t xml:space="preserve"> </w:t>
            </w:r>
            <w:r w:rsidRPr="00647BFD">
              <w:rPr>
                <w:b/>
                <w:i/>
              </w:rPr>
              <w:t>%</w:t>
            </w:r>
          </w:p>
        </w:tc>
      </w:tr>
      <w:tr w:rsidR="00211EE8" w:rsidRPr="00647BFD" w:rsidTr="00070921">
        <w:trPr>
          <w:jc w:val="center"/>
        </w:trPr>
        <w:tc>
          <w:tcPr>
            <w:tcW w:w="4876" w:type="dxa"/>
          </w:tcPr>
          <w:p w:rsidR="00211EE8" w:rsidRPr="00647BFD" w:rsidRDefault="00211EE8" w:rsidP="00070921">
            <w:pPr>
              <w:pStyle w:val="Normal6"/>
            </w:pPr>
          </w:p>
        </w:tc>
        <w:tc>
          <w:tcPr>
            <w:tcW w:w="4876" w:type="dxa"/>
          </w:tcPr>
          <w:p w:rsidR="00211EE8" w:rsidRPr="00647BFD" w:rsidRDefault="00211EE8" w:rsidP="00070921">
            <w:pPr>
              <w:pStyle w:val="Normal6"/>
              <w:rPr>
                <w:szCs w:val="24"/>
              </w:rPr>
            </w:pPr>
            <w:r w:rsidRPr="00647BFD">
              <w:rPr>
                <w:b/>
                <w:i/>
              </w:rPr>
              <w:t>10</w:t>
            </w:r>
            <w:r w:rsidR="00070921">
              <w:rPr>
                <w:b/>
                <w:i/>
              </w:rPr>
              <w:t xml:space="preserve"> </w:t>
            </w:r>
            <w:r w:rsidRPr="00647BFD">
              <w:rPr>
                <w:b/>
                <w:i/>
              </w:rPr>
              <w:t>%-30</w:t>
            </w:r>
            <w:r w:rsidR="00070921">
              <w:rPr>
                <w:b/>
                <w:i/>
              </w:rPr>
              <w:t xml:space="preserve"> </w:t>
            </w:r>
            <w:r w:rsidRPr="00647BFD">
              <w:rPr>
                <w:b/>
                <w:i/>
              </w:rPr>
              <w:t>%</w:t>
            </w:r>
          </w:p>
        </w:tc>
      </w:tr>
      <w:tr w:rsidR="00211EE8" w:rsidRPr="00647BFD" w:rsidTr="00070921">
        <w:trPr>
          <w:jc w:val="center"/>
        </w:trPr>
        <w:tc>
          <w:tcPr>
            <w:tcW w:w="4876" w:type="dxa"/>
          </w:tcPr>
          <w:p w:rsidR="00211EE8" w:rsidRPr="00647BFD" w:rsidRDefault="00211EE8" w:rsidP="00070921">
            <w:pPr>
              <w:pStyle w:val="Normal6"/>
            </w:pPr>
          </w:p>
        </w:tc>
        <w:tc>
          <w:tcPr>
            <w:tcW w:w="4876" w:type="dxa"/>
          </w:tcPr>
          <w:p w:rsidR="00211EE8" w:rsidRPr="00647BFD" w:rsidRDefault="00211EE8" w:rsidP="00070921">
            <w:pPr>
              <w:pStyle w:val="Normal6"/>
              <w:rPr>
                <w:szCs w:val="24"/>
              </w:rPr>
            </w:pPr>
            <w:r w:rsidRPr="00647BFD">
              <w:rPr>
                <w:b/>
                <w:i/>
              </w:rPr>
              <w:t>&lt;10</w:t>
            </w:r>
            <w:r w:rsidR="00070921">
              <w:rPr>
                <w:b/>
                <w:i/>
              </w:rPr>
              <w:t xml:space="preserve"> </w:t>
            </w:r>
            <w:r w:rsidRPr="00647BFD">
              <w:rPr>
                <w:b/>
                <w:i/>
              </w:rPr>
              <w:t xml:space="preserve">% </w:t>
            </w:r>
          </w:p>
        </w:tc>
      </w:tr>
      <w:tr w:rsidR="00211EE8" w:rsidRPr="00647BFD" w:rsidTr="00070921">
        <w:trPr>
          <w:jc w:val="center"/>
        </w:trPr>
        <w:tc>
          <w:tcPr>
            <w:tcW w:w="4876" w:type="dxa"/>
          </w:tcPr>
          <w:p w:rsidR="00211EE8" w:rsidRPr="00647BFD" w:rsidRDefault="00211EE8" w:rsidP="00070921">
            <w:pPr>
              <w:pStyle w:val="Normal6"/>
            </w:pPr>
          </w:p>
        </w:tc>
        <w:tc>
          <w:tcPr>
            <w:tcW w:w="4876" w:type="dxa"/>
          </w:tcPr>
          <w:p w:rsidR="00211EE8" w:rsidRPr="00647BFD" w:rsidRDefault="00211EE8" w:rsidP="00070921">
            <w:pPr>
              <w:pStyle w:val="Normal6"/>
              <w:rPr>
                <w:szCs w:val="24"/>
              </w:rPr>
            </w:pPr>
            <w:r w:rsidRPr="00647BFD">
              <w:rPr>
                <w:b/>
                <w:i/>
              </w:rPr>
              <w:t>Uz iepakojumu, kuros medus daudzums ir 30 g vai mazāk, etiķetes var norādīt katras izcelsmes valsts medus svara procentuālo daļu, izmantojot vienu no šādiem diapazoniem:</w:t>
            </w:r>
          </w:p>
        </w:tc>
      </w:tr>
      <w:tr w:rsidR="00211EE8" w:rsidRPr="00647BFD" w:rsidTr="00070921">
        <w:trPr>
          <w:jc w:val="center"/>
        </w:trPr>
        <w:tc>
          <w:tcPr>
            <w:tcW w:w="4876" w:type="dxa"/>
          </w:tcPr>
          <w:p w:rsidR="00211EE8" w:rsidRPr="00647BFD" w:rsidRDefault="00211EE8" w:rsidP="00070921">
            <w:pPr>
              <w:pStyle w:val="Normal6"/>
            </w:pPr>
          </w:p>
        </w:tc>
        <w:tc>
          <w:tcPr>
            <w:tcW w:w="4876" w:type="dxa"/>
          </w:tcPr>
          <w:p w:rsidR="00211EE8" w:rsidRPr="00647BFD" w:rsidRDefault="00211EE8" w:rsidP="00070921">
            <w:pPr>
              <w:pStyle w:val="Normal6"/>
              <w:rPr>
                <w:szCs w:val="24"/>
              </w:rPr>
            </w:pPr>
            <w:r w:rsidRPr="00647BFD">
              <w:rPr>
                <w:b/>
                <w:i/>
              </w:rPr>
              <w:t>&gt;75</w:t>
            </w:r>
            <w:r w:rsidR="00070921">
              <w:rPr>
                <w:b/>
                <w:i/>
              </w:rPr>
              <w:t xml:space="preserve"> </w:t>
            </w:r>
            <w:r w:rsidRPr="00647BFD">
              <w:rPr>
                <w:b/>
                <w:i/>
              </w:rPr>
              <w:t>%</w:t>
            </w:r>
          </w:p>
        </w:tc>
      </w:tr>
      <w:tr w:rsidR="00211EE8" w:rsidRPr="00647BFD" w:rsidTr="00070921">
        <w:trPr>
          <w:jc w:val="center"/>
        </w:trPr>
        <w:tc>
          <w:tcPr>
            <w:tcW w:w="4876" w:type="dxa"/>
          </w:tcPr>
          <w:p w:rsidR="00211EE8" w:rsidRPr="00647BFD" w:rsidRDefault="00211EE8" w:rsidP="00070921">
            <w:pPr>
              <w:pStyle w:val="Normal6"/>
            </w:pPr>
          </w:p>
        </w:tc>
        <w:tc>
          <w:tcPr>
            <w:tcW w:w="4876" w:type="dxa"/>
          </w:tcPr>
          <w:p w:rsidR="00211EE8" w:rsidRPr="00647BFD" w:rsidRDefault="00211EE8" w:rsidP="00070921">
            <w:pPr>
              <w:pStyle w:val="Normal6"/>
              <w:rPr>
                <w:szCs w:val="24"/>
              </w:rPr>
            </w:pPr>
            <w:r w:rsidRPr="00647BFD">
              <w:rPr>
                <w:b/>
                <w:i/>
              </w:rPr>
              <w:t>50</w:t>
            </w:r>
            <w:r w:rsidR="00070921">
              <w:rPr>
                <w:b/>
                <w:i/>
              </w:rPr>
              <w:t xml:space="preserve"> </w:t>
            </w:r>
            <w:r w:rsidRPr="00647BFD">
              <w:rPr>
                <w:b/>
                <w:i/>
              </w:rPr>
              <w:t>%-75</w:t>
            </w:r>
            <w:r w:rsidR="00070921">
              <w:rPr>
                <w:b/>
                <w:i/>
              </w:rPr>
              <w:t xml:space="preserve"> </w:t>
            </w:r>
            <w:r w:rsidRPr="00647BFD">
              <w:rPr>
                <w:b/>
                <w:i/>
              </w:rPr>
              <w:t>%</w:t>
            </w:r>
          </w:p>
        </w:tc>
      </w:tr>
      <w:tr w:rsidR="00211EE8" w:rsidRPr="00647BFD" w:rsidTr="00070921">
        <w:trPr>
          <w:jc w:val="center"/>
        </w:trPr>
        <w:tc>
          <w:tcPr>
            <w:tcW w:w="4876" w:type="dxa"/>
          </w:tcPr>
          <w:p w:rsidR="00211EE8" w:rsidRPr="00647BFD" w:rsidRDefault="00211EE8" w:rsidP="00070921">
            <w:pPr>
              <w:pStyle w:val="Normal6"/>
            </w:pPr>
          </w:p>
        </w:tc>
        <w:tc>
          <w:tcPr>
            <w:tcW w:w="4876" w:type="dxa"/>
          </w:tcPr>
          <w:p w:rsidR="00211EE8" w:rsidRPr="00647BFD" w:rsidRDefault="00211EE8" w:rsidP="00070921">
            <w:pPr>
              <w:pStyle w:val="Normal6"/>
              <w:rPr>
                <w:szCs w:val="24"/>
              </w:rPr>
            </w:pPr>
            <w:r w:rsidRPr="00647BFD">
              <w:rPr>
                <w:b/>
                <w:i/>
              </w:rPr>
              <w:t>25</w:t>
            </w:r>
            <w:r w:rsidR="00070921">
              <w:rPr>
                <w:b/>
                <w:i/>
              </w:rPr>
              <w:t xml:space="preserve"> </w:t>
            </w:r>
            <w:r w:rsidRPr="00647BFD">
              <w:rPr>
                <w:b/>
                <w:i/>
              </w:rPr>
              <w:t>%-50</w:t>
            </w:r>
            <w:r w:rsidR="00070921">
              <w:rPr>
                <w:b/>
                <w:i/>
              </w:rPr>
              <w:t xml:space="preserve"> </w:t>
            </w:r>
            <w:r w:rsidRPr="00647BFD">
              <w:rPr>
                <w:b/>
                <w:i/>
              </w:rPr>
              <w:t>%</w:t>
            </w:r>
          </w:p>
        </w:tc>
      </w:tr>
      <w:tr w:rsidR="00211EE8" w:rsidRPr="00647BFD" w:rsidTr="00070921">
        <w:trPr>
          <w:jc w:val="center"/>
        </w:trPr>
        <w:tc>
          <w:tcPr>
            <w:tcW w:w="4876" w:type="dxa"/>
          </w:tcPr>
          <w:p w:rsidR="00211EE8" w:rsidRPr="00647BFD" w:rsidRDefault="00211EE8" w:rsidP="00070921">
            <w:pPr>
              <w:pStyle w:val="Normal6"/>
            </w:pPr>
          </w:p>
        </w:tc>
        <w:tc>
          <w:tcPr>
            <w:tcW w:w="4876" w:type="dxa"/>
          </w:tcPr>
          <w:p w:rsidR="00211EE8" w:rsidRPr="00647BFD" w:rsidRDefault="00211EE8" w:rsidP="00070921">
            <w:pPr>
              <w:pStyle w:val="Normal6"/>
              <w:rPr>
                <w:szCs w:val="24"/>
              </w:rPr>
            </w:pPr>
            <w:r w:rsidRPr="00647BFD">
              <w:rPr>
                <w:b/>
                <w:i/>
              </w:rPr>
              <w:t>&lt;25</w:t>
            </w:r>
            <w:r w:rsidR="00070921">
              <w:rPr>
                <w:b/>
                <w:i/>
              </w:rPr>
              <w:t xml:space="preserve"> </w:t>
            </w:r>
            <w:r w:rsidRPr="00647BFD">
              <w:rPr>
                <w:b/>
                <w:i/>
              </w:rPr>
              <w:t>%</w:t>
            </w:r>
          </w:p>
        </w:tc>
      </w:tr>
      <w:tr w:rsidR="00211EE8" w:rsidRPr="00647BFD" w:rsidTr="00070921">
        <w:trPr>
          <w:jc w:val="center"/>
        </w:trPr>
        <w:tc>
          <w:tcPr>
            <w:tcW w:w="4876" w:type="dxa"/>
          </w:tcPr>
          <w:p w:rsidR="00211EE8" w:rsidRPr="00647BFD" w:rsidRDefault="00211EE8" w:rsidP="00070921">
            <w:pPr>
              <w:pStyle w:val="Normal6"/>
            </w:pPr>
          </w:p>
        </w:tc>
        <w:tc>
          <w:tcPr>
            <w:tcW w:w="4876" w:type="dxa"/>
          </w:tcPr>
          <w:p w:rsidR="00211EE8" w:rsidRPr="00647BFD" w:rsidRDefault="00211EE8" w:rsidP="00070921">
            <w:pPr>
              <w:pStyle w:val="Normal6"/>
              <w:rPr>
                <w:szCs w:val="24"/>
              </w:rPr>
            </w:pPr>
            <w:r w:rsidRPr="00647BFD">
              <w:rPr>
                <w:b/>
                <w:i/>
              </w:rPr>
              <w:t>Uz iepakojumu, kuru saturs sver mazāk nekā 30 g, etiķetes izcelsmes valstis var norādīt, izmantojot ISO 3166 alpha-2 valsts kodu.”</w:t>
            </w:r>
          </w:p>
        </w:tc>
      </w:tr>
    </w:tbl>
    <w:p w:rsidR="00211EE8" w:rsidRPr="00647BFD" w:rsidRDefault="00211EE8" w:rsidP="00211EE8">
      <w:pPr>
        <w:pStyle w:val="AMNumberTabs0"/>
        <w:keepNext/>
        <w:spacing w:after="240"/>
      </w:pPr>
      <w:r w:rsidRPr="00647BFD">
        <w:t>Grozījums Nr.</w:t>
      </w:r>
      <w:r w:rsidRPr="00647BFD">
        <w:tab/>
      </w:r>
      <w:r w:rsidRPr="00647BFD">
        <w:tab/>
        <w:t>40</w:t>
      </w:r>
    </w:p>
    <w:p w:rsidR="00211EE8" w:rsidRPr="00647BFD" w:rsidRDefault="00211EE8" w:rsidP="00211EE8">
      <w:pPr>
        <w:pStyle w:val="NormalBold"/>
        <w:keepNext/>
      </w:pPr>
      <w:r w:rsidRPr="00647BFD">
        <w:t>Direktīvas priekšlikums</w:t>
      </w:r>
    </w:p>
    <w:p w:rsidR="00211EE8" w:rsidRPr="00647BFD" w:rsidRDefault="00211EE8" w:rsidP="00211EE8">
      <w:pPr>
        <w:pStyle w:val="NormalBold"/>
      </w:pPr>
      <w:r w:rsidRPr="00647BFD">
        <w:t>3. pants – 1. daļa – 1. punkts – c apakšpunkts</w:t>
      </w:r>
    </w:p>
    <w:p w:rsidR="00211EE8" w:rsidRPr="00647BFD" w:rsidRDefault="00211EE8" w:rsidP="00211EE8">
      <w:pPr>
        <w:keepNext/>
      </w:pPr>
      <w:r w:rsidRPr="00647BFD">
        <w:t>Direktīva 2001/113/EK</w:t>
      </w:r>
    </w:p>
    <w:p w:rsidR="00211EE8" w:rsidRPr="00647BFD" w:rsidRDefault="00211EE8" w:rsidP="00211EE8">
      <w:r w:rsidRPr="00647BFD">
        <w:t>2. pants – 6.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1EE8" w:rsidRPr="00647BFD" w:rsidTr="00070921">
        <w:trPr>
          <w:jc w:val="center"/>
        </w:trPr>
        <w:tc>
          <w:tcPr>
            <w:tcW w:w="9752" w:type="dxa"/>
            <w:gridSpan w:val="2"/>
          </w:tcPr>
          <w:p w:rsidR="00211EE8" w:rsidRPr="00647BFD" w:rsidRDefault="00211EE8" w:rsidP="00070921">
            <w:pPr>
              <w:keepNext/>
            </w:pPr>
          </w:p>
        </w:tc>
      </w:tr>
      <w:tr w:rsidR="00211EE8" w:rsidRPr="00647BFD" w:rsidTr="00070921">
        <w:trPr>
          <w:jc w:val="center"/>
        </w:trPr>
        <w:tc>
          <w:tcPr>
            <w:tcW w:w="4876" w:type="dxa"/>
          </w:tcPr>
          <w:p w:rsidR="00211EE8" w:rsidRPr="00647BFD" w:rsidRDefault="00211EE8" w:rsidP="00070921">
            <w:pPr>
              <w:pStyle w:val="ColumnHeading"/>
              <w:keepNext/>
            </w:pPr>
            <w:r w:rsidRPr="00647BFD">
              <w:t>Komisijas ierosinātais teksts</w:t>
            </w:r>
          </w:p>
        </w:tc>
        <w:tc>
          <w:tcPr>
            <w:tcW w:w="4876" w:type="dxa"/>
          </w:tcPr>
          <w:p w:rsidR="00211EE8" w:rsidRPr="00647BFD" w:rsidRDefault="00211EE8" w:rsidP="00070921">
            <w:pPr>
              <w:pStyle w:val="ColumnHeading"/>
              <w:keepNext/>
            </w:pPr>
            <w:r w:rsidRPr="00647BFD">
              <w:t>Grozījums</w:t>
            </w:r>
          </w:p>
        </w:tc>
      </w:tr>
      <w:tr w:rsidR="00211EE8" w:rsidRPr="00647BFD" w:rsidTr="00070921">
        <w:trPr>
          <w:jc w:val="center"/>
        </w:trPr>
        <w:tc>
          <w:tcPr>
            <w:tcW w:w="4876" w:type="dxa"/>
          </w:tcPr>
          <w:p w:rsidR="00211EE8" w:rsidRPr="00647BFD" w:rsidRDefault="007D0323" w:rsidP="00070921">
            <w:pPr>
              <w:pStyle w:val="Normal6"/>
            </w:pPr>
            <w:r>
              <w:t>“</w:t>
            </w:r>
            <w:r w:rsidR="00211EE8" w:rsidRPr="00647BFD">
              <w:t>6.</w:t>
            </w:r>
            <w:r w:rsidR="00211EE8" w:rsidRPr="00647BFD">
              <w:tab/>
            </w:r>
            <w:r w:rsidR="00211EE8" w:rsidRPr="00647BFD">
              <w:rPr>
                <w:b/>
                <w:i/>
              </w:rPr>
              <w:t>Ja</w:t>
            </w:r>
            <w:r w:rsidR="00211EE8" w:rsidRPr="00647BFD">
              <w:t xml:space="preserve"> sēra dioksīda atlieku </w:t>
            </w:r>
            <w:r w:rsidR="00211EE8" w:rsidRPr="00647BFD">
              <w:rPr>
                <w:b/>
                <w:i/>
              </w:rPr>
              <w:t>saturs ir lielāks par 10 mg/kg, tad, atkāpjoties no Regulas (ES) Nr. 1169/2011 20. panta, tā klātbūtni</w:t>
            </w:r>
            <w:r w:rsidR="00211EE8" w:rsidRPr="00647BFD">
              <w:t xml:space="preserve"> norāda sastāvdaļu sarakstā</w:t>
            </w:r>
            <w:r w:rsidR="00211EE8" w:rsidRPr="00647BFD">
              <w:rPr>
                <w:b/>
                <w:i/>
              </w:rPr>
              <w:t>.</w:t>
            </w:r>
            <w:r w:rsidRPr="00F83C42">
              <w:t>;</w:t>
            </w:r>
            <w:r w:rsidR="00211EE8" w:rsidRPr="00F83C42">
              <w:t>”</w:t>
            </w:r>
          </w:p>
        </w:tc>
        <w:tc>
          <w:tcPr>
            <w:tcW w:w="4876" w:type="dxa"/>
          </w:tcPr>
          <w:p w:rsidR="00211EE8" w:rsidRPr="00647BFD" w:rsidRDefault="007D0323" w:rsidP="00070921">
            <w:pPr>
              <w:pStyle w:val="Normal6"/>
              <w:rPr>
                <w:szCs w:val="24"/>
              </w:rPr>
            </w:pPr>
            <w:r>
              <w:t>“</w:t>
            </w:r>
            <w:r w:rsidR="00211EE8" w:rsidRPr="00647BFD">
              <w:t>6.</w:t>
            </w:r>
            <w:r w:rsidR="00211EE8" w:rsidRPr="00647BFD">
              <w:tab/>
              <w:t xml:space="preserve">Sēra dioksīda atlieku </w:t>
            </w:r>
            <w:r w:rsidR="00211EE8" w:rsidRPr="00647BFD">
              <w:rPr>
                <w:b/>
                <w:i/>
              </w:rPr>
              <w:t>saturu</w:t>
            </w:r>
            <w:r w:rsidR="00211EE8" w:rsidRPr="00647BFD">
              <w:t xml:space="preserve"> norāda sastāvdaļu sarakstā</w:t>
            </w:r>
            <w:r>
              <w:t>.</w:t>
            </w:r>
            <w:r w:rsidR="00211EE8" w:rsidRPr="00647BFD">
              <w:t>;</w:t>
            </w:r>
            <w:r>
              <w:t>”</w:t>
            </w:r>
          </w:p>
        </w:tc>
      </w:tr>
    </w:tbl>
    <w:p w:rsidR="00211EE8" w:rsidRPr="00647BFD" w:rsidRDefault="00211EE8" w:rsidP="00211EE8"/>
    <w:p w:rsidR="00211EE8" w:rsidRPr="00647BFD" w:rsidRDefault="00211EE8" w:rsidP="00211EE8">
      <w:pPr>
        <w:pStyle w:val="AMNumberTabs0"/>
        <w:keepNext/>
        <w:spacing w:after="240"/>
      </w:pPr>
      <w:r w:rsidRPr="00647BFD">
        <w:t>Grozījums Nr.</w:t>
      </w:r>
      <w:r w:rsidRPr="00647BFD">
        <w:tab/>
      </w:r>
      <w:r w:rsidRPr="00647BFD">
        <w:tab/>
        <w:t>41</w:t>
      </w:r>
    </w:p>
    <w:p w:rsidR="00211EE8" w:rsidRPr="00647BFD" w:rsidRDefault="00211EE8" w:rsidP="00211EE8">
      <w:pPr>
        <w:pStyle w:val="NormalBold"/>
        <w:keepNext/>
      </w:pPr>
      <w:r w:rsidRPr="00647BFD">
        <w:t>Direktīvas priekšlikums</w:t>
      </w:r>
    </w:p>
    <w:p w:rsidR="00211EE8" w:rsidRPr="00647BFD" w:rsidRDefault="00211EE8" w:rsidP="00211EE8">
      <w:pPr>
        <w:pStyle w:val="NormalBold"/>
      </w:pPr>
      <w:r w:rsidRPr="00647BFD">
        <w:t>5. pants – 1. punkts – 1. 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1EE8" w:rsidRPr="00647BFD" w:rsidTr="00070921">
        <w:trPr>
          <w:jc w:val="center"/>
        </w:trPr>
        <w:tc>
          <w:tcPr>
            <w:tcW w:w="9752" w:type="dxa"/>
            <w:gridSpan w:val="2"/>
          </w:tcPr>
          <w:p w:rsidR="00211EE8" w:rsidRPr="00647BFD" w:rsidRDefault="00211EE8" w:rsidP="00070921">
            <w:pPr>
              <w:keepNext/>
            </w:pPr>
          </w:p>
        </w:tc>
      </w:tr>
      <w:tr w:rsidR="00211EE8" w:rsidRPr="00647BFD" w:rsidTr="00070921">
        <w:trPr>
          <w:jc w:val="center"/>
        </w:trPr>
        <w:tc>
          <w:tcPr>
            <w:tcW w:w="4876" w:type="dxa"/>
          </w:tcPr>
          <w:p w:rsidR="00211EE8" w:rsidRPr="00647BFD" w:rsidRDefault="00211EE8" w:rsidP="00070921">
            <w:pPr>
              <w:pStyle w:val="ColumnHeading"/>
              <w:keepNext/>
            </w:pPr>
            <w:r w:rsidRPr="00647BFD">
              <w:t>Komisijas ierosinātais teksts</w:t>
            </w:r>
          </w:p>
        </w:tc>
        <w:tc>
          <w:tcPr>
            <w:tcW w:w="4876" w:type="dxa"/>
          </w:tcPr>
          <w:p w:rsidR="00211EE8" w:rsidRPr="00647BFD" w:rsidRDefault="00211EE8" w:rsidP="00070921">
            <w:pPr>
              <w:pStyle w:val="ColumnHeading"/>
              <w:keepNext/>
            </w:pPr>
            <w:r w:rsidRPr="00647BFD">
              <w:t>Grozījums</w:t>
            </w:r>
          </w:p>
        </w:tc>
      </w:tr>
      <w:tr w:rsidR="00211EE8" w:rsidRPr="00647BFD" w:rsidTr="00070921">
        <w:trPr>
          <w:jc w:val="center"/>
        </w:trPr>
        <w:tc>
          <w:tcPr>
            <w:tcW w:w="4876" w:type="dxa"/>
          </w:tcPr>
          <w:p w:rsidR="00211EE8" w:rsidRPr="00647BFD" w:rsidRDefault="00211EE8" w:rsidP="00070921">
            <w:pPr>
              <w:pStyle w:val="Normal6"/>
            </w:pPr>
            <w:r w:rsidRPr="00647BFD">
              <w:t xml:space="preserve">Dalībvalstis vēlākais līdz [OP </w:t>
            </w:r>
            <w:proofErr w:type="spellStart"/>
            <w:r w:rsidRPr="00647BFD">
              <w:t>please</w:t>
            </w:r>
            <w:proofErr w:type="spellEnd"/>
            <w:r w:rsidRPr="00647BFD">
              <w:t xml:space="preserve"> insert </w:t>
            </w:r>
            <w:proofErr w:type="spellStart"/>
            <w:r w:rsidRPr="00647BFD">
              <w:t>the</w:t>
            </w:r>
            <w:proofErr w:type="spellEnd"/>
            <w:r w:rsidRPr="00647BFD">
              <w:t xml:space="preserve"> </w:t>
            </w:r>
            <w:proofErr w:type="spellStart"/>
            <w:r w:rsidRPr="00647BFD">
              <w:t>date</w:t>
            </w:r>
            <w:proofErr w:type="spellEnd"/>
            <w:r w:rsidRPr="00647BFD">
              <w:t xml:space="preserve"> = </w:t>
            </w:r>
            <w:r w:rsidRPr="00647BFD">
              <w:rPr>
                <w:b/>
                <w:i/>
              </w:rPr>
              <w:t>18</w:t>
            </w:r>
            <w:r w:rsidRPr="00647BFD">
              <w:t xml:space="preserve"> </w:t>
            </w:r>
            <w:proofErr w:type="spellStart"/>
            <w:r w:rsidRPr="00647BFD">
              <w:t>months</w:t>
            </w:r>
            <w:proofErr w:type="spellEnd"/>
            <w:r w:rsidRPr="00647BFD">
              <w:t xml:space="preserve"> </w:t>
            </w:r>
            <w:proofErr w:type="spellStart"/>
            <w:r w:rsidRPr="00647BFD">
              <w:t>after</w:t>
            </w:r>
            <w:proofErr w:type="spellEnd"/>
            <w:r w:rsidRPr="00647BFD">
              <w:t xml:space="preserve"> </w:t>
            </w:r>
            <w:proofErr w:type="spellStart"/>
            <w:r w:rsidRPr="00647BFD">
              <w:t>the</w:t>
            </w:r>
            <w:proofErr w:type="spellEnd"/>
            <w:r w:rsidRPr="00647BFD">
              <w:t xml:space="preserve"> </w:t>
            </w:r>
            <w:proofErr w:type="spellStart"/>
            <w:r w:rsidRPr="00647BFD">
              <w:t>date</w:t>
            </w:r>
            <w:proofErr w:type="spellEnd"/>
            <w:r w:rsidRPr="00647BFD">
              <w:t xml:space="preserve"> of </w:t>
            </w:r>
            <w:proofErr w:type="spellStart"/>
            <w:r w:rsidRPr="00647BFD">
              <w:t>entry</w:t>
            </w:r>
            <w:proofErr w:type="spellEnd"/>
            <w:r w:rsidRPr="00647BFD">
              <w:t xml:space="preserve"> </w:t>
            </w:r>
            <w:proofErr w:type="spellStart"/>
            <w:r w:rsidRPr="00647BFD">
              <w:t>into</w:t>
            </w:r>
            <w:proofErr w:type="spellEnd"/>
            <w:r w:rsidRPr="00647BFD">
              <w:t xml:space="preserve"> </w:t>
            </w:r>
            <w:proofErr w:type="spellStart"/>
            <w:r w:rsidRPr="00647BFD">
              <w:t>force</w:t>
            </w:r>
            <w:proofErr w:type="spellEnd"/>
            <w:r w:rsidRPr="00647BFD">
              <w:t xml:space="preserve"> of </w:t>
            </w:r>
            <w:proofErr w:type="spellStart"/>
            <w:r w:rsidRPr="00647BFD">
              <w:t>this</w:t>
            </w:r>
            <w:proofErr w:type="spellEnd"/>
            <w:r w:rsidRPr="00647BFD">
              <w:t xml:space="preserve"> </w:t>
            </w:r>
            <w:proofErr w:type="spellStart"/>
            <w:r w:rsidRPr="00647BFD">
              <w:t>Directive</w:t>
            </w:r>
            <w:proofErr w:type="spellEnd"/>
            <w:r w:rsidRPr="00647BFD">
              <w:t>] pieņem un publicē normatīvos un administratīvos aktus, kas vajadzīgi, lai izpildītu šīs direktīvas prasības. Dalībvalstis tūlīt dara zināmu Komisijai minēto noteikumu tekstu.</w:t>
            </w:r>
          </w:p>
        </w:tc>
        <w:tc>
          <w:tcPr>
            <w:tcW w:w="4876" w:type="dxa"/>
          </w:tcPr>
          <w:p w:rsidR="00211EE8" w:rsidRPr="00647BFD" w:rsidRDefault="00211EE8" w:rsidP="00070921">
            <w:pPr>
              <w:pStyle w:val="Normal6"/>
              <w:rPr>
                <w:szCs w:val="24"/>
              </w:rPr>
            </w:pPr>
            <w:r w:rsidRPr="00647BFD">
              <w:t xml:space="preserve">Dalībvalstis vēlākais līdz [OP </w:t>
            </w:r>
            <w:proofErr w:type="spellStart"/>
            <w:r w:rsidRPr="00647BFD">
              <w:t>please</w:t>
            </w:r>
            <w:proofErr w:type="spellEnd"/>
            <w:r w:rsidRPr="00647BFD">
              <w:t xml:space="preserve"> insert </w:t>
            </w:r>
            <w:proofErr w:type="spellStart"/>
            <w:r w:rsidRPr="00647BFD">
              <w:t>the</w:t>
            </w:r>
            <w:proofErr w:type="spellEnd"/>
            <w:r w:rsidRPr="00647BFD">
              <w:t xml:space="preserve"> </w:t>
            </w:r>
            <w:proofErr w:type="spellStart"/>
            <w:r w:rsidRPr="00647BFD">
              <w:t>date</w:t>
            </w:r>
            <w:proofErr w:type="spellEnd"/>
            <w:r w:rsidRPr="00647BFD">
              <w:t xml:space="preserve"> = </w:t>
            </w:r>
            <w:r w:rsidRPr="00647BFD">
              <w:rPr>
                <w:b/>
                <w:i/>
              </w:rPr>
              <w:t>12</w:t>
            </w:r>
            <w:r w:rsidRPr="00647BFD">
              <w:t xml:space="preserve"> </w:t>
            </w:r>
            <w:proofErr w:type="spellStart"/>
            <w:r w:rsidRPr="00647BFD">
              <w:t>months</w:t>
            </w:r>
            <w:proofErr w:type="spellEnd"/>
            <w:r w:rsidRPr="00647BFD">
              <w:t xml:space="preserve"> </w:t>
            </w:r>
            <w:proofErr w:type="spellStart"/>
            <w:r w:rsidRPr="00647BFD">
              <w:t>after</w:t>
            </w:r>
            <w:proofErr w:type="spellEnd"/>
            <w:r w:rsidRPr="00647BFD">
              <w:t xml:space="preserve"> </w:t>
            </w:r>
            <w:proofErr w:type="spellStart"/>
            <w:r w:rsidRPr="00647BFD">
              <w:t>the</w:t>
            </w:r>
            <w:proofErr w:type="spellEnd"/>
            <w:r w:rsidRPr="00647BFD">
              <w:t xml:space="preserve"> </w:t>
            </w:r>
            <w:proofErr w:type="spellStart"/>
            <w:r w:rsidRPr="00647BFD">
              <w:t>date</w:t>
            </w:r>
            <w:proofErr w:type="spellEnd"/>
            <w:r w:rsidRPr="00647BFD">
              <w:t xml:space="preserve"> of </w:t>
            </w:r>
            <w:proofErr w:type="spellStart"/>
            <w:r w:rsidRPr="00647BFD">
              <w:t>entry</w:t>
            </w:r>
            <w:proofErr w:type="spellEnd"/>
            <w:r w:rsidRPr="00647BFD">
              <w:t xml:space="preserve"> </w:t>
            </w:r>
            <w:proofErr w:type="spellStart"/>
            <w:r w:rsidRPr="00647BFD">
              <w:t>into</w:t>
            </w:r>
            <w:proofErr w:type="spellEnd"/>
            <w:r w:rsidRPr="00647BFD">
              <w:t xml:space="preserve"> </w:t>
            </w:r>
            <w:proofErr w:type="spellStart"/>
            <w:r w:rsidRPr="00647BFD">
              <w:t>force</w:t>
            </w:r>
            <w:proofErr w:type="spellEnd"/>
            <w:r w:rsidRPr="00647BFD">
              <w:t xml:space="preserve"> of </w:t>
            </w:r>
            <w:proofErr w:type="spellStart"/>
            <w:r w:rsidRPr="00647BFD">
              <w:t>this</w:t>
            </w:r>
            <w:proofErr w:type="spellEnd"/>
            <w:r w:rsidRPr="00647BFD">
              <w:t xml:space="preserve"> </w:t>
            </w:r>
            <w:proofErr w:type="spellStart"/>
            <w:r w:rsidRPr="00647BFD">
              <w:t>Directive</w:t>
            </w:r>
            <w:proofErr w:type="spellEnd"/>
            <w:r w:rsidRPr="00647BFD">
              <w:t>] pieņem un publicē normatīvos un administratīvos aktus, kas vajadzīgi, lai izpildītu šīs direktīvas prasības. Dalībvalstis tūlīt dara zināmu Komisijai minēto noteikumu tekstu.</w:t>
            </w:r>
          </w:p>
        </w:tc>
      </w:tr>
    </w:tbl>
    <w:p w:rsidR="00211EE8" w:rsidRPr="00647BFD" w:rsidRDefault="00211EE8" w:rsidP="00211EE8"/>
    <w:p w:rsidR="00211EE8" w:rsidRPr="00647BFD" w:rsidRDefault="00211EE8" w:rsidP="00211EE8">
      <w:pPr>
        <w:pStyle w:val="AMNumberTabs0"/>
        <w:keepNext/>
        <w:spacing w:after="240"/>
      </w:pPr>
      <w:r w:rsidRPr="00647BFD">
        <w:t>Grozījums Nr.</w:t>
      </w:r>
      <w:r w:rsidRPr="00647BFD">
        <w:tab/>
      </w:r>
      <w:r w:rsidRPr="00647BFD">
        <w:tab/>
        <w:t>42</w:t>
      </w:r>
    </w:p>
    <w:p w:rsidR="00211EE8" w:rsidRPr="00647BFD" w:rsidRDefault="00211EE8" w:rsidP="00211EE8">
      <w:pPr>
        <w:pStyle w:val="NormalBold"/>
        <w:keepNext/>
      </w:pPr>
      <w:r w:rsidRPr="00647BFD">
        <w:t>Direktīvas priekšlikums</w:t>
      </w:r>
    </w:p>
    <w:p w:rsidR="00211EE8" w:rsidRPr="00647BFD" w:rsidRDefault="00211EE8" w:rsidP="00211EE8">
      <w:pPr>
        <w:pStyle w:val="NormalBold"/>
      </w:pPr>
      <w:r w:rsidRPr="00647BFD">
        <w:t>5. pants – 1. punkts – 2. 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1EE8" w:rsidRPr="00647BFD" w:rsidTr="00070921">
        <w:trPr>
          <w:jc w:val="center"/>
        </w:trPr>
        <w:tc>
          <w:tcPr>
            <w:tcW w:w="9752" w:type="dxa"/>
            <w:gridSpan w:val="2"/>
          </w:tcPr>
          <w:p w:rsidR="00211EE8" w:rsidRPr="00647BFD" w:rsidRDefault="00211EE8" w:rsidP="00070921">
            <w:pPr>
              <w:keepNext/>
            </w:pPr>
          </w:p>
        </w:tc>
      </w:tr>
      <w:tr w:rsidR="00211EE8" w:rsidRPr="00647BFD" w:rsidTr="00070921">
        <w:trPr>
          <w:jc w:val="center"/>
        </w:trPr>
        <w:tc>
          <w:tcPr>
            <w:tcW w:w="4876" w:type="dxa"/>
          </w:tcPr>
          <w:p w:rsidR="00211EE8" w:rsidRPr="00647BFD" w:rsidRDefault="00211EE8" w:rsidP="00070921">
            <w:pPr>
              <w:pStyle w:val="ColumnHeading"/>
              <w:keepNext/>
            </w:pPr>
            <w:r w:rsidRPr="00647BFD">
              <w:t>Komisijas ierosinātais teksts</w:t>
            </w:r>
          </w:p>
        </w:tc>
        <w:tc>
          <w:tcPr>
            <w:tcW w:w="4876" w:type="dxa"/>
          </w:tcPr>
          <w:p w:rsidR="00211EE8" w:rsidRPr="00647BFD" w:rsidRDefault="00211EE8" w:rsidP="00070921">
            <w:pPr>
              <w:pStyle w:val="ColumnHeading"/>
              <w:keepNext/>
            </w:pPr>
            <w:r w:rsidRPr="00647BFD">
              <w:t>Grozījums</w:t>
            </w:r>
          </w:p>
        </w:tc>
      </w:tr>
      <w:tr w:rsidR="00211EE8" w:rsidRPr="00647BFD" w:rsidTr="00070921">
        <w:trPr>
          <w:jc w:val="center"/>
        </w:trPr>
        <w:tc>
          <w:tcPr>
            <w:tcW w:w="4876" w:type="dxa"/>
          </w:tcPr>
          <w:p w:rsidR="00211EE8" w:rsidRPr="00647BFD" w:rsidRDefault="00211EE8" w:rsidP="00070921">
            <w:pPr>
              <w:pStyle w:val="Normal6"/>
            </w:pPr>
            <w:r w:rsidRPr="00647BFD">
              <w:t xml:space="preserve">Tās piemēro minētos aktus no [OP </w:t>
            </w:r>
            <w:proofErr w:type="spellStart"/>
            <w:r w:rsidRPr="00647BFD">
              <w:t>please</w:t>
            </w:r>
            <w:proofErr w:type="spellEnd"/>
            <w:r w:rsidRPr="00647BFD">
              <w:t xml:space="preserve"> insert </w:t>
            </w:r>
            <w:proofErr w:type="spellStart"/>
            <w:r w:rsidRPr="00647BFD">
              <w:t>the</w:t>
            </w:r>
            <w:proofErr w:type="spellEnd"/>
            <w:r w:rsidRPr="00647BFD">
              <w:t xml:space="preserve"> </w:t>
            </w:r>
            <w:proofErr w:type="spellStart"/>
            <w:r w:rsidRPr="00647BFD">
              <w:t>date</w:t>
            </w:r>
            <w:proofErr w:type="spellEnd"/>
            <w:r w:rsidRPr="00647BFD">
              <w:t xml:space="preserve"> = </w:t>
            </w:r>
            <w:r w:rsidRPr="00647BFD">
              <w:rPr>
                <w:b/>
                <w:i/>
              </w:rPr>
              <w:t>24</w:t>
            </w:r>
            <w:r w:rsidRPr="00647BFD">
              <w:t xml:space="preserve"> </w:t>
            </w:r>
            <w:proofErr w:type="spellStart"/>
            <w:r w:rsidRPr="00647BFD">
              <w:t>months</w:t>
            </w:r>
            <w:proofErr w:type="spellEnd"/>
            <w:r w:rsidRPr="00647BFD">
              <w:t xml:space="preserve"> </w:t>
            </w:r>
            <w:proofErr w:type="spellStart"/>
            <w:r w:rsidRPr="00647BFD">
              <w:t>after</w:t>
            </w:r>
            <w:proofErr w:type="spellEnd"/>
            <w:r w:rsidRPr="00647BFD">
              <w:t xml:space="preserve"> </w:t>
            </w:r>
            <w:proofErr w:type="spellStart"/>
            <w:r w:rsidRPr="00647BFD">
              <w:t>the</w:t>
            </w:r>
            <w:proofErr w:type="spellEnd"/>
            <w:r w:rsidRPr="00647BFD">
              <w:t xml:space="preserve"> </w:t>
            </w:r>
            <w:proofErr w:type="spellStart"/>
            <w:r w:rsidRPr="00647BFD">
              <w:t>date</w:t>
            </w:r>
            <w:proofErr w:type="spellEnd"/>
            <w:r w:rsidRPr="00647BFD">
              <w:t xml:space="preserve"> of </w:t>
            </w:r>
            <w:proofErr w:type="spellStart"/>
            <w:r w:rsidRPr="00647BFD">
              <w:t>entry</w:t>
            </w:r>
            <w:proofErr w:type="spellEnd"/>
            <w:r w:rsidRPr="00647BFD">
              <w:t xml:space="preserve"> </w:t>
            </w:r>
            <w:proofErr w:type="spellStart"/>
            <w:r w:rsidRPr="00647BFD">
              <w:t>into</w:t>
            </w:r>
            <w:proofErr w:type="spellEnd"/>
            <w:r w:rsidRPr="00647BFD">
              <w:t xml:space="preserve"> </w:t>
            </w:r>
            <w:proofErr w:type="spellStart"/>
            <w:r w:rsidRPr="00647BFD">
              <w:t>force</w:t>
            </w:r>
            <w:proofErr w:type="spellEnd"/>
            <w:r w:rsidRPr="00647BFD">
              <w:t xml:space="preserve"> of </w:t>
            </w:r>
            <w:proofErr w:type="spellStart"/>
            <w:r w:rsidRPr="00647BFD">
              <w:t>this</w:t>
            </w:r>
            <w:proofErr w:type="spellEnd"/>
            <w:r w:rsidRPr="00647BFD">
              <w:t xml:space="preserve"> </w:t>
            </w:r>
            <w:proofErr w:type="spellStart"/>
            <w:r w:rsidRPr="00647BFD">
              <w:t>Directive</w:t>
            </w:r>
            <w:proofErr w:type="spellEnd"/>
            <w:r w:rsidRPr="00647BFD">
              <w:t>].</w:t>
            </w:r>
          </w:p>
        </w:tc>
        <w:tc>
          <w:tcPr>
            <w:tcW w:w="4876" w:type="dxa"/>
          </w:tcPr>
          <w:p w:rsidR="00211EE8" w:rsidRPr="00647BFD" w:rsidRDefault="00211EE8" w:rsidP="00070921">
            <w:pPr>
              <w:pStyle w:val="Normal6"/>
              <w:rPr>
                <w:szCs w:val="24"/>
              </w:rPr>
            </w:pPr>
            <w:r w:rsidRPr="00647BFD">
              <w:t xml:space="preserve">Tās piemēro minētos aktus no [OP </w:t>
            </w:r>
            <w:proofErr w:type="spellStart"/>
            <w:r w:rsidRPr="00647BFD">
              <w:t>please</w:t>
            </w:r>
            <w:proofErr w:type="spellEnd"/>
            <w:r w:rsidRPr="00647BFD">
              <w:t xml:space="preserve"> insert </w:t>
            </w:r>
            <w:proofErr w:type="spellStart"/>
            <w:r w:rsidRPr="00647BFD">
              <w:t>the</w:t>
            </w:r>
            <w:proofErr w:type="spellEnd"/>
            <w:r w:rsidRPr="00647BFD">
              <w:t xml:space="preserve"> </w:t>
            </w:r>
            <w:proofErr w:type="spellStart"/>
            <w:r w:rsidRPr="00647BFD">
              <w:t>date</w:t>
            </w:r>
            <w:proofErr w:type="spellEnd"/>
            <w:r w:rsidRPr="00647BFD">
              <w:t xml:space="preserve"> = </w:t>
            </w:r>
            <w:r w:rsidRPr="00647BFD">
              <w:rPr>
                <w:b/>
                <w:i/>
              </w:rPr>
              <w:t>18</w:t>
            </w:r>
            <w:r w:rsidRPr="00647BFD">
              <w:t xml:space="preserve"> </w:t>
            </w:r>
            <w:proofErr w:type="spellStart"/>
            <w:r w:rsidRPr="00647BFD">
              <w:t>months</w:t>
            </w:r>
            <w:proofErr w:type="spellEnd"/>
            <w:r w:rsidRPr="00647BFD">
              <w:t xml:space="preserve"> </w:t>
            </w:r>
            <w:proofErr w:type="spellStart"/>
            <w:r w:rsidRPr="00647BFD">
              <w:t>after</w:t>
            </w:r>
            <w:proofErr w:type="spellEnd"/>
            <w:r w:rsidRPr="00647BFD">
              <w:t xml:space="preserve"> </w:t>
            </w:r>
            <w:proofErr w:type="spellStart"/>
            <w:r w:rsidRPr="00647BFD">
              <w:t>the</w:t>
            </w:r>
            <w:proofErr w:type="spellEnd"/>
            <w:r w:rsidRPr="00647BFD">
              <w:t xml:space="preserve"> </w:t>
            </w:r>
            <w:proofErr w:type="spellStart"/>
            <w:r w:rsidRPr="00647BFD">
              <w:t>date</w:t>
            </w:r>
            <w:proofErr w:type="spellEnd"/>
            <w:r w:rsidRPr="00647BFD">
              <w:t xml:space="preserve"> of </w:t>
            </w:r>
            <w:proofErr w:type="spellStart"/>
            <w:r w:rsidRPr="00647BFD">
              <w:t>entry</w:t>
            </w:r>
            <w:proofErr w:type="spellEnd"/>
            <w:r w:rsidRPr="00647BFD">
              <w:t xml:space="preserve"> </w:t>
            </w:r>
            <w:proofErr w:type="spellStart"/>
            <w:r w:rsidRPr="00647BFD">
              <w:t>into</w:t>
            </w:r>
            <w:proofErr w:type="spellEnd"/>
            <w:r w:rsidRPr="00647BFD">
              <w:t xml:space="preserve"> </w:t>
            </w:r>
            <w:proofErr w:type="spellStart"/>
            <w:r w:rsidRPr="00647BFD">
              <w:t>force</w:t>
            </w:r>
            <w:proofErr w:type="spellEnd"/>
            <w:r w:rsidRPr="00647BFD">
              <w:t xml:space="preserve"> of </w:t>
            </w:r>
            <w:proofErr w:type="spellStart"/>
            <w:r w:rsidRPr="00647BFD">
              <w:t>this</w:t>
            </w:r>
            <w:proofErr w:type="spellEnd"/>
            <w:r w:rsidRPr="00647BFD">
              <w:t xml:space="preserve"> </w:t>
            </w:r>
            <w:proofErr w:type="spellStart"/>
            <w:r w:rsidRPr="00647BFD">
              <w:t>Directive</w:t>
            </w:r>
            <w:proofErr w:type="spellEnd"/>
            <w:r w:rsidRPr="00647BFD">
              <w:t>].</w:t>
            </w:r>
          </w:p>
        </w:tc>
      </w:tr>
    </w:tbl>
    <w:p w:rsidR="00211EE8" w:rsidRPr="00647BFD" w:rsidRDefault="00211EE8" w:rsidP="00211EE8"/>
    <w:p w:rsidR="00211EE8" w:rsidRPr="00647BFD" w:rsidRDefault="00211EE8" w:rsidP="00211EE8">
      <w:pPr>
        <w:pStyle w:val="AMNumberTabs0"/>
        <w:keepNext/>
        <w:spacing w:after="240"/>
      </w:pPr>
      <w:r w:rsidRPr="00647BFD">
        <w:t>Grozījums Nr.</w:t>
      </w:r>
      <w:r w:rsidRPr="00647BFD">
        <w:tab/>
      </w:r>
      <w:r w:rsidRPr="00647BFD">
        <w:tab/>
        <w:t>43</w:t>
      </w:r>
    </w:p>
    <w:p w:rsidR="00211EE8" w:rsidRPr="00647BFD" w:rsidRDefault="00211EE8" w:rsidP="00211EE8">
      <w:pPr>
        <w:pStyle w:val="NormalBold"/>
        <w:keepNext/>
      </w:pPr>
      <w:r w:rsidRPr="00647BFD">
        <w:t>Direktīvas priekšlikums</w:t>
      </w:r>
    </w:p>
    <w:p w:rsidR="00211EE8" w:rsidRPr="00647BFD" w:rsidRDefault="00211EE8" w:rsidP="00211EE8">
      <w:pPr>
        <w:pStyle w:val="NormalBold"/>
      </w:pPr>
      <w:r w:rsidRPr="00647BFD">
        <w:t>6. pants – 1. 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1EE8" w:rsidRPr="00647BFD" w:rsidTr="00070921">
        <w:trPr>
          <w:jc w:val="center"/>
        </w:trPr>
        <w:tc>
          <w:tcPr>
            <w:tcW w:w="9752" w:type="dxa"/>
            <w:gridSpan w:val="2"/>
          </w:tcPr>
          <w:p w:rsidR="00211EE8" w:rsidRPr="00647BFD" w:rsidRDefault="00211EE8" w:rsidP="00070921">
            <w:pPr>
              <w:keepNext/>
            </w:pPr>
          </w:p>
        </w:tc>
      </w:tr>
      <w:tr w:rsidR="00211EE8" w:rsidRPr="00647BFD" w:rsidTr="00070921">
        <w:trPr>
          <w:jc w:val="center"/>
        </w:trPr>
        <w:tc>
          <w:tcPr>
            <w:tcW w:w="4876" w:type="dxa"/>
          </w:tcPr>
          <w:p w:rsidR="00211EE8" w:rsidRPr="00647BFD" w:rsidRDefault="00211EE8" w:rsidP="00070921">
            <w:pPr>
              <w:pStyle w:val="ColumnHeading"/>
              <w:keepNext/>
            </w:pPr>
            <w:r w:rsidRPr="00647BFD">
              <w:t>Komisijas ierosinātais teksts</w:t>
            </w:r>
          </w:p>
        </w:tc>
        <w:tc>
          <w:tcPr>
            <w:tcW w:w="4876" w:type="dxa"/>
          </w:tcPr>
          <w:p w:rsidR="00211EE8" w:rsidRPr="00647BFD" w:rsidRDefault="00211EE8" w:rsidP="00070921">
            <w:pPr>
              <w:pStyle w:val="ColumnHeading"/>
              <w:keepNext/>
            </w:pPr>
            <w:r w:rsidRPr="00647BFD">
              <w:t>Grozījums</w:t>
            </w:r>
          </w:p>
        </w:tc>
      </w:tr>
      <w:tr w:rsidR="00211EE8" w:rsidRPr="00647BFD" w:rsidTr="00070921">
        <w:trPr>
          <w:jc w:val="center"/>
        </w:trPr>
        <w:tc>
          <w:tcPr>
            <w:tcW w:w="4876" w:type="dxa"/>
          </w:tcPr>
          <w:p w:rsidR="00211EE8" w:rsidRPr="00647BFD" w:rsidRDefault="00211EE8" w:rsidP="00070921">
            <w:pPr>
              <w:pStyle w:val="Normal6"/>
            </w:pPr>
            <w:r w:rsidRPr="00647BFD">
              <w:t xml:space="preserve">Produktus, kas saskaņā ar Direktīvām 2001/110/EK, 2001/112/EK, 2001/113/EK un 2001/114/EK laisti tirgū vai marķēti pirms [OP </w:t>
            </w:r>
            <w:proofErr w:type="spellStart"/>
            <w:r w:rsidRPr="00647BFD">
              <w:t>please</w:t>
            </w:r>
            <w:proofErr w:type="spellEnd"/>
            <w:r w:rsidRPr="00647BFD">
              <w:t xml:space="preserve"> insert </w:t>
            </w:r>
            <w:proofErr w:type="spellStart"/>
            <w:r w:rsidRPr="00647BFD">
              <w:t>the</w:t>
            </w:r>
            <w:proofErr w:type="spellEnd"/>
            <w:r w:rsidRPr="00647BFD">
              <w:t xml:space="preserve"> </w:t>
            </w:r>
            <w:proofErr w:type="spellStart"/>
            <w:r w:rsidRPr="00647BFD">
              <w:t>date</w:t>
            </w:r>
            <w:proofErr w:type="spellEnd"/>
            <w:r w:rsidRPr="00647BFD">
              <w:t xml:space="preserve"> = </w:t>
            </w:r>
            <w:r w:rsidRPr="00647BFD">
              <w:rPr>
                <w:b/>
                <w:i/>
              </w:rPr>
              <w:t>24</w:t>
            </w:r>
            <w:r w:rsidRPr="00647BFD">
              <w:t xml:space="preserve"> </w:t>
            </w:r>
            <w:proofErr w:type="spellStart"/>
            <w:r w:rsidRPr="00647BFD">
              <w:t>months</w:t>
            </w:r>
            <w:proofErr w:type="spellEnd"/>
            <w:r w:rsidRPr="00647BFD">
              <w:t xml:space="preserve"> </w:t>
            </w:r>
            <w:proofErr w:type="spellStart"/>
            <w:r w:rsidRPr="00647BFD">
              <w:t>after</w:t>
            </w:r>
            <w:proofErr w:type="spellEnd"/>
            <w:r w:rsidRPr="00647BFD">
              <w:t xml:space="preserve"> </w:t>
            </w:r>
            <w:proofErr w:type="spellStart"/>
            <w:r w:rsidRPr="00647BFD">
              <w:t>the</w:t>
            </w:r>
            <w:proofErr w:type="spellEnd"/>
            <w:r w:rsidRPr="00647BFD">
              <w:t xml:space="preserve"> </w:t>
            </w:r>
            <w:proofErr w:type="spellStart"/>
            <w:r w:rsidRPr="00647BFD">
              <w:t>date</w:t>
            </w:r>
            <w:proofErr w:type="spellEnd"/>
            <w:r w:rsidRPr="00647BFD">
              <w:t xml:space="preserve"> of </w:t>
            </w:r>
            <w:proofErr w:type="spellStart"/>
            <w:r w:rsidRPr="00647BFD">
              <w:t>entry</w:t>
            </w:r>
            <w:proofErr w:type="spellEnd"/>
            <w:r w:rsidRPr="00647BFD">
              <w:t xml:space="preserve"> </w:t>
            </w:r>
            <w:proofErr w:type="spellStart"/>
            <w:r w:rsidRPr="00647BFD">
              <w:t>into</w:t>
            </w:r>
            <w:proofErr w:type="spellEnd"/>
            <w:r w:rsidRPr="00647BFD">
              <w:t xml:space="preserve"> </w:t>
            </w:r>
            <w:proofErr w:type="spellStart"/>
            <w:r w:rsidRPr="00647BFD">
              <w:t>force</w:t>
            </w:r>
            <w:proofErr w:type="spellEnd"/>
            <w:r w:rsidRPr="00647BFD">
              <w:t xml:space="preserve"> of </w:t>
            </w:r>
            <w:proofErr w:type="spellStart"/>
            <w:r w:rsidRPr="00647BFD">
              <w:t>this</w:t>
            </w:r>
            <w:proofErr w:type="spellEnd"/>
            <w:r w:rsidRPr="00647BFD">
              <w:t xml:space="preserve"> </w:t>
            </w:r>
            <w:proofErr w:type="spellStart"/>
            <w:r w:rsidRPr="00647BFD">
              <w:t>Directive</w:t>
            </w:r>
            <w:proofErr w:type="spellEnd"/>
            <w:r w:rsidRPr="00647BFD">
              <w:t>], drīkst turpināt tirgot, līdz krājumi beigušies.</w:t>
            </w:r>
          </w:p>
        </w:tc>
        <w:tc>
          <w:tcPr>
            <w:tcW w:w="4876" w:type="dxa"/>
          </w:tcPr>
          <w:p w:rsidR="00211EE8" w:rsidRPr="00647BFD" w:rsidRDefault="00211EE8" w:rsidP="00070921">
            <w:pPr>
              <w:pStyle w:val="Normal6"/>
              <w:rPr>
                <w:szCs w:val="24"/>
              </w:rPr>
            </w:pPr>
            <w:r w:rsidRPr="00647BFD">
              <w:t xml:space="preserve">Produktus, kas saskaņā ar Direktīvām 2001/110/EK, 2001/112/EK, 2001/113/EK un 2001/114/EK laisti tirgū vai marķēti pirms [OP </w:t>
            </w:r>
            <w:proofErr w:type="spellStart"/>
            <w:r w:rsidRPr="00647BFD">
              <w:t>please</w:t>
            </w:r>
            <w:proofErr w:type="spellEnd"/>
            <w:r w:rsidRPr="00647BFD">
              <w:t xml:space="preserve"> insert </w:t>
            </w:r>
            <w:proofErr w:type="spellStart"/>
            <w:r w:rsidRPr="00647BFD">
              <w:t>the</w:t>
            </w:r>
            <w:proofErr w:type="spellEnd"/>
            <w:r w:rsidRPr="00647BFD">
              <w:t xml:space="preserve"> </w:t>
            </w:r>
            <w:proofErr w:type="spellStart"/>
            <w:r w:rsidRPr="00647BFD">
              <w:t>date</w:t>
            </w:r>
            <w:proofErr w:type="spellEnd"/>
            <w:r w:rsidRPr="00647BFD">
              <w:t xml:space="preserve"> = </w:t>
            </w:r>
            <w:r w:rsidRPr="00647BFD">
              <w:rPr>
                <w:b/>
                <w:i/>
              </w:rPr>
              <w:t>18</w:t>
            </w:r>
            <w:r w:rsidRPr="00647BFD">
              <w:t xml:space="preserve"> </w:t>
            </w:r>
            <w:proofErr w:type="spellStart"/>
            <w:r w:rsidRPr="00647BFD">
              <w:t>months</w:t>
            </w:r>
            <w:proofErr w:type="spellEnd"/>
            <w:r w:rsidRPr="00647BFD">
              <w:t xml:space="preserve"> </w:t>
            </w:r>
            <w:proofErr w:type="spellStart"/>
            <w:r w:rsidRPr="00647BFD">
              <w:t>after</w:t>
            </w:r>
            <w:proofErr w:type="spellEnd"/>
            <w:r w:rsidRPr="00647BFD">
              <w:t xml:space="preserve"> </w:t>
            </w:r>
            <w:proofErr w:type="spellStart"/>
            <w:r w:rsidRPr="00647BFD">
              <w:t>the</w:t>
            </w:r>
            <w:proofErr w:type="spellEnd"/>
            <w:r w:rsidRPr="00647BFD">
              <w:t xml:space="preserve"> </w:t>
            </w:r>
            <w:proofErr w:type="spellStart"/>
            <w:r w:rsidRPr="00647BFD">
              <w:t>date</w:t>
            </w:r>
            <w:proofErr w:type="spellEnd"/>
            <w:r w:rsidRPr="00647BFD">
              <w:t xml:space="preserve"> of </w:t>
            </w:r>
            <w:proofErr w:type="spellStart"/>
            <w:r w:rsidRPr="00647BFD">
              <w:t>entry</w:t>
            </w:r>
            <w:proofErr w:type="spellEnd"/>
            <w:r w:rsidRPr="00647BFD">
              <w:t xml:space="preserve"> </w:t>
            </w:r>
            <w:proofErr w:type="spellStart"/>
            <w:r w:rsidRPr="00647BFD">
              <w:t>into</w:t>
            </w:r>
            <w:proofErr w:type="spellEnd"/>
            <w:r w:rsidRPr="00647BFD">
              <w:t xml:space="preserve"> </w:t>
            </w:r>
            <w:proofErr w:type="spellStart"/>
            <w:r w:rsidRPr="00647BFD">
              <w:t>force</w:t>
            </w:r>
            <w:proofErr w:type="spellEnd"/>
            <w:r w:rsidRPr="00647BFD">
              <w:t xml:space="preserve"> of </w:t>
            </w:r>
            <w:proofErr w:type="spellStart"/>
            <w:r w:rsidRPr="00647BFD">
              <w:t>this</w:t>
            </w:r>
            <w:proofErr w:type="spellEnd"/>
            <w:r w:rsidRPr="00647BFD">
              <w:t xml:space="preserve"> </w:t>
            </w:r>
            <w:proofErr w:type="spellStart"/>
            <w:r w:rsidRPr="00647BFD">
              <w:t>Directive</w:t>
            </w:r>
            <w:proofErr w:type="spellEnd"/>
            <w:r w:rsidRPr="00647BFD">
              <w:t>], drīkst turpināt tirgot, līdz krājumi beigušies.</w:t>
            </w:r>
          </w:p>
        </w:tc>
      </w:tr>
    </w:tbl>
    <w:p w:rsidR="00211EE8" w:rsidRPr="00647BFD" w:rsidRDefault="00211EE8" w:rsidP="00211EE8"/>
    <w:p w:rsidR="00211EE8" w:rsidRPr="00647BFD" w:rsidRDefault="00211EE8" w:rsidP="00211EE8">
      <w:pPr>
        <w:pStyle w:val="AmNumberTabs"/>
      </w:pPr>
      <w:r w:rsidRPr="00647BFD">
        <w:t>Grozījums Nr.</w:t>
      </w:r>
      <w:r w:rsidRPr="00647BFD">
        <w:tab/>
      </w:r>
      <w:r w:rsidRPr="00647BFD">
        <w:tab/>
        <w:t>44</w:t>
      </w:r>
    </w:p>
    <w:p w:rsidR="00211EE8" w:rsidRPr="00647BFD" w:rsidRDefault="00211EE8" w:rsidP="00211EE8">
      <w:pPr>
        <w:pStyle w:val="NormalBold12b"/>
      </w:pPr>
      <w:r w:rsidRPr="00647BFD">
        <w:t>Direktīvas priekšlikums</w:t>
      </w:r>
    </w:p>
    <w:p w:rsidR="00211EE8" w:rsidRPr="00647BFD" w:rsidRDefault="00211EE8" w:rsidP="00211EE8">
      <w:pPr>
        <w:pStyle w:val="NormalBold"/>
      </w:pPr>
      <w:r w:rsidRPr="00647BFD">
        <w:t>6.a pants (jauns)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11EE8" w:rsidRPr="00647BFD" w:rsidTr="00C83320">
        <w:trPr>
          <w:trHeight w:hRule="exact" w:val="240"/>
          <w:jc w:val="center"/>
        </w:trPr>
        <w:tc>
          <w:tcPr>
            <w:tcW w:w="9752" w:type="dxa"/>
            <w:gridSpan w:val="2"/>
          </w:tcPr>
          <w:p w:rsidR="00211EE8" w:rsidRPr="00647BFD" w:rsidRDefault="00211EE8" w:rsidP="00070921"/>
        </w:tc>
      </w:tr>
      <w:tr w:rsidR="00211EE8" w:rsidRPr="00647BFD" w:rsidTr="00C83320">
        <w:trPr>
          <w:trHeight w:val="240"/>
          <w:jc w:val="center"/>
        </w:trPr>
        <w:tc>
          <w:tcPr>
            <w:tcW w:w="4876" w:type="dxa"/>
          </w:tcPr>
          <w:p w:rsidR="00211EE8" w:rsidRPr="00647BFD" w:rsidRDefault="00211EE8" w:rsidP="00070921">
            <w:pPr>
              <w:pStyle w:val="AmColumnHeading"/>
            </w:pPr>
            <w:r w:rsidRPr="00647BFD">
              <w:t>Komisijas ierosinātais teksts</w:t>
            </w:r>
          </w:p>
        </w:tc>
        <w:tc>
          <w:tcPr>
            <w:tcW w:w="4876" w:type="dxa"/>
          </w:tcPr>
          <w:p w:rsidR="00211EE8" w:rsidRPr="00647BFD" w:rsidRDefault="00211EE8" w:rsidP="00070921">
            <w:pPr>
              <w:pStyle w:val="AmColumnHeading"/>
            </w:pPr>
            <w:r w:rsidRPr="00647BFD">
              <w:t>Grozījums</w:t>
            </w:r>
          </w:p>
        </w:tc>
      </w:tr>
      <w:tr w:rsidR="00211EE8" w:rsidRPr="00647BFD" w:rsidTr="00C83320">
        <w:trPr>
          <w:jc w:val="center"/>
        </w:trPr>
        <w:tc>
          <w:tcPr>
            <w:tcW w:w="4876" w:type="dxa"/>
          </w:tcPr>
          <w:p w:rsidR="00211EE8" w:rsidRPr="00647BFD" w:rsidRDefault="00211EE8" w:rsidP="00070921">
            <w:pPr>
              <w:pStyle w:val="Normal6a"/>
            </w:pPr>
          </w:p>
        </w:tc>
        <w:tc>
          <w:tcPr>
            <w:tcW w:w="4876" w:type="dxa"/>
          </w:tcPr>
          <w:p w:rsidR="00211EE8" w:rsidRPr="00647BFD" w:rsidRDefault="00211EE8" w:rsidP="00070921">
            <w:pPr>
              <w:pStyle w:val="Normal6a"/>
              <w:jc w:val="center"/>
            </w:pPr>
            <w:r w:rsidRPr="00647BFD">
              <w:rPr>
                <w:b/>
                <w:i/>
              </w:rPr>
              <w:t>6.a pants</w:t>
            </w:r>
          </w:p>
        </w:tc>
      </w:tr>
      <w:tr w:rsidR="00211EE8" w:rsidRPr="00647BFD" w:rsidTr="00C83320">
        <w:trPr>
          <w:jc w:val="center"/>
        </w:trPr>
        <w:tc>
          <w:tcPr>
            <w:tcW w:w="4876" w:type="dxa"/>
          </w:tcPr>
          <w:p w:rsidR="00211EE8" w:rsidRPr="00647BFD" w:rsidRDefault="00211EE8" w:rsidP="00070921">
            <w:pPr>
              <w:pStyle w:val="Normal6a"/>
            </w:pPr>
          </w:p>
        </w:tc>
        <w:tc>
          <w:tcPr>
            <w:tcW w:w="4876" w:type="dxa"/>
          </w:tcPr>
          <w:p w:rsidR="00211EE8" w:rsidRPr="00647BFD" w:rsidRDefault="00211EE8" w:rsidP="00070921">
            <w:pPr>
              <w:pStyle w:val="Normal6a"/>
              <w:jc w:val="center"/>
            </w:pPr>
            <w:r w:rsidRPr="00647BFD">
              <w:rPr>
                <w:b/>
                <w:i/>
              </w:rPr>
              <w:t>Sankcijas</w:t>
            </w:r>
          </w:p>
        </w:tc>
      </w:tr>
      <w:tr w:rsidR="00211EE8" w:rsidRPr="00647BFD" w:rsidTr="00C83320">
        <w:trPr>
          <w:jc w:val="center"/>
        </w:trPr>
        <w:tc>
          <w:tcPr>
            <w:tcW w:w="4876" w:type="dxa"/>
          </w:tcPr>
          <w:p w:rsidR="00211EE8" w:rsidRPr="00647BFD" w:rsidRDefault="00211EE8" w:rsidP="00070921">
            <w:pPr>
              <w:pStyle w:val="Normal6a"/>
            </w:pPr>
          </w:p>
        </w:tc>
        <w:tc>
          <w:tcPr>
            <w:tcW w:w="4876" w:type="dxa"/>
          </w:tcPr>
          <w:p w:rsidR="00211EE8" w:rsidRPr="00647BFD" w:rsidRDefault="00211EE8" w:rsidP="00070921">
            <w:pPr>
              <w:pStyle w:val="Normal6a"/>
            </w:pPr>
            <w:r w:rsidRPr="00647BFD">
              <w:rPr>
                <w:b/>
                <w:i/>
              </w:rPr>
              <w:t>Dalībvalstis pieņem noteikumus par sankcijām, kuras piemēro par to valsts tiesību aktu pārkāpumiem, kas pieņemti saskaņā ar šo direktīvu, un veic visus nepieciešamos pasākumus, lai nodrošinātu šādu sankciju īstenošanu.</w:t>
            </w:r>
            <w:r w:rsidRPr="00647BFD">
              <w:t xml:space="preserve"> </w:t>
            </w:r>
            <w:r w:rsidRPr="00647BFD">
              <w:rPr>
                <w:b/>
                <w:i/>
              </w:rPr>
              <w:t>Paredzētie sodi ir iedarbīgi, samērīgi un atturoši.</w:t>
            </w:r>
          </w:p>
        </w:tc>
      </w:tr>
    </w:tbl>
    <w:p w:rsidR="00C83320" w:rsidRPr="006305FF" w:rsidRDefault="00C83320" w:rsidP="00C83320">
      <w:pPr>
        <w:pStyle w:val="AmNumberTabs"/>
      </w:pPr>
      <w:r>
        <w:t>Grozījums Nr.</w:t>
      </w:r>
      <w:r>
        <w:tab/>
      </w:r>
      <w:r>
        <w:tab/>
        <w:t>67</w:t>
      </w:r>
    </w:p>
    <w:p w:rsidR="00C83320" w:rsidRPr="006305FF" w:rsidRDefault="00C83320" w:rsidP="00C83320">
      <w:pPr>
        <w:pStyle w:val="NormalBold12b"/>
      </w:pPr>
      <w:r>
        <w:t>Direktīvas priekšlikums</w:t>
      </w:r>
    </w:p>
    <w:p w:rsidR="00C83320" w:rsidRPr="006305FF" w:rsidRDefault="00C83320" w:rsidP="00C83320">
      <w:pPr>
        <w:pStyle w:val="NormalBold"/>
      </w:pPr>
      <w:r>
        <w:t>-I pielikums (jauns)</w:t>
      </w:r>
    </w:p>
    <w:p w:rsidR="00C83320" w:rsidRPr="006305FF" w:rsidRDefault="00C83320" w:rsidP="00C83320">
      <w:r>
        <w:t>Direktīva 2001/110/EK</w:t>
      </w:r>
    </w:p>
    <w:p w:rsidR="00C83320" w:rsidRPr="006305FF" w:rsidRDefault="00C83320" w:rsidP="00C83320">
      <w:r>
        <w:t>II pielikums – 4. daļa – 6.a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3320" w:rsidTr="00A51AE8">
        <w:trPr>
          <w:trHeight w:hRule="exact" w:val="240"/>
          <w:jc w:val="center"/>
        </w:trPr>
        <w:tc>
          <w:tcPr>
            <w:tcW w:w="9752" w:type="dxa"/>
            <w:gridSpan w:val="2"/>
          </w:tcPr>
          <w:p w:rsidR="00C83320" w:rsidRPr="006305FF" w:rsidRDefault="00C83320" w:rsidP="00A51AE8"/>
        </w:tc>
      </w:tr>
      <w:tr w:rsidR="00C83320" w:rsidTr="00A51AE8">
        <w:trPr>
          <w:trHeight w:val="240"/>
          <w:jc w:val="center"/>
        </w:trPr>
        <w:tc>
          <w:tcPr>
            <w:tcW w:w="4876" w:type="dxa"/>
          </w:tcPr>
          <w:p w:rsidR="00C83320" w:rsidRPr="006305FF" w:rsidRDefault="00C83320" w:rsidP="00A51AE8">
            <w:pPr>
              <w:pStyle w:val="AmColumnHeading"/>
            </w:pPr>
            <w:r>
              <w:t>Komisijas ierosinātais teksts</w:t>
            </w:r>
          </w:p>
        </w:tc>
        <w:tc>
          <w:tcPr>
            <w:tcW w:w="4876" w:type="dxa"/>
          </w:tcPr>
          <w:p w:rsidR="00C83320" w:rsidRPr="006305FF" w:rsidRDefault="00C83320" w:rsidP="00A51AE8">
            <w:pPr>
              <w:pStyle w:val="AmColumnHeading"/>
            </w:pPr>
            <w:r>
              <w:t>Grozījums</w:t>
            </w:r>
          </w:p>
        </w:tc>
      </w:tr>
      <w:tr w:rsidR="00C83320" w:rsidTr="00A51AE8">
        <w:trPr>
          <w:jc w:val="center"/>
        </w:trPr>
        <w:tc>
          <w:tcPr>
            <w:tcW w:w="4876" w:type="dxa"/>
          </w:tcPr>
          <w:p w:rsidR="00C83320" w:rsidRPr="006305FF" w:rsidRDefault="00C83320" w:rsidP="00A51AE8">
            <w:pPr>
              <w:pStyle w:val="Normal6a"/>
            </w:pPr>
          </w:p>
        </w:tc>
        <w:tc>
          <w:tcPr>
            <w:tcW w:w="4876" w:type="dxa"/>
          </w:tcPr>
          <w:p w:rsidR="00C83320" w:rsidRPr="006305FF" w:rsidRDefault="00C83320" w:rsidP="00A51AE8">
            <w:pPr>
              <w:pStyle w:val="Normal6a"/>
            </w:pPr>
            <w:r>
              <w:t>-I</w:t>
            </w:r>
            <w:r>
              <w:tab/>
            </w:r>
            <w:r>
              <w:rPr>
                <w:b/>
                <w:i/>
              </w:rPr>
              <w:t>Direktīvas 2001/110/EK II pielikumu groza šādi: 4. punktam pievieno šādu apakšpunktu: “6.a</w:t>
            </w:r>
            <w:r>
              <w:t xml:space="preserve"> </w:t>
            </w:r>
            <w:proofErr w:type="spellStart"/>
            <w:r>
              <w:rPr>
                <w:b/>
                <w:i/>
              </w:rPr>
              <w:t>Invertāzes</w:t>
            </w:r>
            <w:proofErr w:type="spellEnd"/>
            <w:r>
              <w:rPr>
                <w:b/>
                <w:i/>
              </w:rPr>
              <w:t xml:space="preserve"> indekss (</w:t>
            </w:r>
            <w:proofErr w:type="spellStart"/>
            <w:r>
              <w:rPr>
                <w:b/>
                <w:i/>
              </w:rPr>
              <w:t>Zīgentālera</w:t>
            </w:r>
            <w:proofErr w:type="spellEnd"/>
            <w:r>
              <w:rPr>
                <w:b/>
                <w:i/>
              </w:rPr>
              <w:t xml:space="preserve"> metode) “nekarsētam medum” nosaka pēc apstrādes un jaukšanas — parasti ne mazāk par 50 U/kg — medus ar zemu dabisko fermentu saturu, ne mazāk par 25 U/kg.”</w:t>
            </w:r>
          </w:p>
        </w:tc>
      </w:tr>
      <w:tr w:rsidR="00C83320" w:rsidTr="00A51AE8">
        <w:trPr>
          <w:jc w:val="center"/>
        </w:trPr>
        <w:tc>
          <w:tcPr>
            <w:tcW w:w="4876" w:type="dxa"/>
          </w:tcPr>
          <w:p w:rsidR="00C83320" w:rsidRPr="006305FF" w:rsidRDefault="00C83320" w:rsidP="00A51AE8"/>
        </w:tc>
        <w:tc>
          <w:tcPr>
            <w:tcW w:w="4876" w:type="dxa"/>
          </w:tcPr>
          <w:p w:rsidR="00C83320" w:rsidRPr="0009106B" w:rsidRDefault="00C83320" w:rsidP="00A51AE8">
            <w:pPr>
              <w:pStyle w:val="Normal6a"/>
            </w:pPr>
            <w:r w:rsidRPr="0009106B">
              <w:rPr>
                <w:i/>
              </w:rPr>
              <w:t>(Šis grozījums attiecas uz visu tekstu. Tā pieņemšanas gadījumā būs jāveic atbilstīgas izmaiņas visā tekstā.)</w:t>
            </w:r>
          </w:p>
        </w:tc>
      </w:tr>
    </w:tbl>
    <w:p w:rsidR="00211EE8" w:rsidRPr="00647BFD" w:rsidRDefault="00211EE8" w:rsidP="00211EE8"/>
    <w:p w:rsidR="00211EE8" w:rsidRPr="00647BFD" w:rsidRDefault="00211EE8" w:rsidP="00211EE8">
      <w:pPr>
        <w:pStyle w:val="AMNumberTabs0"/>
        <w:keepNext/>
        <w:spacing w:after="240"/>
      </w:pPr>
      <w:r w:rsidRPr="00647BFD">
        <w:t>Grozījums Nr.</w:t>
      </w:r>
      <w:r w:rsidRPr="00647BFD">
        <w:tab/>
      </w:r>
      <w:r w:rsidRPr="00647BFD">
        <w:tab/>
        <w:t>45</w:t>
      </w:r>
    </w:p>
    <w:p w:rsidR="00211EE8" w:rsidRPr="00647BFD" w:rsidRDefault="00211EE8" w:rsidP="00211EE8">
      <w:pPr>
        <w:pStyle w:val="NormalBold"/>
        <w:keepNext/>
      </w:pPr>
      <w:r w:rsidRPr="00647BFD">
        <w:t>Direktīvas priekšlikums</w:t>
      </w:r>
    </w:p>
    <w:p w:rsidR="00211EE8" w:rsidRPr="00647BFD" w:rsidRDefault="00211EE8" w:rsidP="00211EE8">
      <w:pPr>
        <w:pStyle w:val="NormalBold"/>
      </w:pPr>
      <w:r w:rsidRPr="00647BFD">
        <w:t>I pielikums – 1. daļa – ievaddaļa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1EE8" w:rsidRPr="00647BFD" w:rsidTr="00070921">
        <w:trPr>
          <w:jc w:val="center"/>
        </w:trPr>
        <w:tc>
          <w:tcPr>
            <w:tcW w:w="9752" w:type="dxa"/>
            <w:gridSpan w:val="2"/>
          </w:tcPr>
          <w:p w:rsidR="00211EE8" w:rsidRPr="00647BFD" w:rsidRDefault="00211EE8" w:rsidP="00070921">
            <w:pPr>
              <w:keepNext/>
            </w:pPr>
          </w:p>
        </w:tc>
      </w:tr>
      <w:tr w:rsidR="00211EE8" w:rsidRPr="00647BFD" w:rsidTr="00070921">
        <w:trPr>
          <w:jc w:val="center"/>
        </w:trPr>
        <w:tc>
          <w:tcPr>
            <w:tcW w:w="4876" w:type="dxa"/>
          </w:tcPr>
          <w:p w:rsidR="00211EE8" w:rsidRPr="00647BFD" w:rsidRDefault="00211EE8" w:rsidP="00070921">
            <w:pPr>
              <w:pStyle w:val="ColumnHeading"/>
              <w:keepNext/>
            </w:pPr>
            <w:r w:rsidRPr="00647BFD">
              <w:t>Komisijas ierosinātais teksts</w:t>
            </w:r>
          </w:p>
        </w:tc>
        <w:tc>
          <w:tcPr>
            <w:tcW w:w="4876" w:type="dxa"/>
          </w:tcPr>
          <w:p w:rsidR="00211EE8" w:rsidRPr="00647BFD" w:rsidRDefault="00211EE8" w:rsidP="00070921">
            <w:pPr>
              <w:pStyle w:val="ColumnHeading"/>
              <w:keepNext/>
            </w:pPr>
            <w:r w:rsidRPr="00647BFD">
              <w:t>Grozījums</w:t>
            </w:r>
          </w:p>
        </w:tc>
      </w:tr>
      <w:tr w:rsidR="00211EE8" w:rsidRPr="00647BFD" w:rsidTr="00070921">
        <w:trPr>
          <w:jc w:val="center"/>
        </w:trPr>
        <w:tc>
          <w:tcPr>
            <w:tcW w:w="4876" w:type="dxa"/>
          </w:tcPr>
          <w:p w:rsidR="00211EE8" w:rsidRPr="00647BFD" w:rsidRDefault="00211EE8" w:rsidP="00070921">
            <w:pPr>
              <w:pStyle w:val="Normal6"/>
            </w:pPr>
            <w:r w:rsidRPr="00647BFD">
              <w:t xml:space="preserve">Direktīvas 2001/112/EK I un </w:t>
            </w:r>
            <w:r w:rsidRPr="00647BFD">
              <w:rPr>
                <w:b/>
                <w:i/>
              </w:rPr>
              <w:t>III </w:t>
            </w:r>
            <w:r w:rsidRPr="00647BFD">
              <w:t>pielikumu groza šādi:</w:t>
            </w:r>
          </w:p>
        </w:tc>
        <w:tc>
          <w:tcPr>
            <w:tcW w:w="4876" w:type="dxa"/>
          </w:tcPr>
          <w:p w:rsidR="00211EE8" w:rsidRPr="00647BFD" w:rsidRDefault="00211EE8" w:rsidP="00070921">
            <w:pPr>
              <w:pStyle w:val="Normal6"/>
              <w:rPr>
                <w:szCs w:val="24"/>
              </w:rPr>
            </w:pPr>
            <w:r w:rsidRPr="00647BFD">
              <w:t>Direktīvas 2001/112/EK I</w:t>
            </w:r>
            <w:r w:rsidRPr="00647BFD">
              <w:rPr>
                <w:b/>
                <w:i/>
              </w:rPr>
              <w:t>, III</w:t>
            </w:r>
            <w:r w:rsidRPr="00647BFD">
              <w:t xml:space="preserve"> un </w:t>
            </w:r>
            <w:r w:rsidRPr="00647BFD">
              <w:rPr>
                <w:b/>
                <w:i/>
              </w:rPr>
              <w:t xml:space="preserve">V </w:t>
            </w:r>
            <w:r w:rsidRPr="00647BFD">
              <w:t>pielikumu groza šādi:</w:t>
            </w:r>
          </w:p>
        </w:tc>
      </w:tr>
    </w:tbl>
    <w:p w:rsidR="00211EE8" w:rsidRPr="00647BFD" w:rsidRDefault="00211EE8" w:rsidP="00211EE8"/>
    <w:p w:rsidR="00211EE8" w:rsidRPr="00647BFD" w:rsidRDefault="00211EE8" w:rsidP="00211EE8">
      <w:pPr>
        <w:pStyle w:val="AMNumberTabs0"/>
        <w:keepNext/>
        <w:tabs>
          <w:tab w:val="left" w:pos="6660"/>
        </w:tabs>
        <w:spacing w:after="240"/>
      </w:pPr>
      <w:r w:rsidRPr="00647BFD">
        <w:t>Grozījums Nr.</w:t>
      </w:r>
      <w:r w:rsidRPr="00647BFD">
        <w:tab/>
      </w:r>
      <w:r w:rsidRPr="00647BFD">
        <w:tab/>
        <w:t>46</w:t>
      </w:r>
    </w:p>
    <w:p w:rsidR="00211EE8" w:rsidRPr="00647BFD" w:rsidRDefault="00211EE8" w:rsidP="00211EE8">
      <w:pPr>
        <w:pStyle w:val="NormalBold"/>
        <w:keepNext/>
      </w:pPr>
      <w:r w:rsidRPr="00647BFD">
        <w:t>Direktīvas priekšlikums</w:t>
      </w:r>
    </w:p>
    <w:p w:rsidR="00211EE8" w:rsidRPr="00647BFD" w:rsidRDefault="00211EE8" w:rsidP="00211EE8">
      <w:pPr>
        <w:pStyle w:val="NormalBold"/>
      </w:pPr>
      <w:r w:rsidRPr="00647BFD">
        <w:t>I pielikums – 1. daļa – 1. punkts – a apakšpunkts</w:t>
      </w:r>
    </w:p>
    <w:p w:rsidR="00211EE8" w:rsidRPr="00647BFD" w:rsidRDefault="00211EE8" w:rsidP="00211EE8">
      <w:pPr>
        <w:keepNext/>
      </w:pPr>
      <w:r w:rsidRPr="00647BFD">
        <w:t>Direktīva 2001/112/EK</w:t>
      </w:r>
    </w:p>
    <w:p w:rsidR="00211EE8" w:rsidRPr="00647BFD" w:rsidRDefault="00211EE8" w:rsidP="00211EE8">
      <w:r w:rsidRPr="00647BFD">
        <w:t>I pielikums – I daļa – 6. punkts – a apakšpunkts – 1.a daļa (jauna)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11EE8" w:rsidRPr="00647BFD" w:rsidTr="00070921">
        <w:trPr>
          <w:jc w:val="center"/>
        </w:trPr>
        <w:tc>
          <w:tcPr>
            <w:tcW w:w="9752" w:type="dxa"/>
            <w:gridSpan w:val="2"/>
          </w:tcPr>
          <w:p w:rsidR="00211EE8" w:rsidRPr="00647BFD" w:rsidRDefault="00211EE8" w:rsidP="00070921">
            <w:pPr>
              <w:keepNext/>
            </w:pPr>
          </w:p>
        </w:tc>
      </w:tr>
      <w:tr w:rsidR="00211EE8" w:rsidRPr="00647BFD" w:rsidTr="00070921">
        <w:trPr>
          <w:jc w:val="center"/>
        </w:trPr>
        <w:tc>
          <w:tcPr>
            <w:tcW w:w="4876" w:type="dxa"/>
          </w:tcPr>
          <w:p w:rsidR="00211EE8" w:rsidRPr="00647BFD" w:rsidRDefault="00211EE8" w:rsidP="00070921">
            <w:pPr>
              <w:pStyle w:val="ColumnHeading"/>
              <w:keepNext/>
            </w:pPr>
            <w:r w:rsidRPr="00647BFD">
              <w:t>Komisijas ierosinātais teksts</w:t>
            </w:r>
          </w:p>
        </w:tc>
        <w:tc>
          <w:tcPr>
            <w:tcW w:w="4876" w:type="dxa"/>
          </w:tcPr>
          <w:p w:rsidR="00211EE8" w:rsidRPr="00647BFD" w:rsidRDefault="00211EE8" w:rsidP="00070921">
            <w:pPr>
              <w:pStyle w:val="ColumnHeading"/>
              <w:keepNext/>
            </w:pPr>
            <w:r w:rsidRPr="00647BFD">
              <w:t>Grozījums</w:t>
            </w:r>
          </w:p>
        </w:tc>
      </w:tr>
      <w:tr w:rsidR="00211EE8" w:rsidRPr="00647BFD" w:rsidTr="00070921">
        <w:trPr>
          <w:jc w:val="center"/>
        </w:trPr>
        <w:tc>
          <w:tcPr>
            <w:tcW w:w="4876" w:type="dxa"/>
          </w:tcPr>
          <w:p w:rsidR="00211EE8" w:rsidRPr="00647BFD" w:rsidRDefault="00211EE8" w:rsidP="00070921">
            <w:pPr>
              <w:pStyle w:val="Normal6"/>
              <w:rPr>
                <w:b/>
                <w:bCs/>
                <w:i/>
                <w:iCs/>
              </w:rPr>
            </w:pPr>
          </w:p>
        </w:tc>
        <w:tc>
          <w:tcPr>
            <w:tcW w:w="4876" w:type="dxa"/>
          </w:tcPr>
          <w:p w:rsidR="00211EE8" w:rsidRPr="00647BFD" w:rsidRDefault="00211EE8" w:rsidP="00070921">
            <w:pPr>
              <w:pStyle w:val="Normal6"/>
              <w:rPr>
                <w:b/>
                <w:bCs/>
                <w:i/>
                <w:iCs/>
              </w:rPr>
            </w:pPr>
            <w:r w:rsidRPr="00647BFD">
              <w:rPr>
                <w:b/>
                <w:i/>
              </w:rPr>
              <w:t>Ir stingri aizliegts augļu sulā ar samazinātu cukura saturu izmantot jebkāda veida pievienoto cukuru vai saldinātāju — gan dabīgo, gan mākslīgo.</w:t>
            </w:r>
          </w:p>
        </w:tc>
      </w:tr>
    </w:tbl>
    <w:p w:rsidR="00211EE8" w:rsidRPr="00647BFD" w:rsidRDefault="00211EE8" w:rsidP="00211EE8"/>
    <w:p w:rsidR="00211EE8" w:rsidRPr="00647BFD" w:rsidRDefault="00211EE8" w:rsidP="00211EE8">
      <w:pPr>
        <w:pStyle w:val="AMNumberTabs0"/>
        <w:keepNext/>
        <w:tabs>
          <w:tab w:val="left" w:pos="6660"/>
        </w:tabs>
        <w:spacing w:after="240"/>
      </w:pPr>
      <w:r w:rsidRPr="00647BFD">
        <w:t>Grozījums Nr.</w:t>
      </w:r>
      <w:r w:rsidRPr="00647BFD">
        <w:tab/>
      </w:r>
      <w:r w:rsidRPr="00647BFD">
        <w:tab/>
        <w:t>47</w:t>
      </w:r>
    </w:p>
    <w:p w:rsidR="00211EE8" w:rsidRPr="00647BFD" w:rsidRDefault="00211EE8" w:rsidP="00211EE8">
      <w:pPr>
        <w:pStyle w:val="NormalBold"/>
        <w:keepNext/>
      </w:pPr>
      <w:r w:rsidRPr="00647BFD">
        <w:t>Direktīvas priekšlikums</w:t>
      </w:r>
    </w:p>
    <w:p w:rsidR="00211EE8" w:rsidRPr="00647BFD" w:rsidRDefault="00211EE8" w:rsidP="00211EE8">
      <w:pPr>
        <w:pStyle w:val="NormalBold"/>
      </w:pPr>
      <w:r w:rsidRPr="00647BFD">
        <w:t>I pielikums – 1. daļa – 1. punkts – a apakšpunkts</w:t>
      </w:r>
    </w:p>
    <w:p w:rsidR="00211EE8" w:rsidRPr="00647BFD" w:rsidRDefault="00211EE8" w:rsidP="00211EE8">
      <w:pPr>
        <w:keepNext/>
      </w:pPr>
      <w:r w:rsidRPr="00647BFD">
        <w:t>Direktīva 2001/112/EK</w:t>
      </w:r>
    </w:p>
    <w:p w:rsidR="00211EE8" w:rsidRPr="00647BFD" w:rsidRDefault="00211EE8" w:rsidP="00211EE8">
      <w:r w:rsidRPr="00647BFD">
        <w:t>I pielikums – I daļa – 6. punkts – a apakšpunkts – 1.</w:t>
      </w:r>
      <w:r w:rsidR="008329FE">
        <w:t>b</w:t>
      </w:r>
      <w:r w:rsidR="008329FE" w:rsidRPr="00647BFD">
        <w:t xml:space="preserve"> </w:t>
      </w:r>
      <w:r w:rsidRPr="00647BFD">
        <w:t>daļa (jauna)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11EE8" w:rsidRPr="00647BFD" w:rsidTr="00070921">
        <w:trPr>
          <w:jc w:val="center"/>
        </w:trPr>
        <w:tc>
          <w:tcPr>
            <w:tcW w:w="9752" w:type="dxa"/>
            <w:gridSpan w:val="2"/>
          </w:tcPr>
          <w:p w:rsidR="00211EE8" w:rsidRPr="00647BFD" w:rsidRDefault="00211EE8" w:rsidP="00070921">
            <w:pPr>
              <w:keepNext/>
            </w:pPr>
          </w:p>
        </w:tc>
      </w:tr>
      <w:tr w:rsidR="00211EE8" w:rsidRPr="00647BFD" w:rsidTr="00070921">
        <w:trPr>
          <w:jc w:val="center"/>
        </w:trPr>
        <w:tc>
          <w:tcPr>
            <w:tcW w:w="4876" w:type="dxa"/>
          </w:tcPr>
          <w:p w:rsidR="00211EE8" w:rsidRPr="00647BFD" w:rsidRDefault="00211EE8" w:rsidP="00070921">
            <w:pPr>
              <w:pStyle w:val="ColumnHeading"/>
              <w:keepNext/>
            </w:pPr>
            <w:r w:rsidRPr="00647BFD">
              <w:t>Komisijas ierosinātais teksts</w:t>
            </w:r>
          </w:p>
        </w:tc>
        <w:tc>
          <w:tcPr>
            <w:tcW w:w="4876" w:type="dxa"/>
          </w:tcPr>
          <w:p w:rsidR="00211EE8" w:rsidRPr="00647BFD" w:rsidRDefault="00211EE8" w:rsidP="00070921">
            <w:pPr>
              <w:pStyle w:val="ColumnHeading"/>
              <w:keepNext/>
            </w:pPr>
            <w:r w:rsidRPr="00647BFD">
              <w:t>Grozījums</w:t>
            </w:r>
          </w:p>
        </w:tc>
      </w:tr>
      <w:tr w:rsidR="00211EE8" w:rsidRPr="00647BFD" w:rsidTr="00070921">
        <w:trPr>
          <w:jc w:val="center"/>
        </w:trPr>
        <w:tc>
          <w:tcPr>
            <w:tcW w:w="4876" w:type="dxa"/>
          </w:tcPr>
          <w:p w:rsidR="00211EE8" w:rsidRPr="00647BFD" w:rsidRDefault="00211EE8" w:rsidP="00070921">
            <w:pPr>
              <w:pStyle w:val="Normal6"/>
              <w:rPr>
                <w:b/>
                <w:bCs/>
                <w:i/>
                <w:iCs/>
              </w:rPr>
            </w:pPr>
          </w:p>
        </w:tc>
        <w:tc>
          <w:tcPr>
            <w:tcW w:w="4876" w:type="dxa"/>
          </w:tcPr>
          <w:p w:rsidR="00211EE8" w:rsidRPr="00647BFD" w:rsidRDefault="00211EE8" w:rsidP="00070921">
            <w:pPr>
              <w:pStyle w:val="Normal6"/>
              <w:rPr>
                <w:b/>
                <w:bCs/>
                <w:i/>
                <w:iCs/>
              </w:rPr>
            </w:pPr>
            <w:r w:rsidRPr="00647BFD">
              <w:rPr>
                <w:b/>
                <w:i/>
              </w:rPr>
              <w:t xml:space="preserve">Ir stingri aizliegts no koncentrāta iegūtai augļu sulai ar samazinātu cukura saturu izmantot jebkāda veida pievienoto cukuru vai saldinātāju — gan dabīgo, gan mākslīgo. </w:t>
            </w:r>
          </w:p>
        </w:tc>
      </w:tr>
    </w:tbl>
    <w:p w:rsidR="00211EE8" w:rsidRPr="00647BFD" w:rsidRDefault="00211EE8" w:rsidP="00211EE8"/>
    <w:p w:rsidR="00211EE8" w:rsidRPr="00647BFD" w:rsidRDefault="00211EE8" w:rsidP="00211EE8">
      <w:pPr>
        <w:pStyle w:val="AMNumberTabs0"/>
        <w:keepNext/>
        <w:spacing w:after="240"/>
      </w:pPr>
      <w:r w:rsidRPr="00647BFD">
        <w:t>Grozījums Nr.</w:t>
      </w:r>
      <w:r w:rsidRPr="00647BFD">
        <w:tab/>
      </w:r>
      <w:r w:rsidRPr="00647BFD">
        <w:tab/>
        <w:t>48</w:t>
      </w:r>
    </w:p>
    <w:p w:rsidR="00211EE8" w:rsidRPr="00647BFD" w:rsidRDefault="00211EE8" w:rsidP="00211EE8">
      <w:pPr>
        <w:pStyle w:val="NormalBold"/>
        <w:keepNext/>
      </w:pPr>
      <w:r w:rsidRPr="00647BFD">
        <w:t>Direktīvas priekšlikums</w:t>
      </w:r>
    </w:p>
    <w:p w:rsidR="00211EE8" w:rsidRPr="00647BFD" w:rsidRDefault="00211EE8" w:rsidP="00211EE8">
      <w:pPr>
        <w:pStyle w:val="NormalBold"/>
      </w:pPr>
      <w:r w:rsidRPr="00647BFD">
        <w:t>I pielikums – 1. daļa – 1. punkts – b apakšpunkts – ii punkts – 2. ievilkums</w:t>
      </w:r>
    </w:p>
    <w:p w:rsidR="00211EE8" w:rsidRPr="00647BFD" w:rsidRDefault="00211EE8" w:rsidP="00211EE8">
      <w:pPr>
        <w:keepNext/>
      </w:pPr>
      <w:r w:rsidRPr="00647BFD">
        <w:t>Direktīva 2001/112/EK</w:t>
      </w:r>
    </w:p>
    <w:p w:rsidR="00211EE8" w:rsidRPr="00647BFD" w:rsidRDefault="00211EE8" w:rsidP="00211EE8">
      <w:r w:rsidRPr="00647BFD">
        <w:t>I pielikums – II daļa – 3. punkts – 14. ievilkums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1EE8" w:rsidRPr="00647BFD" w:rsidTr="00070921">
        <w:trPr>
          <w:jc w:val="center"/>
        </w:trPr>
        <w:tc>
          <w:tcPr>
            <w:tcW w:w="9752" w:type="dxa"/>
            <w:gridSpan w:val="2"/>
          </w:tcPr>
          <w:p w:rsidR="00211EE8" w:rsidRPr="00647BFD" w:rsidRDefault="00211EE8" w:rsidP="00070921">
            <w:pPr>
              <w:keepNext/>
            </w:pPr>
          </w:p>
        </w:tc>
      </w:tr>
      <w:tr w:rsidR="00211EE8" w:rsidRPr="00647BFD" w:rsidTr="00070921">
        <w:trPr>
          <w:jc w:val="center"/>
        </w:trPr>
        <w:tc>
          <w:tcPr>
            <w:tcW w:w="4876" w:type="dxa"/>
          </w:tcPr>
          <w:p w:rsidR="00211EE8" w:rsidRPr="00647BFD" w:rsidRDefault="00211EE8" w:rsidP="00070921">
            <w:pPr>
              <w:pStyle w:val="ColumnHeading"/>
              <w:keepNext/>
            </w:pPr>
            <w:r w:rsidRPr="00647BFD">
              <w:t>Komisijas ierosinātais teksts</w:t>
            </w:r>
          </w:p>
        </w:tc>
        <w:tc>
          <w:tcPr>
            <w:tcW w:w="4876" w:type="dxa"/>
          </w:tcPr>
          <w:p w:rsidR="00211EE8" w:rsidRPr="00647BFD" w:rsidRDefault="00211EE8" w:rsidP="00070921">
            <w:pPr>
              <w:pStyle w:val="ColumnHeading"/>
              <w:keepNext/>
            </w:pPr>
            <w:r w:rsidRPr="00647BFD">
              <w:t>Grozījums</w:t>
            </w:r>
          </w:p>
        </w:tc>
      </w:tr>
      <w:tr w:rsidR="00211EE8" w:rsidRPr="00647BFD" w:rsidTr="00070921">
        <w:trPr>
          <w:jc w:val="center"/>
        </w:trPr>
        <w:tc>
          <w:tcPr>
            <w:tcW w:w="4876" w:type="dxa"/>
          </w:tcPr>
          <w:p w:rsidR="00211EE8" w:rsidRPr="00647BFD" w:rsidRDefault="008329FE" w:rsidP="00070921">
            <w:pPr>
              <w:pStyle w:val="Normal6"/>
            </w:pPr>
            <w:r>
              <w:t>“</w:t>
            </w:r>
            <w:r w:rsidR="00211EE8" w:rsidRPr="00647BFD">
              <w:t xml:space="preserve">– procesi, kuros </w:t>
            </w:r>
            <w:r w:rsidR="00211EE8" w:rsidRPr="00647BFD">
              <w:rPr>
                <w:b/>
                <w:i/>
              </w:rPr>
              <w:t>dabīgos cukurus atdala</w:t>
            </w:r>
            <w:r w:rsidR="00211EE8" w:rsidRPr="00647BFD">
              <w:t xml:space="preserve"> tādā mērā, ka tiek saglabātas visas pārējās būtiskās fizikālās, ķīmiskās, </w:t>
            </w:r>
            <w:proofErr w:type="spellStart"/>
            <w:r w:rsidR="00211EE8" w:rsidRPr="00647BFD">
              <w:t>organoleptiskās</w:t>
            </w:r>
            <w:proofErr w:type="spellEnd"/>
            <w:r w:rsidR="00211EE8" w:rsidRPr="00647BFD">
              <w:t xml:space="preserve"> un uzturvērtības īpašības, kas caurmērā raksturīgas tā augļa sulai, no kura produkts iegūts</w:t>
            </w:r>
            <w:r w:rsidR="00211EE8" w:rsidRPr="00647BFD">
              <w:rPr>
                <w:b/>
                <w:i/>
              </w:rPr>
              <w:t>,</w:t>
            </w:r>
            <w:r w:rsidR="00211EE8" w:rsidRPr="00647BFD">
              <w:t xml:space="preserve"> </w:t>
            </w:r>
            <w:r w:rsidR="00211EE8" w:rsidRPr="00647BFD">
              <w:rPr>
                <w:b/>
                <w:i/>
              </w:rPr>
              <w:t>–</w:t>
            </w:r>
            <w:r w:rsidR="00211EE8" w:rsidRPr="00647BFD">
              <w:t xml:space="preserve"> </w:t>
            </w:r>
            <w:proofErr w:type="spellStart"/>
            <w:r w:rsidR="00211EE8" w:rsidRPr="00647BFD">
              <w:t>membrānfiltrēšana</w:t>
            </w:r>
            <w:proofErr w:type="spellEnd"/>
            <w:r w:rsidR="00211EE8" w:rsidRPr="00647BFD">
              <w:t>, raudzēšana ar raugu.;</w:t>
            </w:r>
            <w:r>
              <w:t>”</w:t>
            </w:r>
          </w:p>
        </w:tc>
        <w:tc>
          <w:tcPr>
            <w:tcW w:w="4876" w:type="dxa"/>
          </w:tcPr>
          <w:p w:rsidR="00211EE8" w:rsidRPr="00647BFD" w:rsidRDefault="008329FE" w:rsidP="00070921">
            <w:pPr>
              <w:pStyle w:val="Normal6"/>
              <w:rPr>
                <w:szCs w:val="24"/>
              </w:rPr>
            </w:pPr>
            <w:r>
              <w:t>“</w:t>
            </w:r>
            <w:r w:rsidR="00211EE8" w:rsidRPr="00647BFD">
              <w:t xml:space="preserve">– </w:t>
            </w:r>
            <w:r w:rsidR="00211EE8" w:rsidRPr="00647BFD">
              <w:rPr>
                <w:b/>
                <w:i/>
              </w:rPr>
              <w:t>augļu sulai ar samazinātu cukura saturu un no koncentrāta iegūtai augļu sulai ar samazinātu cukura saturu:</w:t>
            </w:r>
            <w:r w:rsidR="00211EE8" w:rsidRPr="00647BFD">
              <w:t xml:space="preserve"> procesi, kuros </w:t>
            </w:r>
            <w:r w:rsidR="00211EE8" w:rsidRPr="00647BFD">
              <w:rPr>
                <w:b/>
                <w:i/>
              </w:rPr>
              <w:t>dabīgo cukuru daudzumu samazina</w:t>
            </w:r>
            <w:r w:rsidR="00211EE8" w:rsidRPr="00647BFD">
              <w:t xml:space="preserve"> tādā mērā, ka tiek saglabātas visas pārējās būtiskās fizikālās, ķīmiskās, </w:t>
            </w:r>
            <w:proofErr w:type="spellStart"/>
            <w:r w:rsidR="00211EE8" w:rsidRPr="00647BFD">
              <w:t>organoleptiskās</w:t>
            </w:r>
            <w:proofErr w:type="spellEnd"/>
            <w:r w:rsidR="00211EE8" w:rsidRPr="00647BFD">
              <w:t xml:space="preserve"> un uzturvērtības īpašības, kas caurmērā raksturīgas tā augļa sulai, no kura produkts iegūts</w:t>
            </w:r>
            <w:r w:rsidR="00211EE8" w:rsidRPr="00647BFD">
              <w:rPr>
                <w:b/>
                <w:i/>
              </w:rPr>
              <w:t>:</w:t>
            </w:r>
            <w:r w:rsidR="00211EE8" w:rsidRPr="00647BFD">
              <w:t xml:space="preserve"> </w:t>
            </w:r>
            <w:proofErr w:type="spellStart"/>
            <w:r w:rsidR="00211EE8" w:rsidRPr="00647BFD">
              <w:t>membrānfiltrēšana</w:t>
            </w:r>
            <w:proofErr w:type="spellEnd"/>
            <w:r w:rsidR="00211EE8" w:rsidRPr="00647BFD">
              <w:t>, raudzēšana ar raugu.;</w:t>
            </w:r>
            <w:r>
              <w:t>”</w:t>
            </w:r>
          </w:p>
        </w:tc>
      </w:tr>
    </w:tbl>
    <w:p w:rsidR="00211EE8" w:rsidRPr="00647BFD" w:rsidRDefault="00211EE8" w:rsidP="00211EE8"/>
    <w:p w:rsidR="00211EE8" w:rsidRPr="00647BFD" w:rsidRDefault="00211EE8" w:rsidP="00211EE8">
      <w:pPr>
        <w:pStyle w:val="AMNumberTabs0"/>
        <w:keepNext/>
        <w:spacing w:after="240"/>
      </w:pPr>
      <w:r w:rsidRPr="00647BFD">
        <w:t>Grozījums Nr.</w:t>
      </w:r>
      <w:r w:rsidRPr="00647BFD">
        <w:tab/>
      </w:r>
      <w:r w:rsidRPr="00647BFD">
        <w:tab/>
        <w:t>49</w:t>
      </w:r>
    </w:p>
    <w:p w:rsidR="00211EE8" w:rsidRPr="00647BFD" w:rsidRDefault="00211EE8" w:rsidP="00211EE8">
      <w:pPr>
        <w:pStyle w:val="NormalBold"/>
        <w:keepNext/>
      </w:pPr>
      <w:r w:rsidRPr="00647BFD">
        <w:t>Direktīvas priekšlikums</w:t>
      </w:r>
    </w:p>
    <w:p w:rsidR="00211EE8" w:rsidRPr="00647BFD" w:rsidRDefault="00211EE8" w:rsidP="00211EE8">
      <w:pPr>
        <w:pStyle w:val="NormalBold"/>
      </w:pPr>
      <w:r w:rsidRPr="00647BFD">
        <w:t>I pielikums – 1. daļa – 2.a punkts (jauns)</w:t>
      </w:r>
    </w:p>
    <w:p w:rsidR="00211EE8" w:rsidRPr="00647BFD" w:rsidRDefault="00211EE8" w:rsidP="00211EE8">
      <w:pPr>
        <w:keepNext/>
      </w:pPr>
      <w:r w:rsidRPr="00647BFD">
        <w:t>Direktīva 2001/112/EK</w:t>
      </w:r>
    </w:p>
    <w:p w:rsidR="00211EE8" w:rsidRPr="00647BFD" w:rsidRDefault="00211EE8" w:rsidP="00211EE8">
      <w:r w:rsidRPr="00647BFD">
        <w:t>V pielikums – 20.a rinda (jauna)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1EE8" w:rsidRPr="00647BFD" w:rsidTr="00070921">
        <w:trPr>
          <w:jc w:val="center"/>
        </w:trPr>
        <w:tc>
          <w:tcPr>
            <w:tcW w:w="9752" w:type="dxa"/>
            <w:gridSpan w:val="2"/>
          </w:tcPr>
          <w:p w:rsidR="00211EE8" w:rsidRPr="00647BFD" w:rsidRDefault="00211EE8" w:rsidP="00070921">
            <w:pPr>
              <w:keepNext/>
            </w:pPr>
          </w:p>
        </w:tc>
      </w:tr>
      <w:tr w:rsidR="00211EE8" w:rsidRPr="00647BFD" w:rsidTr="00070921">
        <w:trPr>
          <w:jc w:val="center"/>
        </w:trPr>
        <w:tc>
          <w:tcPr>
            <w:tcW w:w="4876" w:type="dxa"/>
          </w:tcPr>
          <w:p w:rsidR="00211EE8" w:rsidRPr="00647BFD" w:rsidRDefault="00211EE8" w:rsidP="00070921">
            <w:pPr>
              <w:pStyle w:val="ColumnHeading"/>
              <w:keepNext/>
            </w:pPr>
            <w:r w:rsidRPr="00647BFD">
              <w:t>Komisijas ierosinātais teksts</w:t>
            </w:r>
          </w:p>
        </w:tc>
        <w:tc>
          <w:tcPr>
            <w:tcW w:w="4876" w:type="dxa"/>
          </w:tcPr>
          <w:p w:rsidR="00211EE8" w:rsidRPr="00647BFD" w:rsidRDefault="00211EE8" w:rsidP="00070921">
            <w:pPr>
              <w:pStyle w:val="ColumnHeading"/>
              <w:keepNext/>
            </w:pPr>
            <w:r w:rsidRPr="00647BFD">
              <w:t>Grozījums</w:t>
            </w:r>
          </w:p>
        </w:tc>
      </w:tr>
      <w:tr w:rsidR="00211EE8" w:rsidRPr="00647BFD" w:rsidTr="00070921">
        <w:trPr>
          <w:jc w:val="center"/>
        </w:trPr>
        <w:tc>
          <w:tcPr>
            <w:tcW w:w="4876" w:type="dxa"/>
          </w:tcPr>
          <w:p w:rsidR="00211EE8" w:rsidRPr="00647BFD" w:rsidRDefault="00211EE8" w:rsidP="00070921">
            <w:pPr>
              <w:pStyle w:val="Normal6"/>
            </w:pPr>
          </w:p>
        </w:tc>
        <w:tc>
          <w:tcPr>
            <w:tcW w:w="4876" w:type="dxa"/>
          </w:tcPr>
          <w:p w:rsidR="00211EE8" w:rsidRPr="00647BFD" w:rsidRDefault="00211EE8" w:rsidP="00070921">
            <w:pPr>
              <w:pStyle w:val="Normal6"/>
              <w:rPr>
                <w:szCs w:val="24"/>
              </w:rPr>
            </w:pPr>
            <w:r w:rsidRPr="00647BFD">
              <w:rPr>
                <w:b/>
                <w:i/>
              </w:rPr>
              <w:t>(2a)</w:t>
            </w:r>
            <w:r w:rsidRPr="00647BFD">
              <w:rPr>
                <w:b/>
                <w:i/>
              </w:rPr>
              <w:tab/>
              <w:t>direktīvas V pielikumā pievieno šādu rindu:</w:t>
            </w:r>
          </w:p>
        </w:tc>
      </w:tr>
      <w:tr w:rsidR="00211EE8" w:rsidRPr="00647BFD" w:rsidTr="00070921">
        <w:trPr>
          <w:jc w:val="center"/>
        </w:trPr>
        <w:tc>
          <w:tcPr>
            <w:tcW w:w="4876" w:type="dxa"/>
          </w:tcPr>
          <w:p w:rsidR="00211EE8" w:rsidRPr="00647BFD" w:rsidRDefault="00211EE8" w:rsidP="00070921">
            <w:pPr>
              <w:pStyle w:val="Normal6"/>
            </w:pPr>
          </w:p>
        </w:tc>
        <w:tc>
          <w:tcPr>
            <w:tcW w:w="4876" w:type="dxa"/>
          </w:tcPr>
          <w:p w:rsidR="00211EE8" w:rsidRPr="00647BFD" w:rsidRDefault="00211EE8" w:rsidP="00070921">
            <w:pPr>
              <w:pStyle w:val="Normal6"/>
              <w:rPr>
                <w:szCs w:val="24"/>
              </w:rPr>
            </w:pPr>
            <w:r w:rsidRPr="00647BFD">
              <w:rPr>
                <w:b/>
                <w:i/>
              </w:rPr>
              <w:t>“Augļa vispārpieņemtais nosaukums: sarkanais apelsīns</w:t>
            </w:r>
          </w:p>
        </w:tc>
      </w:tr>
      <w:tr w:rsidR="00211EE8" w:rsidRPr="00647BFD" w:rsidTr="00070921">
        <w:trPr>
          <w:jc w:val="center"/>
        </w:trPr>
        <w:tc>
          <w:tcPr>
            <w:tcW w:w="4876" w:type="dxa"/>
          </w:tcPr>
          <w:p w:rsidR="00211EE8" w:rsidRPr="00647BFD" w:rsidRDefault="00211EE8" w:rsidP="00070921">
            <w:pPr>
              <w:pStyle w:val="Normal6"/>
            </w:pPr>
          </w:p>
        </w:tc>
        <w:tc>
          <w:tcPr>
            <w:tcW w:w="4876" w:type="dxa"/>
          </w:tcPr>
          <w:p w:rsidR="00211EE8" w:rsidRPr="00647BFD" w:rsidRDefault="00211EE8" w:rsidP="00070921">
            <w:pPr>
              <w:pStyle w:val="Normal6"/>
              <w:rPr>
                <w:b/>
                <w:i/>
              </w:rPr>
            </w:pPr>
            <w:r w:rsidRPr="00647BFD">
              <w:rPr>
                <w:b/>
                <w:i/>
              </w:rPr>
              <w:t xml:space="preserve">Botāniskais nosaukums: </w:t>
            </w:r>
            <w:proofErr w:type="spellStart"/>
            <w:r w:rsidRPr="00647BFD">
              <w:rPr>
                <w:b/>
                <w:i/>
              </w:rPr>
              <w:t>Citrus</w:t>
            </w:r>
            <w:proofErr w:type="spellEnd"/>
            <w:r w:rsidRPr="00647BFD">
              <w:rPr>
                <w:b/>
                <w:i/>
              </w:rPr>
              <w:t xml:space="preserve"> × </w:t>
            </w:r>
            <w:proofErr w:type="spellStart"/>
            <w:r w:rsidRPr="00647BFD">
              <w:rPr>
                <w:b/>
                <w:i/>
              </w:rPr>
              <w:t>sinensis</w:t>
            </w:r>
            <w:proofErr w:type="spellEnd"/>
            <w:r w:rsidRPr="00647BFD">
              <w:rPr>
                <w:b/>
                <w:i/>
              </w:rPr>
              <w:t xml:space="preserve"> </w:t>
            </w:r>
          </w:p>
        </w:tc>
      </w:tr>
      <w:tr w:rsidR="00211EE8" w:rsidRPr="00647BFD" w:rsidTr="00070921">
        <w:trPr>
          <w:jc w:val="center"/>
        </w:trPr>
        <w:tc>
          <w:tcPr>
            <w:tcW w:w="4876" w:type="dxa"/>
          </w:tcPr>
          <w:p w:rsidR="00211EE8" w:rsidRPr="00647BFD" w:rsidRDefault="00211EE8" w:rsidP="00070921">
            <w:pPr>
              <w:pStyle w:val="Normal6"/>
            </w:pPr>
          </w:p>
        </w:tc>
        <w:tc>
          <w:tcPr>
            <w:tcW w:w="4876" w:type="dxa"/>
          </w:tcPr>
          <w:p w:rsidR="00211EE8" w:rsidRPr="00647BFD" w:rsidRDefault="00211EE8" w:rsidP="00070921">
            <w:pPr>
              <w:pStyle w:val="Normal6"/>
              <w:rPr>
                <w:b/>
                <w:i/>
              </w:rPr>
            </w:pPr>
            <w:r w:rsidRPr="00647BFD">
              <w:rPr>
                <w:b/>
                <w:i/>
              </w:rPr>
              <w:t xml:space="preserve">Minimālās </w:t>
            </w:r>
            <w:proofErr w:type="spellStart"/>
            <w:r w:rsidRPr="00647BFD">
              <w:rPr>
                <w:b/>
                <w:i/>
              </w:rPr>
              <w:t>Briksa</w:t>
            </w:r>
            <w:proofErr w:type="spellEnd"/>
            <w:r w:rsidRPr="00647BFD">
              <w:rPr>
                <w:b/>
                <w:i/>
              </w:rPr>
              <w:t xml:space="preserve"> grādu vērtības: 10”</w:t>
            </w:r>
          </w:p>
        </w:tc>
      </w:tr>
    </w:tbl>
    <w:p w:rsidR="00211EE8" w:rsidRPr="00647BFD" w:rsidRDefault="00211EE8" w:rsidP="00211EE8"/>
    <w:p w:rsidR="00211EE8" w:rsidRPr="00647BFD" w:rsidRDefault="00211EE8" w:rsidP="00211EE8">
      <w:pPr>
        <w:pStyle w:val="AMNumberTabs0"/>
        <w:keepNext/>
        <w:spacing w:after="240"/>
      </w:pPr>
      <w:r w:rsidRPr="00647BFD">
        <w:t>Grozījums Nr.</w:t>
      </w:r>
      <w:r w:rsidRPr="00647BFD">
        <w:tab/>
      </w:r>
      <w:r w:rsidRPr="00647BFD">
        <w:tab/>
        <w:t>50</w:t>
      </w:r>
    </w:p>
    <w:p w:rsidR="00211EE8" w:rsidRPr="00647BFD" w:rsidRDefault="00211EE8" w:rsidP="00211EE8">
      <w:pPr>
        <w:pStyle w:val="NormalBold"/>
        <w:keepNext/>
        <w:spacing w:before="240"/>
      </w:pPr>
      <w:r w:rsidRPr="00647BFD">
        <w:t>Direktīvas priekšlikums</w:t>
      </w:r>
    </w:p>
    <w:p w:rsidR="00211EE8" w:rsidRPr="00647BFD" w:rsidRDefault="00211EE8" w:rsidP="00211EE8">
      <w:pPr>
        <w:pStyle w:val="NormalBold"/>
      </w:pPr>
      <w:r w:rsidRPr="00647BFD">
        <w:t>II pielikums – 1. daļa – 1. punkts – b apakšpunkts</w:t>
      </w:r>
    </w:p>
    <w:p w:rsidR="00211EE8" w:rsidRPr="00647BFD" w:rsidRDefault="00211EE8" w:rsidP="00211EE8">
      <w:pPr>
        <w:keepNext/>
      </w:pPr>
      <w:r w:rsidRPr="00647BFD">
        <w:t>Direktīva 2001/113/EK</w:t>
      </w:r>
    </w:p>
    <w:p w:rsidR="00211EE8" w:rsidRPr="00647BFD" w:rsidRDefault="00211EE8" w:rsidP="00211EE8">
      <w:r w:rsidRPr="00647BFD">
        <w:t>I pielikums – I daļa – 5. ievilkums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11EE8" w:rsidRPr="00647BFD" w:rsidTr="00070921">
        <w:trPr>
          <w:jc w:val="center"/>
        </w:trPr>
        <w:tc>
          <w:tcPr>
            <w:tcW w:w="9752" w:type="dxa"/>
            <w:gridSpan w:val="2"/>
          </w:tcPr>
          <w:p w:rsidR="00211EE8" w:rsidRPr="00647BFD" w:rsidRDefault="00211EE8" w:rsidP="00070921">
            <w:pPr>
              <w:keepNext/>
            </w:pPr>
          </w:p>
        </w:tc>
      </w:tr>
      <w:tr w:rsidR="00211EE8" w:rsidRPr="00647BFD" w:rsidTr="00070921">
        <w:trPr>
          <w:jc w:val="center"/>
        </w:trPr>
        <w:tc>
          <w:tcPr>
            <w:tcW w:w="4876" w:type="dxa"/>
          </w:tcPr>
          <w:p w:rsidR="00211EE8" w:rsidRPr="00647BFD" w:rsidRDefault="00211EE8" w:rsidP="00070921">
            <w:pPr>
              <w:pStyle w:val="ColumnHeading"/>
              <w:keepNext/>
            </w:pPr>
            <w:r w:rsidRPr="00647BFD">
              <w:t>Komisijas ierosinātais teksts</w:t>
            </w:r>
          </w:p>
        </w:tc>
        <w:tc>
          <w:tcPr>
            <w:tcW w:w="4876" w:type="dxa"/>
          </w:tcPr>
          <w:p w:rsidR="00211EE8" w:rsidRPr="00647BFD" w:rsidRDefault="00211EE8" w:rsidP="00070921">
            <w:pPr>
              <w:pStyle w:val="ColumnHeading"/>
              <w:keepNext/>
            </w:pPr>
            <w:r w:rsidRPr="00647BFD">
              <w:t>Grozījums</w:t>
            </w:r>
          </w:p>
        </w:tc>
      </w:tr>
      <w:tr w:rsidR="00211EE8" w:rsidRPr="00647BFD" w:rsidTr="00070921">
        <w:trPr>
          <w:jc w:val="center"/>
        </w:trPr>
        <w:tc>
          <w:tcPr>
            <w:tcW w:w="4876" w:type="dxa"/>
          </w:tcPr>
          <w:p w:rsidR="00211EE8" w:rsidRPr="00647BFD" w:rsidRDefault="008329FE" w:rsidP="00070921">
            <w:pPr>
              <w:pStyle w:val="Normal6"/>
            </w:pPr>
            <w:r>
              <w:t>“</w:t>
            </w:r>
            <w:r w:rsidR="00211EE8" w:rsidRPr="00647BFD">
              <w:t xml:space="preserve">– “Citrusaugļu marmelāde” ir līdz atbilstīgai </w:t>
            </w:r>
            <w:proofErr w:type="spellStart"/>
            <w:r w:rsidR="00211EE8" w:rsidRPr="00647BFD">
              <w:t>želejveida</w:t>
            </w:r>
            <w:proofErr w:type="spellEnd"/>
            <w:r w:rsidR="00211EE8" w:rsidRPr="00647BFD">
              <w:t xml:space="preserve"> konsistencei sagatavots maisījums, kas sastāv no ūdens, cukura un viena vai vairākiem šādiem no citrusaugļiem iegūtiem produktiem: mīkstuma, biezeņa, sulas, ūdeni saturošiem izvilkumiem un mizas.</w:t>
            </w:r>
            <w:r>
              <w:t>”</w:t>
            </w:r>
          </w:p>
        </w:tc>
        <w:tc>
          <w:tcPr>
            <w:tcW w:w="4876" w:type="dxa"/>
          </w:tcPr>
          <w:p w:rsidR="00211EE8" w:rsidRPr="00647BFD" w:rsidRDefault="008329FE" w:rsidP="00070921">
            <w:pPr>
              <w:pStyle w:val="Normal6"/>
              <w:rPr>
                <w:szCs w:val="24"/>
              </w:rPr>
            </w:pPr>
            <w:r>
              <w:t>“</w:t>
            </w:r>
            <w:r w:rsidR="00211EE8" w:rsidRPr="00647BFD">
              <w:t xml:space="preserve">– “Citrusaugļu marmelāde” ir līdz atbilstīgai </w:t>
            </w:r>
            <w:proofErr w:type="spellStart"/>
            <w:r w:rsidR="00211EE8" w:rsidRPr="00647BFD">
              <w:t>želejveida</w:t>
            </w:r>
            <w:proofErr w:type="spellEnd"/>
            <w:r w:rsidR="00211EE8" w:rsidRPr="00647BFD">
              <w:t xml:space="preserve"> konsistencei sagatavots maisījums, kas sastāv no ūdens, cukura un viena vai vairākiem šādiem no citrusaugļiem iegūtiem produktiem: mīkstuma, biezeņa, sulas, ūdeni saturošiem izvilkumiem un mizas. </w:t>
            </w:r>
            <w:r w:rsidR="00211EE8" w:rsidRPr="00647BFD">
              <w:rPr>
                <w:b/>
                <w:i/>
              </w:rPr>
              <w:t>Nosaukumā “Citrusaugļu marmelāde” terminu “citrusauglis” var aizstāt ar izmantotā citrusaugļa nosaukumu.</w:t>
            </w:r>
            <w:r>
              <w:rPr>
                <w:b/>
                <w:i/>
              </w:rPr>
              <w:t>”</w:t>
            </w:r>
          </w:p>
        </w:tc>
      </w:tr>
    </w:tbl>
    <w:p w:rsidR="00E365E1" w:rsidRPr="00647BFD" w:rsidRDefault="00E365E1" w:rsidP="006B2D98">
      <w:bookmarkStart w:id="8" w:name="TextBodyEnd"/>
      <w:bookmarkEnd w:id="8"/>
    </w:p>
    <w:sectPr w:rsidR="00E365E1" w:rsidRPr="00647BFD" w:rsidSect="00647BFD">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3C42" w:rsidRPr="00647BFD" w:rsidRDefault="00F83C42">
      <w:r w:rsidRPr="00647BFD">
        <w:separator/>
      </w:r>
    </w:p>
  </w:endnote>
  <w:endnote w:type="continuationSeparator" w:id="0">
    <w:p w:rsidR="00F83C42" w:rsidRPr="00647BFD" w:rsidRDefault="00F83C42">
      <w:r w:rsidRPr="00647BF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3C42" w:rsidRPr="00647BFD" w:rsidRDefault="00F83C42">
      <w:r w:rsidRPr="00647BFD">
        <w:separator/>
      </w:r>
    </w:p>
  </w:footnote>
  <w:footnote w:type="continuationSeparator" w:id="0">
    <w:p w:rsidR="00F83C42" w:rsidRPr="00647BFD" w:rsidRDefault="00F83C42">
      <w:r w:rsidRPr="00647BFD">
        <w:continuationSeparator/>
      </w:r>
    </w:p>
  </w:footnote>
  <w:footnote w:id="1">
    <w:p w:rsidR="00D96590" w:rsidRPr="00757E54" w:rsidRDefault="00D96590" w:rsidP="00C83320">
      <w:pPr>
        <w:ind w:left="720" w:hanging="720"/>
        <w:rPr>
          <w:lang w:val="hu-HU"/>
        </w:rPr>
      </w:pPr>
      <w:r>
        <w:rPr>
          <w:rStyle w:val="FootnoteReference"/>
        </w:rPr>
        <w:footnoteRef/>
      </w:r>
      <w:r w:rsidRPr="00757E54">
        <w:rPr>
          <w:lang w:val="hu-HU"/>
        </w:rPr>
        <w:t xml:space="preserve"> </w:t>
      </w:r>
      <w:r w:rsidRPr="00757E54">
        <w:rPr>
          <w:lang w:val="hu-HU"/>
        </w:rPr>
        <w:tab/>
      </w:r>
      <w:proofErr w:type="spellStart"/>
      <w:r>
        <w:rPr>
          <w:lang w:val="hu-HU"/>
        </w:rPr>
        <w:t>J</w:t>
      </w:r>
      <w:r w:rsidRPr="00FC687C">
        <w:rPr>
          <w:lang w:val="hu-HU"/>
        </w:rPr>
        <w:t>autājum</w:t>
      </w:r>
      <w:r>
        <w:rPr>
          <w:lang w:val="hu-HU"/>
        </w:rPr>
        <w:t>s</w:t>
      </w:r>
      <w:proofErr w:type="spellEnd"/>
      <w:r>
        <w:rPr>
          <w:lang w:val="hu-HU"/>
        </w:rPr>
        <w:t xml:space="preserve"> </w:t>
      </w:r>
      <w:proofErr w:type="spellStart"/>
      <w:r>
        <w:rPr>
          <w:lang w:val="hu-HU"/>
        </w:rPr>
        <w:t>tika</w:t>
      </w:r>
      <w:proofErr w:type="spellEnd"/>
      <w:r w:rsidRPr="00FC687C">
        <w:rPr>
          <w:lang w:val="hu-HU"/>
        </w:rPr>
        <w:t xml:space="preserve"> </w:t>
      </w:r>
      <w:proofErr w:type="spellStart"/>
      <w:r w:rsidRPr="00FC687C">
        <w:rPr>
          <w:lang w:val="hu-HU"/>
        </w:rPr>
        <w:t>nod</w:t>
      </w:r>
      <w:r>
        <w:rPr>
          <w:lang w:val="hu-HU"/>
        </w:rPr>
        <w:t>ots</w:t>
      </w:r>
      <w:proofErr w:type="spellEnd"/>
      <w:r w:rsidRPr="00FC687C">
        <w:rPr>
          <w:lang w:val="hu-HU"/>
        </w:rPr>
        <w:t xml:space="preserve"> </w:t>
      </w:r>
      <w:proofErr w:type="spellStart"/>
      <w:r w:rsidRPr="00FC687C">
        <w:rPr>
          <w:lang w:val="hu-HU"/>
        </w:rPr>
        <w:t>atpakaļ</w:t>
      </w:r>
      <w:proofErr w:type="spellEnd"/>
      <w:r w:rsidRPr="00FC687C">
        <w:rPr>
          <w:lang w:val="hu-HU"/>
        </w:rPr>
        <w:t xml:space="preserve"> </w:t>
      </w:r>
      <w:proofErr w:type="spellStart"/>
      <w:r w:rsidRPr="00FC687C">
        <w:rPr>
          <w:lang w:val="hu-HU"/>
        </w:rPr>
        <w:t>atbildīgajai</w:t>
      </w:r>
      <w:proofErr w:type="spellEnd"/>
      <w:r w:rsidRPr="00FC687C">
        <w:rPr>
          <w:lang w:val="hu-HU"/>
        </w:rPr>
        <w:t xml:space="preserve"> </w:t>
      </w:r>
      <w:proofErr w:type="spellStart"/>
      <w:r w:rsidRPr="00FC687C">
        <w:rPr>
          <w:lang w:val="hu-HU"/>
        </w:rPr>
        <w:t>komitejai</w:t>
      </w:r>
      <w:proofErr w:type="spellEnd"/>
      <w:r w:rsidRPr="00FC687C">
        <w:rPr>
          <w:lang w:val="hu-HU"/>
        </w:rPr>
        <w:t xml:space="preserve"> </w:t>
      </w:r>
      <w:proofErr w:type="spellStart"/>
      <w:r>
        <w:rPr>
          <w:lang w:val="hu-HU"/>
        </w:rPr>
        <w:t>starpiestāžu</w:t>
      </w:r>
      <w:proofErr w:type="spellEnd"/>
      <w:r>
        <w:rPr>
          <w:lang w:val="hu-HU"/>
        </w:rPr>
        <w:t xml:space="preserve"> </w:t>
      </w:r>
      <w:proofErr w:type="spellStart"/>
      <w:r>
        <w:rPr>
          <w:lang w:val="hu-HU"/>
        </w:rPr>
        <w:t>sarunām</w:t>
      </w:r>
      <w:proofErr w:type="spellEnd"/>
      <w:r>
        <w:rPr>
          <w:lang w:val="hu-HU"/>
        </w:rPr>
        <w:t xml:space="preserve"> </w:t>
      </w:r>
      <w:proofErr w:type="spellStart"/>
      <w:r w:rsidRPr="00FC687C">
        <w:rPr>
          <w:lang w:val="hu-HU"/>
        </w:rPr>
        <w:t>saskaņā</w:t>
      </w:r>
      <w:proofErr w:type="spellEnd"/>
      <w:r w:rsidRPr="00FC687C">
        <w:rPr>
          <w:lang w:val="hu-HU"/>
        </w:rPr>
        <w:t xml:space="preserve"> </w:t>
      </w:r>
      <w:proofErr w:type="spellStart"/>
      <w:r w:rsidRPr="00FC687C">
        <w:rPr>
          <w:lang w:val="hu-HU"/>
        </w:rPr>
        <w:t>ar</w:t>
      </w:r>
      <w:proofErr w:type="spellEnd"/>
      <w:r w:rsidRPr="00FC687C">
        <w:rPr>
          <w:lang w:val="hu-HU"/>
        </w:rPr>
        <w:t xml:space="preserve"> </w:t>
      </w:r>
      <w:r>
        <w:rPr>
          <w:lang w:val="hu-HU"/>
        </w:rPr>
        <w:t>59</w:t>
      </w:r>
      <w:r w:rsidRPr="00FC687C">
        <w:rPr>
          <w:lang w:val="hu-HU"/>
        </w:rPr>
        <w:t>. </w:t>
      </w:r>
      <w:proofErr w:type="spellStart"/>
      <w:r w:rsidRPr="00FC687C">
        <w:rPr>
          <w:lang w:val="hu-HU"/>
        </w:rPr>
        <w:t>panta</w:t>
      </w:r>
      <w:proofErr w:type="spellEnd"/>
      <w:r w:rsidRPr="00FC687C">
        <w:rPr>
          <w:lang w:val="hu-HU"/>
        </w:rPr>
        <w:t xml:space="preserve"> </w:t>
      </w:r>
      <w:r>
        <w:rPr>
          <w:lang w:val="hu-HU"/>
        </w:rPr>
        <w:t xml:space="preserve">4. </w:t>
      </w:r>
      <w:proofErr w:type="spellStart"/>
      <w:r w:rsidRPr="00FC687C">
        <w:rPr>
          <w:lang w:val="hu-HU"/>
        </w:rPr>
        <w:t>punkta</w:t>
      </w:r>
      <w:proofErr w:type="spellEnd"/>
      <w:r w:rsidRPr="00FC687C">
        <w:rPr>
          <w:lang w:val="hu-HU"/>
        </w:rPr>
        <w:t xml:space="preserve"> </w:t>
      </w:r>
      <w:proofErr w:type="spellStart"/>
      <w:r>
        <w:rPr>
          <w:lang w:val="hu-HU"/>
        </w:rPr>
        <w:t>ceturto</w:t>
      </w:r>
      <w:proofErr w:type="spellEnd"/>
      <w:r>
        <w:rPr>
          <w:lang w:val="hu-HU"/>
        </w:rPr>
        <w:t xml:space="preserve"> </w:t>
      </w:r>
      <w:proofErr w:type="spellStart"/>
      <w:r>
        <w:rPr>
          <w:lang w:val="hu-HU"/>
        </w:rPr>
        <w:t>daļu</w:t>
      </w:r>
      <w:proofErr w:type="spellEnd"/>
      <w:r>
        <w:rPr>
          <w:lang w:val="hu-HU"/>
        </w:rPr>
        <w:t xml:space="preserve"> (A9-</w:t>
      </w:r>
      <w:r w:rsidRPr="00FC687C">
        <w:rPr>
          <w:lang w:val="hu-HU"/>
        </w:rPr>
        <w:t>0</w:t>
      </w:r>
      <w:r>
        <w:rPr>
          <w:lang w:val="hu-HU"/>
        </w:rPr>
        <w:t>385</w:t>
      </w:r>
      <w:r w:rsidRPr="00FC687C">
        <w:rPr>
          <w:lang w:val="hu-HU"/>
        </w:rPr>
        <w:t>/2</w:t>
      </w:r>
      <w:r>
        <w:rPr>
          <w:lang w:val="hu-HU"/>
        </w:rPr>
        <w:t>023)</w:t>
      </w:r>
      <w:r w:rsidRPr="00620150">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5/2023"/>
    <w:docVar w:name="dvlangue" w:val="LV"/>
    <w:docVar w:name="dvnumam" w:val="113"/>
    <w:docVar w:name="dvpe" w:val="752.665"/>
    <w:docVar w:name="dvrapporteur" w:val="Referents: "/>
    <w:docVar w:name="dvstar" w:val="***I"/>
    <w:docVar w:name="dvtitre" w:val="Eiropas Parlamenta 2023. gada XX. XXX normatīvā rezolūcija par priekšlikumu Eiropas Parlamenta un Padomes direktīvai, ar ko groza Padomes Direktīvu 2001/110/EK, kas attiecas uz medu, Direktīvu 2001/112/EK, kas attiecas uz pārtikai paredzētām augļu sulām un dažiem līdzīgiem produktiem, Direktīvu 2001/113/EK, kas attiecas uz cilvēku uzturam paredzētiem augļu džemiem, želejām un marmelādēm un saldinātu kastaņu biezeni, un Direktīvu 2001/114/EK, kas attiecas uz dažu veidu daļēji vai pilnīgi dehidrētu konservētu pienu, kurš paredzēts lietošanai pārtikā(COM(2023)0201 – C9-140/2023 – 2023/0105(COD))"/>
  </w:docVars>
  <w:rsids>
    <w:rsidRoot w:val="006B2D98"/>
    <w:rsid w:val="00002272"/>
    <w:rsid w:val="000245E7"/>
    <w:rsid w:val="00064002"/>
    <w:rsid w:val="000677B9"/>
    <w:rsid w:val="00070921"/>
    <w:rsid w:val="000753E9"/>
    <w:rsid w:val="000831BA"/>
    <w:rsid w:val="000A42CC"/>
    <w:rsid w:val="000E7DD9"/>
    <w:rsid w:val="0010095E"/>
    <w:rsid w:val="00125B37"/>
    <w:rsid w:val="00187494"/>
    <w:rsid w:val="001F32AE"/>
    <w:rsid w:val="00211EE8"/>
    <w:rsid w:val="002767FF"/>
    <w:rsid w:val="002B18FE"/>
    <w:rsid w:val="002B5493"/>
    <w:rsid w:val="00343214"/>
    <w:rsid w:val="00361C00"/>
    <w:rsid w:val="00395FA1"/>
    <w:rsid w:val="003A2CAA"/>
    <w:rsid w:val="003E15D4"/>
    <w:rsid w:val="00411CCE"/>
    <w:rsid w:val="0041666E"/>
    <w:rsid w:val="00421060"/>
    <w:rsid w:val="00471C19"/>
    <w:rsid w:val="004867E3"/>
    <w:rsid w:val="00494A28"/>
    <w:rsid w:val="004C0004"/>
    <w:rsid w:val="004C5D52"/>
    <w:rsid w:val="0050519A"/>
    <w:rsid w:val="005072A1"/>
    <w:rsid w:val="00514517"/>
    <w:rsid w:val="00516663"/>
    <w:rsid w:val="00545827"/>
    <w:rsid w:val="00560270"/>
    <w:rsid w:val="005C2568"/>
    <w:rsid w:val="006037C0"/>
    <w:rsid w:val="00647BFD"/>
    <w:rsid w:val="006631B6"/>
    <w:rsid w:val="00680577"/>
    <w:rsid w:val="006B2D98"/>
    <w:rsid w:val="006C5552"/>
    <w:rsid w:val="006F74FA"/>
    <w:rsid w:val="00731ADD"/>
    <w:rsid w:val="00734777"/>
    <w:rsid w:val="00741B10"/>
    <w:rsid w:val="00747932"/>
    <w:rsid w:val="00751A4A"/>
    <w:rsid w:val="00756632"/>
    <w:rsid w:val="00762C74"/>
    <w:rsid w:val="00786EC0"/>
    <w:rsid w:val="007D0323"/>
    <w:rsid w:val="007D1690"/>
    <w:rsid w:val="007E22AD"/>
    <w:rsid w:val="00817416"/>
    <w:rsid w:val="008329FE"/>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01F8C"/>
    <w:rsid w:val="00B12E95"/>
    <w:rsid w:val="00B22876"/>
    <w:rsid w:val="00B558F0"/>
    <w:rsid w:val="00BD48FE"/>
    <w:rsid w:val="00BD7BD8"/>
    <w:rsid w:val="00BE6ADC"/>
    <w:rsid w:val="00C05BFE"/>
    <w:rsid w:val="00C23CD4"/>
    <w:rsid w:val="00C61C0C"/>
    <w:rsid w:val="00C83320"/>
    <w:rsid w:val="00C941CB"/>
    <w:rsid w:val="00CC2357"/>
    <w:rsid w:val="00CF071A"/>
    <w:rsid w:val="00D058B8"/>
    <w:rsid w:val="00D20F98"/>
    <w:rsid w:val="00D56C11"/>
    <w:rsid w:val="00D834A0"/>
    <w:rsid w:val="00D872DF"/>
    <w:rsid w:val="00D91E21"/>
    <w:rsid w:val="00D96590"/>
    <w:rsid w:val="00DA7FCD"/>
    <w:rsid w:val="00E365E1"/>
    <w:rsid w:val="00E820A4"/>
    <w:rsid w:val="00EB006A"/>
    <w:rsid w:val="00EB4772"/>
    <w:rsid w:val="00ED169E"/>
    <w:rsid w:val="00ED4235"/>
    <w:rsid w:val="00F04346"/>
    <w:rsid w:val="00F075DC"/>
    <w:rsid w:val="00F149E9"/>
    <w:rsid w:val="00F5134D"/>
    <w:rsid w:val="00F74202"/>
    <w:rsid w:val="00F83C42"/>
    <w:rsid w:val="00F87713"/>
    <w:rsid w:val="00FB4360"/>
    <w:rsid w:val="00FC3C41"/>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2C8221"/>
  <w15:chartTrackingRefBased/>
  <w15:docId w15:val="{1D4B38BF-1FAA-4033-805D-B28116395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qFormat="1"/>
    <w:lsdException w:name="Title" w:qFormat="1"/>
    <w:lsdException w:name="Body Text" w:uiPriority="1"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Number,Footnote Reference_LVL6,Footnote Reference_LVL61,Footnote Reference_LVL62,Footnote Reference_LVL63,Footnote Reference_LVL64,Footnote symbol,Footnote reference number,Fußnotenzeichen3,Char1,Odwolanie przypisu"/>
    <w:link w:val="ftrefCharCharCharCharCharCharCharCharChar"/>
    <w:uiPriority w:val="99"/>
    <w:qFormat/>
    <w:rsid w:val="00395FA1"/>
    <w:rPr>
      <w:b w:val="0"/>
      <w:vertAlign w:val="superscript"/>
    </w:rPr>
  </w:style>
  <w:style w:type="paragraph" w:styleId="FootnoteText">
    <w:name w:val="footnote text"/>
    <w:aliases w:val="Footnote Text Char Char,Footnote,Fußnote,FSR footnote,lábléc,Carattere1,Footnote Text Char1 Char,Footnote Text Char2 Char Char Char,Footnote Text Char1 Char Char Char Char,Footnote Text Char Char Char Char Char Char,fn,f,libléc,lįbléc,o,Ch"/>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Footnote Char,Fußnote Char,FSR footnote Char,lábléc Char,Carattere1 Char,Footnote Text Char1 Char Char,Footnote Text Char2 Char Char Char Char,Footnote Text Char1 Char Char Char Char Char,fn Char,f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211EE8"/>
    <w:rPr>
      <w:b/>
      <w:kern w:val="28"/>
      <w:sz w:val="28"/>
      <w:lang w:val="fr-FR" w:eastAsia="fr-FR"/>
    </w:rPr>
  </w:style>
  <w:style w:type="character" w:customStyle="1" w:styleId="Heading2Char">
    <w:name w:val="Heading 2 Char"/>
    <w:basedOn w:val="DefaultParagraphFont"/>
    <w:link w:val="Heading2"/>
    <w:semiHidden/>
    <w:rsid w:val="00211EE8"/>
    <w:rPr>
      <w:sz w:val="24"/>
      <w:lang w:val="fr-FR" w:eastAsia="fr-FR"/>
    </w:rPr>
  </w:style>
  <w:style w:type="character" w:customStyle="1" w:styleId="Heading3Char">
    <w:name w:val="Heading 3 Char"/>
    <w:basedOn w:val="DefaultParagraphFont"/>
    <w:link w:val="Heading3"/>
    <w:semiHidden/>
    <w:rsid w:val="00211EE8"/>
    <w:rPr>
      <w:rFonts w:ascii="Arial" w:hAnsi="Arial"/>
      <w:sz w:val="24"/>
      <w:lang w:val="fr-FR" w:eastAsia="fr-FR"/>
    </w:rPr>
  </w:style>
  <w:style w:type="character" w:customStyle="1" w:styleId="Heading4Char">
    <w:name w:val="Heading 4 Char"/>
    <w:basedOn w:val="DefaultParagraphFont"/>
    <w:link w:val="Heading4"/>
    <w:semiHidden/>
    <w:rsid w:val="00211EE8"/>
    <w:rPr>
      <w:sz w:val="24"/>
      <w:lang w:val="en-US" w:eastAsia="fr-FR"/>
    </w:rPr>
  </w:style>
  <w:style w:type="character" w:customStyle="1" w:styleId="Heading5Char">
    <w:name w:val="Heading 5 Char"/>
    <w:basedOn w:val="DefaultParagraphFont"/>
    <w:link w:val="Heading5"/>
    <w:semiHidden/>
    <w:rsid w:val="00211EE8"/>
    <w:rPr>
      <w:sz w:val="24"/>
      <w:lang w:val="en-US" w:eastAsia="fr-FR"/>
    </w:rPr>
  </w:style>
  <w:style w:type="character" w:customStyle="1" w:styleId="Heading6Char">
    <w:name w:val="Heading 6 Char"/>
    <w:basedOn w:val="DefaultParagraphFont"/>
    <w:link w:val="Heading6"/>
    <w:semiHidden/>
    <w:rsid w:val="00211EE8"/>
    <w:rPr>
      <w:i/>
      <w:sz w:val="22"/>
      <w:lang w:val="lv-LV"/>
    </w:rPr>
  </w:style>
  <w:style w:type="character" w:customStyle="1" w:styleId="Heading7Char">
    <w:name w:val="Heading 7 Char"/>
    <w:basedOn w:val="DefaultParagraphFont"/>
    <w:link w:val="Heading7"/>
    <w:semiHidden/>
    <w:rsid w:val="00211EE8"/>
    <w:rPr>
      <w:rFonts w:ascii="Arial" w:hAnsi="Arial"/>
      <w:sz w:val="24"/>
      <w:lang w:val="lv-LV"/>
    </w:rPr>
  </w:style>
  <w:style w:type="character" w:customStyle="1" w:styleId="Heading8Char">
    <w:name w:val="Heading 8 Char"/>
    <w:basedOn w:val="DefaultParagraphFont"/>
    <w:link w:val="Heading8"/>
    <w:semiHidden/>
    <w:rsid w:val="00211EE8"/>
    <w:rPr>
      <w:rFonts w:ascii="Arial" w:hAnsi="Arial"/>
      <w:i/>
      <w:sz w:val="24"/>
      <w:lang w:val="lv-LV"/>
    </w:rPr>
  </w:style>
  <w:style w:type="character" w:customStyle="1" w:styleId="Heading9Char">
    <w:name w:val="Heading 9 Char"/>
    <w:basedOn w:val="DefaultParagraphFont"/>
    <w:link w:val="Heading9"/>
    <w:semiHidden/>
    <w:rsid w:val="00211EE8"/>
    <w:rPr>
      <w:rFonts w:ascii="Arial" w:hAnsi="Arial"/>
      <w:b/>
      <w:i/>
      <w:sz w:val="18"/>
      <w:lang w:val="lv-LV"/>
    </w:rPr>
  </w:style>
  <w:style w:type="paragraph" w:styleId="TOCHeading">
    <w:name w:val="TOC Heading"/>
    <w:basedOn w:val="Normal"/>
    <w:next w:val="Normal"/>
    <w:uiPriority w:val="39"/>
    <w:unhideWhenUsed/>
    <w:qFormat/>
    <w:rsid w:val="00211EE8"/>
    <w:pPr>
      <w:widowControl/>
      <w:spacing w:after="240"/>
    </w:pPr>
    <w:rPr>
      <w:lang w:val="en-GB"/>
    </w:rPr>
  </w:style>
  <w:style w:type="paragraph" w:customStyle="1" w:styleId="EPFooter2">
    <w:name w:val="EPFooter2"/>
    <w:basedOn w:val="Normal"/>
    <w:next w:val="Normal"/>
    <w:rsid w:val="00211EE8"/>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211EE8"/>
    <w:pPr>
      <w:keepNext/>
      <w:spacing w:after="240"/>
      <w:jc w:val="right"/>
    </w:pPr>
    <w:rPr>
      <w:rFonts w:ascii="Arial" w:hAnsi="Arial"/>
      <w:b/>
    </w:rPr>
  </w:style>
  <w:style w:type="paragraph" w:customStyle="1" w:styleId="Normal6a">
    <w:name w:val="Normal6a"/>
    <w:basedOn w:val="Normal"/>
    <w:rsid w:val="00211EE8"/>
    <w:pPr>
      <w:spacing w:after="120"/>
    </w:pPr>
  </w:style>
  <w:style w:type="paragraph" w:customStyle="1" w:styleId="PageHeading">
    <w:name w:val="PageHeading"/>
    <w:basedOn w:val="Normal"/>
    <w:rsid w:val="00211EE8"/>
    <w:pPr>
      <w:keepNext/>
      <w:spacing w:after="480"/>
      <w:jc w:val="center"/>
    </w:pPr>
    <w:rPr>
      <w:rFonts w:ascii="Arial" w:hAnsi="Arial" w:cs="Arial"/>
      <w:b/>
    </w:rPr>
  </w:style>
  <w:style w:type="paragraph" w:customStyle="1" w:styleId="NormalBold">
    <w:name w:val="NormalBold"/>
    <w:basedOn w:val="Normal"/>
    <w:link w:val="NormalBoldChar"/>
    <w:rsid w:val="00211EE8"/>
    <w:rPr>
      <w:b/>
    </w:rPr>
  </w:style>
  <w:style w:type="paragraph" w:customStyle="1" w:styleId="NormalBold12a">
    <w:name w:val="NormalBold12a"/>
    <w:basedOn w:val="Normal"/>
    <w:rsid w:val="00211EE8"/>
    <w:pPr>
      <w:spacing w:after="240"/>
    </w:pPr>
    <w:rPr>
      <w:b/>
    </w:rPr>
  </w:style>
  <w:style w:type="paragraph" w:customStyle="1" w:styleId="AmJustText">
    <w:name w:val="AmJustText"/>
    <w:basedOn w:val="Normal"/>
    <w:rsid w:val="00211EE8"/>
    <w:pPr>
      <w:spacing w:after="240"/>
    </w:pPr>
    <w:rPr>
      <w:i/>
    </w:rPr>
  </w:style>
  <w:style w:type="paragraph" w:customStyle="1" w:styleId="NormalHanging12a">
    <w:name w:val="NormalHanging12a"/>
    <w:basedOn w:val="Normal"/>
    <w:rsid w:val="00211EE8"/>
    <w:pPr>
      <w:spacing w:after="240"/>
      <w:ind w:left="567" w:hanging="567"/>
    </w:pPr>
  </w:style>
  <w:style w:type="paragraph" w:customStyle="1" w:styleId="CoverNormal24a">
    <w:name w:val="CoverNormal24a"/>
    <w:basedOn w:val="Normal"/>
    <w:rsid w:val="00211EE8"/>
    <w:pPr>
      <w:spacing w:after="480"/>
      <w:ind w:left="1417"/>
    </w:pPr>
  </w:style>
  <w:style w:type="paragraph" w:customStyle="1" w:styleId="CoverNormal">
    <w:name w:val="CoverNormal"/>
    <w:basedOn w:val="Normal"/>
    <w:rsid w:val="00211EE8"/>
    <w:pPr>
      <w:ind w:left="1418"/>
    </w:pPr>
  </w:style>
  <w:style w:type="paragraph" w:customStyle="1" w:styleId="AmCrossRef">
    <w:name w:val="AmCrossRef"/>
    <w:basedOn w:val="Normal"/>
    <w:rsid w:val="00211EE8"/>
    <w:pPr>
      <w:spacing w:before="240" w:after="240"/>
      <w:jc w:val="center"/>
    </w:pPr>
    <w:rPr>
      <w:i/>
    </w:rPr>
  </w:style>
  <w:style w:type="paragraph" w:customStyle="1" w:styleId="AmJustTitle">
    <w:name w:val="AmJustTitle"/>
    <w:basedOn w:val="Normal"/>
    <w:next w:val="AmJustText"/>
    <w:rsid w:val="00211EE8"/>
    <w:pPr>
      <w:keepNext/>
      <w:spacing w:before="240" w:after="240"/>
      <w:jc w:val="center"/>
    </w:pPr>
    <w:rPr>
      <w:i/>
    </w:rPr>
  </w:style>
  <w:style w:type="paragraph" w:customStyle="1" w:styleId="CoverReference">
    <w:name w:val="CoverReference"/>
    <w:basedOn w:val="Normal"/>
    <w:rsid w:val="00211EE8"/>
    <w:pPr>
      <w:spacing w:before="1080"/>
      <w:jc w:val="right"/>
    </w:pPr>
    <w:rPr>
      <w:rFonts w:ascii="Arial" w:hAnsi="Arial" w:cs="Arial"/>
      <w:b/>
    </w:rPr>
  </w:style>
  <w:style w:type="paragraph" w:customStyle="1" w:styleId="CoverDocType">
    <w:name w:val="CoverDocType"/>
    <w:basedOn w:val="Normal"/>
    <w:rsid w:val="00211EE8"/>
    <w:pPr>
      <w:ind w:left="1418"/>
    </w:pPr>
    <w:rPr>
      <w:rFonts w:ascii="Arial" w:hAnsi="Arial"/>
      <w:b/>
      <w:sz w:val="48"/>
    </w:rPr>
  </w:style>
  <w:style w:type="paragraph" w:customStyle="1" w:styleId="CoverDocType24a">
    <w:name w:val="CoverDocType24a"/>
    <w:basedOn w:val="Normal"/>
    <w:rsid w:val="00211EE8"/>
    <w:pPr>
      <w:spacing w:after="480"/>
      <w:ind w:left="1418"/>
    </w:pPr>
    <w:rPr>
      <w:rFonts w:ascii="Arial" w:hAnsi="Arial"/>
      <w:b/>
      <w:sz w:val="48"/>
    </w:rPr>
  </w:style>
  <w:style w:type="paragraph" w:customStyle="1" w:styleId="CoverDate">
    <w:name w:val="CoverDate"/>
    <w:basedOn w:val="Normal"/>
    <w:rsid w:val="00211EE8"/>
    <w:pPr>
      <w:spacing w:before="240" w:after="1200"/>
    </w:pPr>
  </w:style>
  <w:style w:type="paragraph" w:styleId="Header">
    <w:name w:val="header"/>
    <w:basedOn w:val="Normal"/>
    <w:link w:val="HeaderChar"/>
    <w:rsid w:val="00211EE8"/>
    <w:pPr>
      <w:tabs>
        <w:tab w:val="center" w:pos="4513"/>
        <w:tab w:val="right" w:pos="9026"/>
      </w:tabs>
    </w:pPr>
  </w:style>
  <w:style w:type="character" w:customStyle="1" w:styleId="HeaderChar">
    <w:name w:val="Header Char"/>
    <w:basedOn w:val="DefaultParagraphFont"/>
    <w:link w:val="Header"/>
    <w:rsid w:val="00211EE8"/>
    <w:rPr>
      <w:sz w:val="24"/>
      <w:lang w:val="lv-LV"/>
    </w:rPr>
  </w:style>
  <w:style w:type="paragraph" w:customStyle="1" w:styleId="AmOrLang">
    <w:name w:val="AmOrLang"/>
    <w:basedOn w:val="Normal"/>
    <w:rsid w:val="00211EE8"/>
    <w:pPr>
      <w:spacing w:before="240" w:after="240"/>
      <w:jc w:val="right"/>
    </w:pPr>
  </w:style>
  <w:style w:type="paragraph" w:customStyle="1" w:styleId="AmColumnHeading">
    <w:name w:val="AmColumnHeading"/>
    <w:basedOn w:val="Normal"/>
    <w:rsid w:val="00211EE8"/>
    <w:pPr>
      <w:spacing w:after="240"/>
      <w:jc w:val="center"/>
    </w:pPr>
    <w:rPr>
      <w:i/>
    </w:rPr>
  </w:style>
  <w:style w:type="paragraph" w:customStyle="1" w:styleId="AmNumberTabs">
    <w:name w:val="AmNumberTabs"/>
    <w:basedOn w:val="Normal"/>
    <w:link w:val="AmNumberTabsChar"/>
    <w:rsid w:val="00211EE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211EE8"/>
    <w:pPr>
      <w:spacing w:before="240"/>
    </w:pPr>
    <w:rPr>
      <w:b/>
    </w:rPr>
  </w:style>
  <w:style w:type="paragraph" w:customStyle="1" w:styleId="EPBody">
    <w:name w:val="EPBody"/>
    <w:basedOn w:val="Normal"/>
    <w:rsid w:val="00211EE8"/>
    <w:pPr>
      <w:jc w:val="center"/>
    </w:pPr>
    <w:rPr>
      <w:rFonts w:ascii="Arial" w:hAnsi="Arial" w:cs="Arial"/>
      <w:i/>
      <w:sz w:val="22"/>
      <w:szCs w:val="22"/>
    </w:rPr>
  </w:style>
  <w:style w:type="paragraph" w:customStyle="1" w:styleId="EPFooter">
    <w:name w:val="EPFooter"/>
    <w:basedOn w:val="Normal"/>
    <w:rsid w:val="00211EE8"/>
    <w:pPr>
      <w:tabs>
        <w:tab w:val="center" w:pos="4535"/>
        <w:tab w:val="right" w:pos="9071"/>
      </w:tabs>
      <w:spacing w:before="240" w:after="240"/>
    </w:pPr>
    <w:rPr>
      <w:color w:val="010000"/>
      <w:sz w:val="22"/>
    </w:rPr>
  </w:style>
  <w:style w:type="paragraph" w:customStyle="1" w:styleId="EPComma">
    <w:name w:val="EPComma"/>
    <w:basedOn w:val="Normal"/>
    <w:rsid w:val="00211EE8"/>
    <w:pPr>
      <w:spacing w:before="480" w:after="240"/>
    </w:pPr>
  </w:style>
  <w:style w:type="paragraph" w:customStyle="1" w:styleId="Lgendesigne">
    <w:name w:val="Légende signe"/>
    <w:basedOn w:val="Normal"/>
    <w:rsid w:val="00211EE8"/>
    <w:pPr>
      <w:tabs>
        <w:tab w:val="right" w:pos="454"/>
        <w:tab w:val="left" w:pos="737"/>
      </w:tabs>
      <w:ind w:left="737" w:hanging="737"/>
    </w:pPr>
    <w:rPr>
      <w:snapToGrid w:val="0"/>
      <w:sz w:val="18"/>
      <w:lang w:eastAsia="en-US"/>
    </w:rPr>
  </w:style>
  <w:style w:type="paragraph" w:customStyle="1" w:styleId="Lgendetitre">
    <w:name w:val="Légende titre"/>
    <w:basedOn w:val="Normal"/>
    <w:rsid w:val="00211EE8"/>
    <w:pPr>
      <w:spacing w:before="240" w:after="240"/>
    </w:pPr>
    <w:rPr>
      <w:b/>
      <w:i/>
      <w:snapToGrid w:val="0"/>
      <w:lang w:eastAsia="en-US"/>
    </w:rPr>
  </w:style>
  <w:style w:type="paragraph" w:customStyle="1" w:styleId="Lgendestandard">
    <w:name w:val="Légende standard"/>
    <w:basedOn w:val="Normal"/>
    <w:rsid w:val="00211EE8"/>
    <w:rPr>
      <w:sz w:val="18"/>
    </w:rPr>
  </w:style>
  <w:style w:type="paragraph" w:customStyle="1" w:styleId="Normal6">
    <w:name w:val="Normal6"/>
    <w:basedOn w:val="Normal"/>
    <w:link w:val="Normal6Char"/>
    <w:rsid w:val="00211EE8"/>
    <w:pPr>
      <w:spacing w:after="120"/>
    </w:pPr>
  </w:style>
  <w:style w:type="paragraph" w:customStyle="1" w:styleId="Normal12Italic">
    <w:name w:val="Normal12Italic"/>
    <w:basedOn w:val="Normal"/>
    <w:rsid w:val="00211EE8"/>
    <w:pPr>
      <w:spacing w:after="240"/>
    </w:pPr>
    <w:rPr>
      <w:i/>
      <w:noProof/>
    </w:rPr>
  </w:style>
  <w:style w:type="character" w:customStyle="1" w:styleId="NormalBoldChar">
    <w:name w:val="NormalBold Char"/>
    <w:link w:val="NormalBold"/>
    <w:rsid w:val="00211EE8"/>
    <w:rPr>
      <w:b/>
      <w:sz w:val="24"/>
      <w:lang w:val="lv-LV"/>
    </w:rPr>
  </w:style>
  <w:style w:type="paragraph" w:customStyle="1" w:styleId="JustificationTitle">
    <w:name w:val="JustificationTitle"/>
    <w:basedOn w:val="Normal"/>
    <w:next w:val="Normal"/>
    <w:rsid w:val="00211EE8"/>
    <w:pPr>
      <w:keepNext/>
      <w:spacing w:before="240" w:after="240"/>
      <w:jc w:val="center"/>
    </w:pPr>
    <w:rPr>
      <w:i/>
      <w:noProof/>
    </w:rPr>
  </w:style>
  <w:style w:type="character" w:customStyle="1" w:styleId="Normal6Char">
    <w:name w:val="Normal6 Char"/>
    <w:link w:val="Normal6"/>
    <w:rsid w:val="00211EE8"/>
    <w:rPr>
      <w:sz w:val="24"/>
      <w:lang w:val="lv-LV"/>
    </w:rPr>
  </w:style>
  <w:style w:type="paragraph" w:customStyle="1" w:styleId="ColumnHeading">
    <w:name w:val="ColumnHeading"/>
    <w:basedOn w:val="Normal"/>
    <w:rsid w:val="00211EE8"/>
    <w:pPr>
      <w:spacing w:after="240"/>
      <w:jc w:val="center"/>
    </w:pPr>
    <w:rPr>
      <w:i/>
    </w:rPr>
  </w:style>
  <w:style w:type="paragraph" w:customStyle="1" w:styleId="AMNumberTabs0">
    <w:name w:val="AMNumberTabs"/>
    <w:basedOn w:val="Normal"/>
    <w:rsid w:val="00211EE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211EE8"/>
    <w:pPr>
      <w:jc w:val="right"/>
    </w:pPr>
    <w:rPr>
      <w:lang w:val="lv-LV"/>
    </w:rPr>
  </w:style>
  <w:style w:type="paragraph" w:styleId="BodyText">
    <w:name w:val="Body Text"/>
    <w:basedOn w:val="Normal"/>
    <w:link w:val="BodyTextChar"/>
    <w:uiPriority w:val="1"/>
    <w:unhideWhenUsed/>
    <w:qFormat/>
    <w:rsid w:val="00211EE8"/>
    <w:pPr>
      <w:autoSpaceDE w:val="0"/>
      <w:autoSpaceDN w:val="0"/>
      <w:spacing w:before="120"/>
      <w:ind w:left="116"/>
      <w:jc w:val="both"/>
    </w:pPr>
    <w:rPr>
      <w:szCs w:val="24"/>
      <w:lang w:eastAsia="en-US"/>
    </w:rPr>
  </w:style>
  <w:style w:type="character" w:customStyle="1" w:styleId="BodyTextChar">
    <w:name w:val="Body Text Char"/>
    <w:basedOn w:val="DefaultParagraphFont"/>
    <w:link w:val="BodyText"/>
    <w:uiPriority w:val="1"/>
    <w:rsid w:val="00211EE8"/>
    <w:rPr>
      <w:sz w:val="24"/>
      <w:szCs w:val="24"/>
      <w:lang w:val="lv-LV" w:eastAsia="en-US"/>
    </w:rPr>
  </w:style>
  <w:style w:type="paragraph" w:styleId="Footer">
    <w:name w:val="footer"/>
    <w:basedOn w:val="Normal"/>
    <w:link w:val="FooterChar"/>
    <w:rsid w:val="00211EE8"/>
    <w:pPr>
      <w:tabs>
        <w:tab w:val="center" w:pos="4513"/>
        <w:tab w:val="right" w:pos="9026"/>
      </w:tabs>
    </w:pPr>
  </w:style>
  <w:style w:type="character" w:customStyle="1" w:styleId="FooterChar">
    <w:name w:val="Footer Char"/>
    <w:basedOn w:val="DefaultParagraphFont"/>
    <w:link w:val="Footer"/>
    <w:rsid w:val="00211EE8"/>
    <w:rPr>
      <w:sz w:val="24"/>
      <w:lang w:val="lv-LV"/>
    </w:rPr>
  </w:style>
  <w:style w:type="paragraph" w:customStyle="1" w:styleId="Normal24a">
    <w:name w:val="Normal24a"/>
    <w:basedOn w:val="Normal"/>
    <w:rsid w:val="00211EE8"/>
    <w:pPr>
      <w:spacing w:after="480"/>
    </w:pPr>
  </w:style>
  <w:style w:type="paragraph" w:customStyle="1" w:styleId="NormalBoldCenter">
    <w:name w:val="NormalBoldCenter"/>
    <w:basedOn w:val="Normal"/>
    <w:rsid w:val="00211EE8"/>
    <w:pPr>
      <w:jc w:val="center"/>
    </w:pPr>
    <w:rPr>
      <w:b/>
    </w:rPr>
  </w:style>
  <w:style w:type="paragraph" w:styleId="CommentText">
    <w:name w:val="annotation text"/>
    <w:basedOn w:val="Normal"/>
    <w:link w:val="CommentTextChar"/>
    <w:unhideWhenUsed/>
    <w:rsid w:val="00211EE8"/>
    <w:pPr>
      <w:widowControl/>
    </w:pPr>
    <w:rPr>
      <w:sz w:val="20"/>
    </w:rPr>
  </w:style>
  <w:style w:type="character" w:customStyle="1" w:styleId="CommentTextChar">
    <w:name w:val="Comment Text Char"/>
    <w:basedOn w:val="DefaultParagraphFont"/>
    <w:link w:val="CommentText"/>
    <w:rsid w:val="00211EE8"/>
    <w:rPr>
      <w:lang w:val="lv-LV"/>
    </w:rPr>
  </w:style>
  <w:style w:type="character" w:styleId="CommentReference">
    <w:name w:val="annotation reference"/>
    <w:basedOn w:val="DefaultParagraphFont"/>
    <w:unhideWhenUsed/>
    <w:rsid w:val="00211EE8"/>
    <w:rPr>
      <w:sz w:val="16"/>
      <w:szCs w:val="16"/>
    </w:rPr>
  </w:style>
  <w:style w:type="paragraph" w:styleId="BalloonText">
    <w:name w:val="Balloon Text"/>
    <w:basedOn w:val="Normal"/>
    <w:link w:val="BalloonTextChar"/>
    <w:unhideWhenUsed/>
    <w:rsid w:val="00211EE8"/>
    <w:rPr>
      <w:rFonts w:ascii="Segoe UI" w:hAnsi="Segoe UI" w:cs="Segoe UI"/>
      <w:sz w:val="18"/>
      <w:szCs w:val="18"/>
    </w:rPr>
  </w:style>
  <w:style w:type="character" w:customStyle="1" w:styleId="BalloonTextChar">
    <w:name w:val="Balloon Text Char"/>
    <w:basedOn w:val="DefaultParagraphFont"/>
    <w:link w:val="BalloonText"/>
    <w:rsid w:val="00211EE8"/>
    <w:rPr>
      <w:rFonts w:ascii="Segoe UI" w:hAnsi="Segoe UI" w:cs="Segoe UI"/>
      <w:sz w:val="18"/>
      <w:szCs w:val="18"/>
      <w:lang w:val="lv-LV"/>
    </w:rPr>
  </w:style>
  <w:style w:type="paragraph" w:styleId="CommentSubject">
    <w:name w:val="annotation subject"/>
    <w:basedOn w:val="CommentText"/>
    <w:next w:val="CommentText"/>
    <w:link w:val="CommentSubjectChar"/>
    <w:unhideWhenUsed/>
    <w:rsid w:val="00211EE8"/>
    <w:pPr>
      <w:widowControl w:val="0"/>
    </w:pPr>
    <w:rPr>
      <w:b/>
      <w:bCs/>
    </w:rPr>
  </w:style>
  <w:style w:type="character" w:customStyle="1" w:styleId="CommentSubjectChar">
    <w:name w:val="Comment Subject Char"/>
    <w:basedOn w:val="CommentTextChar"/>
    <w:link w:val="CommentSubject"/>
    <w:rsid w:val="00211EE8"/>
    <w:rPr>
      <w:b/>
      <w:bCs/>
      <w:lang w:val="lv-LV"/>
    </w:rPr>
  </w:style>
  <w:style w:type="character" w:styleId="Hyperlink">
    <w:name w:val="Hyperlink"/>
    <w:basedOn w:val="DefaultParagraphFont"/>
    <w:uiPriority w:val="99"/>
    <w:rsid w:val="00211EE8"/>
    <w:rPr>
      <w:color w:val="0563C1" w:themeColor="hyperlink"/>
      <w:u w:val="single"/>
    </w:rPr>
  </w:style>
  <w:style w:type="character" w:customStyle="1" w:styleId="boldface">
    <w:name w:val="boldface"/>
    <w:basedOn w:val="DefaultParagraphFont"/>
    <w:rsid w:val="00211EE8"/>
  </w:style>
  <w:style w:type="paragraph" w:styleId="Revision">
    <w:name w:val="Revision"/>
    <w:hidden/>
    <w:uiPriority w:val="99"/>
    <w:semiHidden/>
    <w:rsid w:val="00211EE8"/>
    <w:rPr>
      <w:sz w:val="24"/>
      <w:lang w:val="lv-LV"/>
    </w:rPr>
  </w:style>
  <w:style w:type="paragraph" w:customStyle="1" w:styleId="EntPE">
    <w:name w:val="EntPE"/>
    <w:basedOn w:val="Normal12"/>
    <w:rsid w:val="00211EE8"/>
    <w:pPr>
      <w:jc w:val="center"/>
    </w:pPr>
    <w:rPr>
      <w:noProof w:val="0"/>
      <w:sz w:val="56"/>
    </w:rPr>
  </w:style>
  <w:style w:type="paragraph" w:customStyle="1" w:styleId="Normal12">
    <w:name w:val="Normal12"/>
    <w:basedOn w:val="Normal"/>
    <w:link w:val="Normal12Char"/>
    <w:rsid w:val="00211EE8"/>
    <w:pPr>
      <w:spacing w:after="240"/>
    </w:pPr>
    <w:rPr>
      <w:noProof/>
    </w:rPr>
  </w:style>
  <w:style w:type="character" w:customStyle="1" w:styleId="Normal12Char">
    <w:name w:val="Normal12 Char"/>
    <w:basedOn w:val="DefaultParagraphFont"/>
    <w:link w:val="Normal12"/>
    <w:locked/>
    <w:rsid w:val="00211EE8"/>
    <w:rPr>
      <w:noProof/>
      <w:sz w:val="24"/>
      <w:lang w:val="lv-LV"/>
    </w:rPr>
  </w:style>
  <w:style w:type="paragraph" w:customStyle="1" w:styleId="CrossRef">
    <w:name w:val="CrossRef"/>
    <w:basedOn w:val="Normal"/>
    <w:rsid w:val="00211EE8"/>
    <w:pPr>
      <w:spacing w:before="240"/>
      <w:jc w:val="center"/>
    </w:pPr>
    <w:rPr>
      <w:i/>
    </w:rPr>
  </w:style>
  <w:style w:type="character" w:customStyle="1" w:styleId="AmNumberTabsChar">
    <w:name w:val="AmNumberTabs Char"/>
    <w:basedOn w:val="DefaultParagraphFont"/>
    <w:link w:val="AmNumberTabs"/>
    <w:rsid w:val="00211EE8"/>
    <w:rPr>
      <w:b/>
      <w:sz w:val="24"/>
      <w:lang w:val="lv-LV"/>
    </w:rPr>
  </w:style>
  <w:style w:type="character" w:customStyle="1" w:styleId="NormalBold12bChar">
    <w:name w:val="NormalBold12b Char"/>
    <w:basedOn w:val="AmNumberTabsChar"/>
    <w:link w:val="NormalBold12b"/>
    <w:rsid w:val="00211EE8"/>
    <w:rPr>
      <w:b/>
      <w:sz w:val="24"/>
      <w:lang w:val="lv-LV"/>
    </w:rPr>
  </w:style>
  <w:style w:type="paragraph" w:customStyle="1" w:styleId="Point0number">
    <w:name w:val="Point 0 (number)"/>
    <w:basedOn w:val="Normal"/>
    <w:rsid w:val="00211EE8"/>
    <w:pPr>
      <w:widowControl/>
      <w:numPr>
        <w:numId w:val="3"/>
      </w:numPr>
      <w:spacing w:before="120" w:after="120"/>
      <w:jc w:val="both"/>
    </w:pPr>
    <w:rPr>
      <w:rFonts w:eastAsiaTheme="minorHAnsi"/>
      <w:szCs w:val="22"/>
      <w:lang w:eastAsia="en-US"/>
    </w:rPr>
  </w:style>
  <w:style w:type="paragraph" w:customStyle="1" w:styleId="Point1number">
    <w:name w:val="Point 1 (number)"/>
    <w:basedOn w:val="Normal"/>
    <w:rsid w:val="00211EE8"/>
    <w:pPr>
      <w:widowControl/>
      <w:numPr>
        <w:ilvl w:val="2"/>
        <w:numId w:val="3"/>
      </w:numPr>
      <w:spacing w:before="120" w:after="120"/>
      <w:jc w:val="both"/>
    </w:pPr>
    <w:rPr>
      <w:rFonts w:eastAsiaTheme="minorHAnsi"/>
      <w:szCs w:val="22"/>
      <w:lang w:eastAsia="en-US"/>
    </w:rPr>
  </w:style>
  <w:style w:type="paragraph" w:customStyle="1" w:styleId="Point2number">
    <w:name w:val="Point 2 (number)"/>
    <w:basedOn w:val="Normal"/>
    <w:rsid w:val="00211EE8"/>
    <w:pPr>
      <w:widowControl/>
      <w:numPr>
        <w:ilvl w:val="4"/>
        <w:numId w:val="3"/>
      </w:numPr>
      <w:spacing w:before="120" w:after="120"/>
      <w:jc w:val="both"/>
    </w:pPr>
    <w:rPr>
      <w:rFonts w:eastAsiaTheme="minorHAnsi"/>
      <w:szCs w:val="22"/>
      <w:lang w:eastAsia="en-US"/>
    </w:rPr>
  </w:style>
  <w:style w:type="paragraph" w:customStyle="1" w:styleId="Point3number">
    <w:name w:val="Point 3 (number)"/>
    <w:basedOn w:val="Normal"/>
    <w:rsid w:val="00211EE8"/>
    <w:pPr>
      <w:widowControl/>
      <w:numPr>
        <w:ilvl w:val="6"/>
        <w:numId w:val="3"/>
      </w:numPr>
      <w:spacing w:before="120" w:after="120"/>
      <w:jc w:val="both"/>
    </w:pPr>
    <w:rPr>
      <w:rFonts w:eastAsiaTheme="minorHAnsi"/>
      <w:szCs w:val="22"/>
      <w:lang w:eastAsia="en-US"/>
    </w:rPr>
  </w:style>
  <w:style w:type="paragraph" w:customStyle="1" w:styleId="Point0letter">
    <w:name w:val="Point 0 (letter)"/>
    <w:basedOn w:val="Normal"/>
    <w:rsid w:val="00211EE8"/>
    <w:pPr>
      <w:widowControl/>
      <w:numPr>
        <w:ilvl w:val="1"/>
        <w:numId w:val="3"/>
      </w:numPr>
      <w:spacing w:before="120" w:after="120"/>
      <w:jc w:val="both"/>
    </w:pPr>
    <w:rPr>
      <w:rFonts w:eastAsiaTheme="minorHAnsi"/>
      <w:szCs w:val="22"/>
      <w:lang w:eastAsia="en-US"/>
    </w:rPr>
  </w:style>
  <w:style w:type="paragraph" w:customStyle="1" w:styleId="Point1letter">
    <w:name w:val="Point 1 (letter)"/>
    <w:basedOn w:val="Normal"/>
    <w:rsid w:val="00211EE8"/>
    <w:pPr>
      <w:widowControl/>
      <w:numPr>
        <w:ilvl w:val="3"/>
        <w:numId w:val="3"/>
      </w:numPr>
      <w:spacing w:before="120" w:after="120"/>
      <w:jc w:val="both"/>
    </w:pPr>
    <w:rPr>
      <w:rFonts w:eastAsiaTheme="minorHAnsi"/>
      <w:szCs w:val="22"/>
      <w:lang w:eastAsia="en-US"/>
    </w:rPr>
  </w:style>
  <w:style w:type="paragraph" w:customStyle="1" w:styleId="Point2letter">
    <w:name w:val="Point 2 (letter)"/>
    <w:basedOn w:val="Normal"/>
    <w:rsid w:val="00211EE8"/>
    <w:pPr>
      <w:widowControl/>
      <w:numPr>
        <w:ilvl w:val="5"/>
        <w:numId w:val="3"/>
      </w:numPr>
      <w:spacing w:before="120" w:after="120"/>
      <w:jc w:val="both"/>
    </w:pPr>
    <w:rPr>
      <w:rFonts w:eastAsiaTheme="minorHAnsi"/>
      <w:szCs w:val="22"/>
      <w:lang w:eastAsia="en-US"/>
    </w:rPr>
  </w:style>
  <w:style w:type="paragraph" w:customStyle="1" w:styleId="Point3letter">
    <w:name w:val="Point 3 (letter)"/>
    <w:basedOn w:val="Normal"/>
    <w:rsid w:val="00211EE8"/>
    <w:pPr>
      <w:widowControl/>
      <w:numPr>
        <w:ilvl w:val="7"/>
        <w:numId w:val="3"/>
      </w:numPr>
      <w:spacing w:before="120" w:after="120"/>
      <w:jc w:val="both"/>
    </w:pPr>
    <w:rPr>
      <w:rFonts w:eastAsiaTheme="minorHAnsi"/>
      <w:szCs w:val="22"/>
      <w:lang w:eastAsia="en-US"/>
    </w:rPr>
  </w:style>
  <w:style w:type="paragraph" w:customStyle="1" w:styleId="Point4letter">
    <w:name w:val="Point 4 (letter)"/>
    <w:basedOn w:val="Normal"/>
    <w:rsid w:val="00211EE8"/>
    <w:pPr>
      <w:widowControl/>
      <w:numPr>
        <w:ilvl w:val="8"/>
        <w:numId w:val="3"/>
      </w:numPr>
      <w:spacing w:before="120" w:after="120"/>
      <w:jc w:val="both"/>
    </w:pPr>
    <w:rPr>
      <w:rFonts w:eastAsiaTheme="minorHAnsi"/>
      <w:szCs w:val="22"/>
      <w:lang w:eastAsia="en-US"/>
    </w:rPr>
  </w:style>
  <w:style w:type="paragraph" w:customStyle="1" w:styleId="Text2">
    <w:name w:val="Text 2"/>
    <w:basedOn w:val="Normal"/>
    <w:rsid w:val="00211EE8"/>
    <w:pPr>
      <w:widowControl/>
      <w:spacing w:before="120" w:after="120"/>
      <w:ind w:left="1417"/>
      <w:jc w:val="both"/>
    </w:pPr>
    <w:rPr>
      <w:rFonts w:eastAsiaTheme="minorHAnsi"/>
      <w:szCs w:val="22"/>
      <w:lang w:eastAsia="en-US"/>
    </w:rPr>
  </w:style>
  <w:style w:type="paragraph" w:customStyle="1" w:styleId="Normal12a">
    <w:name w:val="Normal12a"/>
    <w:basedOn w:val="Normal"/>
    <w:rsid w:val="00211EE8"/>
    <w:pPr>
      <w:spacing w:after="240"/>
    </w:pPr>
  </w:style>
  <w:style w:type="paragraph" w:customStyle="1" w:styleId="RollCallVotes">
    <w:name w:val="RollCallVotes"/>
    <w:basedOn w:val="Normal"/>
    <w:rsid w:val="00211EE8"/>
    <w:pPr>
      <w:spacing w:before="120" w:after="120"/>
      <w:jc w:val="center"/>
    </w:pPr>
    <w:rPr>
      <w:b/>
      <w:bCs/>
      <w:snapToGrid w:val="0"/>
      <w:sz w:val="16"/>
      <w:lang w:eastAsia="en-US"/>
    </w:rPr>
  </w:style>
  <w:style w:type="paragraph" w:customStyle="1" w:styleId="RollCallTabs">
    <w:name w:val="RollCallTabs"/>
    <w:basedOn w:val="Normal"/>
    <w:qFormat/>
    <w:rsid w:val="00211EE8"/>
    <w:pPr>
      <w:tabs>
        <w:tab w:val="center" w:pos="284"/>
        <w:tab w:val="left" w:pos="426"/>
      </w:tabs>
    </w:pPr>
    <w:rPr>
      <w:snapToGrid w:val="0"/>
      <w:lang w:eastAsia="en-US"/>
    </w:rPr>
  </w:style>
  <w:style w:type="paragraph" w:customStyle="1" w:styleId="RollCallSymbols14pt">
    <w:name w:val="RollCallSymbols14pt"/>
    <w:basedOn w:val="Normal"/>
    <w:rsid w:val="00211EE8"/>
    <w:pPr>
      <w:spacing w:before="120" w:after="120"/>
      <w:jc w:val="center"/>
    </w:pPr>
    <w:rPr>
      <w:rFonts w:ascii="Arial" w:hAnsi="Arial"/>
      <w:b/>
      <w:bCs/>
      <w:snapToGrid w:val="0"/>
      <w:sz w:val="28"/>
      <w:lang w:eastAsia="en-US"/>
    </w:rPr>
  </w:style>
  <w:style w:type="paragraph" w:customStyle="1" w:styleId="RollCallTable">
    <w:name w:val="RollCallTable"/>
    <w:basedOn w:val="Normal"/>
    <w:rsid w:val="00211EE8"/>
    <w:pPr>
      <w:spacing w:before="120" w:after="120"/>
    </w:pPr>
    <w:rPr>
      <w:snapToGrid w:val="0"/>
      <w:sz w:val="16"/>
      <w:lang w:eastAsia="en-US"/>
    </w:rPr>
  </w:style>
  <w:style w:type="paragraph" w:customStyle="1" w:styleId="PageHeadingNotTOC">
    <w:name w:val="PageHeadingNotTOC"/>
    <w:basedOn w:val="Normal"/>
    <w:rsid w:val="00211EE8"/>
    <w:pPr>
      <w:keepNext/>
      <w:spacing w:after="480"/>
      <w:jc w:val="center"/>
    </w:pPr>
    <w:rPr>
      <w:rFonts w:ascii="Arial" w:hAnsi="Arial" w:cs="Arial"/>
      <w:b/>
    </w:rPr>
  </w:style>
  <w:style w:type="paragraph" w:customStyle="1" w:styleId="AmHeadingPA">
    <w:name w:val="AmHeadingPA"/>
    <w:basedOn w:val="Normal"/>
    <w:next w:val="Normal"/>
    <w:rsid w:val="00211EE8"/>
    <w:pPr>
      <w:spacing w:before="480" w:after="240"/>
      <w:jc w:val="center"/>
    </w:pPr>
    <w:rPr>
      <w:rFonts w:ascii="Arial" w:hAnsi="Arial"/>
      <w:b/>
      <w:caps/>
      <w:snapToGrid w:val="0"/>
      <w:szCs w:val="24"/>
      <w:lang w:eastAsia="en-US"/>
    </w:rPr>
  </w:style>
  <w:style w:type="paragraph" w:customStyle="1" w:styleId="Default">
    <w:name w:val="Default"/>
    <w:rsid w:val="00D20F98"/>
    <w:pPr>
      <w:autoSpaceDE w:val="0"/>
      <w:autoSpaceDN w:val="0"/>
      <w:adjustRightInd w:val="0"/>
    </w:pPr>
    <w:rPr>
      <w:color w:val="000000"/>
      <w:sz w:val="24"/>
      <w:szCs w:val="24"/>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D96590"/>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6BAA56-67D8-47E0-A936-7BAE59B8C8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6608</Words>
  <Characters>42309</Characters>
  <Application>Microsoft Office Word</Application>
  <DocSecurity>0</DocSecurity>
  <Lines>783</Lines>
  <Paragraphs>216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Karina Pesa</cp:lastModifiedBy>
  <cp:revision>2</cp:revision>
  <cp:lastPrinted>2004-11-19T15:42:00Z</cp:lastPrinted>
  <dcterms:created xsi:type="dcterms:W3CDTF">2024-04-16T13:24:00Z</dcterms:created>
  <dcterms:modified xsi:type="dcterms:W3CDTF">2024-04-16T13:24:00Z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P9_TA(2023)0445_</vt:lpwstr>
  </property>
  <property fmtid="{D5CDD505-2E9C-101B-9397-08002B2CF9AE}" pid="4" name="&lt;Type&gt;">
    <vt:lpwstr>RR</vt:lpwstr>
  </property>
  <property fmtid="{D5CDD505-2E9C-101B-9397-08002B2CF9AE}" pid="5" name="&lt;Model&gt;">
    <vt:lpwstr/>
  </property>
</Properties>
</file>