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4DD2" w14:paraId="18CA29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623D10" w14:textId="77777777" w:rsidR="00751A4A" w:rsidRPr="003F4DD2" w:rsidRDefault="007B5E7A" w:rsidP="0010095E">
            <w:pPr>
              <w:pStyle w:val="EPName"/>
            </w:pPr>
            <w:r w:rsidRPr="003F4DD2">
              <w:t>Evropský parlament</w:t>
            </w:r>
          </w:p>
          <w:p w14:paraId="57CD62E2" w14:textId="77777777" w:rsidR="00751A4A" w:rsidRPr="003F4D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4DD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D574A4B" w14:textId="77777777" w:rsidR="00751A4A" w:rsidRPr="003F4DD2" w:rsidRDefault="00187494" w:rsidP="0010095E">
            <w:pPr>
              <w:pStyle w:val="EPLogo"/>
            </w:pPr>
            <w:r w:rsidRPr="003F4DD2">
              <w:rPr>
                <w:noProof/>
                <w:lang w:val="en-GB"/>
              </w:rPr>
              <w:drawing>
                <wp:inline distT="0" distB="0" distL="0" distR="0" wp14:anchorId="0BF4609D" wp14:editId="392B18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A39F40" w14:textId="77777777" w:rsidR="00D058B8" w:rsidRPr="003F4DD2" w:rsidRDefault="00D058B8" w:rsidP="004C5D52">
      <w:pPr>
        <w:pStyle w:val="LineTop"/>
      </w:pPr>
    </w:p>
    <w:p w14:paraId="062128A1" w14:textId="77777777" w:rsidR="00680577" w:rsidRPr="003F4DD2" w:rsidRDefault="007B5E7A" w:rsidP="00680577">
      <w:pPr>
        <w:pStyle w:val="EPBodyTA1"/>
      </w:pPr>
      <w:r w:rsidRPr="003F4DD2">
        <w:t>PŘIJATÉ TEXTY</w:t>
      </w:r>
    </w:p>
    <w:p w14:paraId="41205BD0" w14:textId="77777777" w:rsidR="00D058B8" w:rsidRPr="003F4DD2" w:rsidRDefault="00D058B8" w:rsidP="00D058B8">
      <w:pPr>
        <w:pStyle w:val="LineBottom"/>
      </w:pPr>
    </w:p>
    <w:p w14:paraId="116F24AA" w14:textId="1DD25001" w:rsidR="007B5E7A" w:rsidRPr="003F4DD2" w:rsidRDefault="007B5E7A" w:rsidP="007B5E7A">
      <w:pPr>
        <w:pStyle w:val="ATHeading1"/>
      </w:pPr>
      <w:bookmarkStart w:id="0" w:name="TANumber"/>
      <w:r w:rsidRPr="003F4DD2">
        <w:t>P9_TA(2023)0</w:t>
      </w:r>
      <w:r w:rsidR="000E2366">
        <w:t>447</w:t>
      </w:r>
      <w:bookmarkEnd w:id="0"/>
    </w:p>
    <w:p w14:paraId="6FDE4906" w14:textId="77777777" w:rsidR="007B5E7A" w:rsidRPr="003F4DD2" w:rsidRDefault="007B5E7A" w:rsidP="007B5E7A">
      <w:pPr>
        <w:pStyle w:val="ATHeading2"/>
      </w:pPr>
      <w:bookmarkStart w:id="1" w:name="title"/>
      <w:r w:rsidRPr="003F4DD2">
        <w:t>Uznávání odborných kvalifikací: zdravotní sestry a ošetřovatelé odpovědní za všeobecnou péči, kteří absolvovali odbornou přípravu v Rumunsku</w:t>
      </w:r>
      <w:bookmarkEnd w:id="1"/>
    </w:p>
    <w:p w14:paraId="3DA45F05" w14:textId="77777777" w:rsidR="007B5E7A" w:rsidRPr="003F4DD2" w:rsidRDefault="007B5E7A" w:rsidP="007B5E7A">
      <w:pPr>
        <w:rPr>
          <w:i/>
          <w:vanish/>
        </w:rPr>
      </w:pPr>
      <w:r w:rsidRPr="003F4DD2">
        <w:rPr>
          <w:i/>
        </w:rPr>
        <w:fldChar w:fldCharType="begin"/>
      </w:r>
      <w:r w:rsidRPr="003F4DD2">
        <w:rPr>
          <w:i/>
        </w:rPr>
        <w:instrText xml:space="preserve"> TC"(</w:instrText>
      </w:r>
      <w:bookmarkStart w:id="2" w:name="DocNumber"/>
      <w:r w:rsidRPr="003F4DD2">
        <w:rPr>
          <w:i/>
        </w:rPr>
        <w:instrText>A9-0381/2023</w:instrText>
      </w:r>
      <w:bookmarkEnd w:id="2"/>
      <w:r w:rsidRPr="003F4DD2">
        <w:rPr>
          <w:i/>
        </w:rPr>
        <w:instrText xml:space="preserve"> - Zpravodaj: Adam </w:instrText>
      </w:r>
      <w:proofErr w:type="spellStart"/>
      <w:r w:rsidRPr="003F4DD2">
        <w:rPr>
          <w:i/>
        </w:rPr>
        <w:instrText>Bielan</w:instrText>
      </w:r>
      <w:proofErr w:type="spellEnd"/>
      <w:r w:rsidRPr="003F4DD2">
        <w:rPr>
          <w:i/>
        </w:rPr>
        <w:instrText xml:space="preserve">)"\l3 \n&gt; \* MERGEFORMAT </w:instrText>
      </w:r>
      <w:r w:rsidRPr="003F4DD2">
        <w:rPr>
          <w:i/>
        </w:rPr>
        <w:fldChar w:fldCharType="end"/>
      </w:r>
    </w:p>
    <w:p w14:paraId="65DE15C3" w14:textId="77777777" w:rsidR="007B5E7A" w:rsidRPr="003F4DD2" w:rsidRDefault="007B5E7A" w:rsidP="007B5E7A">
      <w:pPr>
        <w:rPr>
          <w:vanish/>
        </w:rPr>
      </w:pPr>
      <w:bookmarkStart w:id="3" w:name="Commission"/>
      <w:r w:rsidRPr="003F4DD2">
        <w:rPr>
          <w:vanish/>
        </w:rPr>
        <w:t>Výbor pro vnitřní trh a ochranu spotřebitelů</w:t>
      </w:r>
      <w:bookmarkEnd w:id="3"/>
    </w:p>
    <w:p w14:paraId="13F5B69B" w14:textId="77777777" w:rsidR="007B5E7A" w:rsidRPr="003F4DD2" w:rsidRDefault="007B5E7A" w:rsidP="007B5E7A">
      <w:pPr>
        <w:rPr>
          <w:vanish/>
        </w:rPr>
      </w:pPr>
      <w:bookmarkStart w:id="4" w:name="PE"/>
      <w:r w:rsidRPr="003F4DD2">
        <w:rPr>
          <w:vanish/>
        </w:rPr>
        <w:t>PE753.741</w:t>
      </w:r>
      <w:bookmarkEnd w:id="4"/>
    </w:p>
    <w:p w14:paraId="546B06D7" w14:textId="77777777" w:rsidR="007B5E7A" w:rsidRPr="003F4DD2" w:rsidRDefault="007B5E7A" w:rsidP="007B5E7A">
      <w:pPr>
        <w:pStyle w:val="ATHeading3"/>
      </w:pPr>
      <w:bookmarkStart w:id="5" w:name="Sujet"/>
      <w:r w:rsidRPr="003F4DD2">
        <w:t>Legislativní usnesení Evropského parlamentu ze dne 12. prosince 2023 o návrhu směrnice Evropského parlamentu a Rady, kterou se mění a opravuje směrnice 2005/36/ES, pokud jde o uznávání odborných kvalifikací zdravotních sester a ošetřovatelů odpovědných za všeobecnou péči, kteří absolvovali odbornou přípravu v Rumunsku</w:t>
      </w:r>
      <w:bookmarkEnd w:id="5"/>
      <w:r w:rsidRPr="003F4DD2">
        <w:t xml:space="preserve"> </w:t>
      </w:r>
      <w:bookmarkStart w:id="6" w:name="References"/>
      <w:r w:rsidRPr="003F4DD2">
        <w:t>(</w:t>
      </w:r>
      <w:proofErr w:type="gramStart"/>
      <w:r w:rsidRPr="003F4DD2">
        <w:t>COM(2023</w:t>
      </w:r>
      <w:proofErr w:type="gramEnd"/>
      <w:r w:rsidRPr="003F4DD2">
        <w:t>)0502 – C9-0324/2023 – 2023/0307(COD))</w:t>
      </w:r>
      <w:bookmarkEnd w:id="6"/>
    </w:p>
    <w:p w14:paraId="28F2383B" w14:textId="77777777" w:rsidR="007B5E7A" w:rsidRPr="003F4DD2" w:rsidRDefault="007B5E7A" w:rsidP="007B5E7A"/>
    <w:p w14:paraId="6F63E5E7" w14:textId="77777777" w:rsidR="005A3711" w:rsidRPr="003F4DD2" w:rsidRDefault="005A3711" w:rsidP="005A3711">
      <w:pPr>
        <w:pStyle w:val="NormalBold"/>
      </w:pPr>
      <w:bookmarkStart w:id="7" w:name="TextBodyBegin"/>
      <w:bookmarkEnd w:id="7"/>
      <w:r w:rsidRPr="003F4DD2">
        <w:t>(Řádný legislativní postup: první čtení)</w:t>
      </w:r>
    </w:p>
    <w:p w14:paraId="6677D124" w14:textId="77777777" w:rsidR="005A3711" w:rsidRPr="003F4DD2" w:rsidRDefault="005A3711" w:rsidP="005A3711">
      <w:pPr>
        <w:pStyle w:val="EPComma"/>
      </w:pPr>
      <w:r w:rsidRPr="003F4DD2">
        <w:rPr>
          <w:i/>
        </w:rPr>
        <w:t>Evropský parlament</w:t>
      </w:r>
      <w:r w:rsidRPr="003F4DD2">
        <w:t>,</w:t>
      </w:r>
    </w:p>
    <w:p w14:paraId="1D9F4698" w14:textId="77777777" w:rsidR="005A3711" w:rsidRPr="003F4DD2" w:rsidRDefault="005A3711" w:rsidP="005A3711">
      <w:pPr>
        <w:pStyle w:val="NormalHanging12a"/>
      </w:pPr>
      <w:r w:rsidRPr="003F4DD2">
        <w:t>–</w:t>
      </w:r>
      <w:r w:rsidRPr="003F4DD2">
        <w:tab/>
        <w:t>s ohledem na návrh Komise předložený Evropskému parlamentu a Radě (</w:t>
      </w:r>
      <w:proofErr w:type="gramStart"/>
      <w:r w:rsidRPr="003F4DD2">
        <w:t>COM(2023</w:t>
      </w:r>
      <w:proofErr w:type="gramEnd"/>
      <w:r w:rsidRPr="003F4DD2">
        <w:t>)0502),</w:t>
      </w:r>
    </w:p>
    <w:p w14:paraId="0263FA02" w14:textId="64D81EE9" w:rsidR="005A3711" w:rsidRPr="003F4DD2" w:rsidRDefault="005A3711" w:rsidP="005A3711">
      <w:pPr>
        <w:pStyle w:val="NormalHanging12a"/>
      </w:pPr>
      <w:r w:rsidRPr="003F4DD2">
        <w:t>–</w:t>
      </w:r>
      <w:r w:rsidRPr="003F4DD2">
        <w:tab/>
        <w:t>s ohledem na čl. 294 odst. 2 a článek 46, čl. 53 odst. 1 a článek 62 Smlouvy o fungování Evropské unie, v souladu s</w:t>
      </w:r>
      <w:r w:rsidR="00F362BE">
        <w:t>e</w:t>
      </w:r>
      <w:r w:rsidRPr="003F4DD2">
        <w:t> </w:t>
      </w:r>
      <w:r w:rsidR="00F362BE">
        <w:t>kterými</w:t>
      </w:r>
      <w:r w:rsidRPr="003F4DD2">
        <w:t xml:space="preserve"> Komise předložila svůj návrh Parlamentu (C9</w:t>
      </w:r>
      <w:r w:rsidRPr="003F4DD2">
        <w:noBreakHyphen/>
        <w:t>0324/2023),</w:t>
      </w:r>
    </w:p>
    <w:p w14:paraId="507AC876" w14:textId="77777777" w:rsidR="005A3711" w:rsidRPr="003F4DD2" w:rsidRDefault="005A3711" w:rsidP="005A3711">
      <w:pPr>
        <w:pStyle w:val="NormalHanging12a"/>
      </w:pPr>
      <w:r w:rsidRPr="003F4DD2">
        <w:t>–</w:t>
      </w:r>
      <w:r w:rsidRPr="003F4DD2">
        <w:tab/>
        <w:t>s ohledem na čl. 294 odst. 3 Smlouvy o fungování Evropské unie,</w:t>
      </w:r>
    </w:p>
    <w:p w14:paraId="11693761" w14:textId="4FD89C4A" w:rsidR="005A3711" w:rsidRDefault="005A3711" w:rsidP="005A3711">
      <w:pPr>
        <w:pStyle w:val="NormalHanging12a"/>
      </w:pPr>
      <w:r w:rsidRPr="003F4DD2">
        <w:t>–</w:t>
      </w:r>
      <w:r w:rsidRPr="003F4DD2">
        <w:tab/>
        <w:t>s ohledem na stanovisko Evropského hospodářského a sociálního výboru ze dne 25.</w:t>
      </w:r>
      <w:r w:rsidR="007A6829" w:rsidRPr="003F4DD2">
        <w:t> </w:t>
      </w:r>
      <w:r w:rsidRPr="003F4DD2">
        <w:t>října 2023</w:t>
      </w:r>
      <w:r w:rsidRPr="003F4DD2">
        <w:rPr>
          <w:rStyle w:val="FootnoteReference"/>
        </w:rPr>
        <w:footnoteReference w:id="1"/>
      </w:r>
      <w:r w:rsidRPr="003F4DD2">
        <w:t>,</w:t>
      </w:r>
    </w:p>
    <w:p w14:paraId="43F0AA0F" w14:textId="767C6DED" w:rsidR="00144EDB" w:rsidRPr="003F4DD2" w:rsidRDefault="00144EDB" w:rsidP="005A3711">
      <w:pPr>
        <w:pStyle w:val="NormalHanging12a"/>
      </w:pPr>
      <w:r>
        <w:t>–</w:t>
      </w:r>
      <w:r>
        <w:tab/>
      </w:r>
      <w:r w:rsidRPr="00144EDB">
        <w:t xml:space="preserve">s ohledem na to, že se zástupce Rady dopisem ze dne </w:t>
      </w:r>
      <w:r w:rsidR="002D5245">
        <w:t>22</w:t>
      </w:r>
      <w:r w:rsidRPr="00144EDB">
        <w:t xml:space="preserve">. </w:t>
      </w:r>
      <w:r w:rsidR="002D5245">
        <w:t>listopadu</w:t>
      </w:r>
      <w:r w:rsidRPr="00144EDB">
        <w:t xml:space="preserve"> 202</w:t>
      </w:r>
      <w:r w:rsidR="002D5245">
        <w:t>3</w:t>
      </w:r>
      <w:r w:rsidRPr="00144EDB">
        <w:t xml:space="preserve"> zavázal schválit postoj Evropského parlamentu v souladu s čl. 294 odst. 4 Smlouvy o fungování Evropské unie,</w:t>
      </w:r>
    </w:p>
    <w:p w14:paraId="0C7E4CEC" w14:textId="77777777" w:rsidR="005A3711" w:rsidRPr="003F4DD2" w:rsidRDefault="005A3711" w:rsidP="005A3711">
      <w:pPr>
        <w:pStyle w:val="NormalHanging12a"/>
      </w:pPr>
      <w:r w:rsidRPr="003F4DD2">
        <w:t>–</w:t>
      </w:r>
      <w:r w:rsidRPr="003F4DD2">
        <w:tab/>
        <w:t>s ohledem na článek 59 jednacího řádu,</w:t>
      </w:r>
    </w:p>
    <w:p w14:paraId="6459B48D" w14:textId="77777777" w:rsidR="005A3711" w:rsidRPr="003F4DD2" w:rsidRDefault="005A3711" w:rsidP="005A3711">
      <w:pPr>
        <w:pStyle w:val="NormalHanging12a"/>
      </w:pPr>
      <w:r w:rsidRPr="003F4DD2">
        <w:t>–</w:t>
      </w:r>
      <w:r w:rsidRPr="003F4DD2">
        <w:tab/>
        <w:t>s ohledem na zprávu Výboru pro vnitřní trh a ochranu spotřebitelů (A9</w:t>
      </w:r>
      <w:r w:rsidRPr="003F4DD2">
        <w:noBreakHyphen/>
        <w:t>0381/2023),</w:t>
      </w:r>
    </w:p>
    <w:p w14:paraId="6070759D" w14:textId="77777777" w:rsidR="005A3711" w:rsidRPr="003F4DD2" w:rsidRDefault="005A3711" w:rsidP="005A3711">
      <w:pPr>
        <w:pStyle w:val="NormalHanging12a"/>
      </w:pPr>
      <w:r w:rsidRPr="003F4DD2">
        <w:t>1.</w:t>
      </w:r>
      <w:r w:rsidRPr="003F4DD2">
        <w:tab/>
        <w:t>přijímá níže uvedený postoj v prvním čtení;</w:t>
      </w:r>
    </w:p>
    <w:p w14:paraId="555CF38E" w14:textId="77777777" w:rsidR="005A3711" w:rsidRPr="003F4DD2" w:rsidRDefault="005A3711" w:rsidP="005A3711">
      <w:pPr>
        <w:pStyle w:val="NormalHanging12a"/>
      </w:pPr>
      <w:r w:rsidRPr="003F4DD2">
        <w:lastRenderedPageBreak/>
        <w:t>2.</w:t>
      </w:r>
      <w:r w:rsidRPr="003F4DD2">
        <w:tab/>
        <w:t>vyzývá Komisi, aby věc znovu postoupila Parlamentu, jestliže svůj návrh nahradí jiným textem, podstatně jej změní nebo má v úmyslu jej podstatně změnit;</w:t>
      </w:r>
    </w:p>
    <w:p w14:paraId="69F88186" w14:textId="1661C8F9" w:rsidR="0072380C" w:rsidRDefault="005A3711" w:rsidP="005A3711">
      <w:pPr>
        <w:pStyle w:val="NormalHanging12a"/>
      </w:pPr>
      <w:r w:rsidRPr="003F4DD2">
        <w:t>3.</w:t>
      </w:r>
      <w:r w:rsidRPr="003F4DD2">
        <w:tab/>
        <w:t>pověřuje svou předsedkyni, aby předala postoj Parlamentu Radě a Komisi, jakož i vnitrostátním parlamentům.</w:t>
      </w:r>
    </w:p>
    <w:p w14:paraId="128CE4E0" w14:textId="77777777" w:rsidR="00EC3751" w:rsidRDefault="0072380C">
      <w:pPr>
        <w:widowControl/>
        <w:sectPr w:rsidR="00EC3751" w:rsidSect="003F4DD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br w:type="page"/>
      </w:r>
    </w:p>
    <w:p w14:paraId="221B1321" w14:textId="77777777" w:rsidR="0072380C" w:rsidRPr="00EC3751" w:rsidRDefault="0072380C" w:rsidP="0072380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C3751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14:paraId="785061A7" w14:textId="3DB1C72C" w:rsidR="005A6560" w:rsidRPr="00EC3751" w:rsidRDefault="0072380C" w:rsidP="0072380C">
      <w:pPr>
        <w:pStyle w:val="NormalHanging12a"/>
        <w:ind w:left="0" w:firstLine="0"/>
        <w:rPr>
          <w:rFonts w:eastAsia="Calibri"/>
          <w:b/>
          <w:bCs/>
          <w:noProof/>
          <w:szCs w:val="24"/>
          <w:lang w:eastAsia="en-US"/>
        </w:rPr>
      </w:pPr>
      <w:r w:rsidRPr="00EC3751">
        <w:rPr>
          <w:rFonts w:eastAsia="Calibri"/>
          <w:b/>
          <w:bCs/>
          <w:szCs w:val="24"/>
        </w:rPr>
        <w:t xml:space="preserve">Postoj Evropského parlamentu přijatý v prvním čtení dne 12. prosince 2023 k přijetí </w:t>
      </w:r>
      <w:r w:rsidRPr="00EC3751">
        <w:rPr>
          <w:rFonts w:eastAsia="Calibri"/>
          <w:b/>
          <w:szCs w:val="24"/>
          <w:lang w:eastAsia="en-US"/>
        </w:rPr>
        <w:t xml:space="preserve">směrnice Evropského parlamentu a Rady </w:t>
      </w:r>
      <w:r w:rsidR="005A6560" w:rsidRPr="00EC3751">
        <w:rPr>
          <w:rFonts w:eastAsia="Calibri"/>
          <w:b/>
          <w:szCs w:val="24"/>
          <w:lang w:eastAsia="en-US"/>
        </w:rPr>
        <w:t>(EU) 202</w:t>
      </w:r>
      <w:r w:rsidR="007562AB">
        <w:rPr>
          <w:rFonts w:eastAsia="Calibri"/>
          <w:b/>
          <w:szCs w:val="24"/>
          <w:lang w:eastAsia="en-US"/>
        </w:rPr>
        <w:t>4</w:t>
      </w:r>
      <w:bookmarkStart w:id="8" w:name="_GoBack"/>
      <w:bookmarkEnd w:id="8"/>
      <w:r w:rsidR="005A6560" w:rsidRPr="00EC3751">
        <w:rPr>
          <w:rFonts w:eastAsia="Calibri"/>
          <w:b/>
          <w:szCs w:val="24"/>
          <w:lang w:eastAsia="en-US"/>
        </w:rPr>
        <w:t>/...,</w:t>
      </w:r>
      <w:r w:rsidRPr="00EC3751">
        <w:rPr>
          <w:rFonts w:eastAsia="Calibri"/>
          <w:b/>
          <w:szCs w:val="24"/>
          <w:lang w:eastAsia="en-US"/>
        </w:rPr>
        <w:t xml:space="preserve"> </w:t>
      </w:r>
      <w:r w:rsidR="005A6560" w:rsidRPr="00EC3751">
        <w:rPr>
          <w:rFonts w:eastAsia="Calibri"/>
          <w:b/>
          <w:szCs w:val="24"/>
          <w:lang w:eastAsia="en-US"/>
        </w:rPr>
        <w:t>kterou se mění směrnice 2005/36/ES, pokud jde o uznávání odborných kvalifikací zdravotních sester a ošetřovatelů odpovědných za všeobecnou péči, kteří absolvovali odbornou přípravu v Rumunsku</w:t>
      </w:r>
    </w:p>
    <w:p w14:paraId="5F564726" w14:textId="7D1B83E9" w:rsidR="005A3711" w:rsidRPr="00EC3751" w:rsidRDefault="009111D1" w:rsidP="009111D1">
      <w:pPr>
        <w:widowControl/>
        <w:rPr>
          <w:szCs w:val="24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505.)</w:t>
      </w:r>
    </w:p>
    <w:sectPr w:rsidR="005A3711" w:rsidRPr="00EC3751" w:rsidSect="003F4DD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AAA79" w14:textId="77777777" w:rsidR="007B5E7A" w:rsidRPr="003F4DD2" w:rsidRDefault="007B5E7A">
      <w:r w:rsidRPr="003F4DD2">
        <w:separator/>
      </w:r>
    </w:p>
  </w:endnote>
  <w:endnote w:type="continuationSeparator" w:id="0">
    <w:p w14:paraId="1B3E768A" w14:textId="77777777" w:rsidR="007B5E7A" w:rsidRPr="003F4DD2" w:rsidRDefault="007B5E7A">
      <w:r w:rsidRPr="003F4D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3763C" w14:textId="77777777" w:rsidR="007B5E7A" w:rsidRPr="003F4DD2" w:rsidRDefault="007B5E7A">
      <w:r w:rsidRPr="003F4DD2">
        <w:separator/>
      </w:r>
    </w:p>
  </w:footnote>
  <w:footnote w:type="continuationSeparator" w:id="0">
    <w:p w14:paraId="2E89A06C" w14:textId="77777777" w:rsidR="007B5E7A" w:rsidRPr="003F4DD2" w:rsidRDefault="007B5E7A">
      <w:r w:rsidRPr="003F4DD2">
        <w:continuationSeparator/>
      </w:r>
    </w:p>
  </w:footnote>
  <w:footnote w:id="1">
    <w:p w14:paraId="1411F7CC" w14:textId="6F8BF993" w:rsidR="005A3711" w:rsidRPr="00EC3751" w:rsidRDefault="005A3711" w:rsidP="00EC3751">
      <w:pPr>
        <w:pStyle w:val="FootnoteText"/>
        <w:ind w:left="567" w:hanging="567"/>
        <w:rPr>
          <w:sz w:val="24"/>
          <w:szCs w:val="24"/>
          <w:lang w:val="cs-CZ"/>
        </w:rPr>
      </w:pPr>
      <w:r w:rsidRPr="00EC3751">
        <w:rPr>
          <w:rStyle w:val="FootnoteReference"/>
          <w:sz w:val="24"/>
          <w:szCs w:val="24"/>
          <w:lang w:val="cs-CZ"/>
        </w:rPr>
        <w:footnoteRef/>
      </w:r>
      <w:r w:rsidR="003F4DD2" w:rsidRPr="00EC3751">
        <w:rPr>
          <w:sz w:val="24"/>
          <w:szCs w:val="24"/>
          <w:shd w:val="clear" w:color="auto" w:fill="FFFFFF"/>
          <w:lang w:val="cs-CZ"/>
        </w:rPr>
        <w:t xml:space="preserve"> </w:t>
      </w:r>
      <w:r w:rsidR="003F4DD2" w:rsidRPr="00EC3751">
        <w:rPr>
          <w:sz w:val="24"/>
          <w:szCs w:val="24"/>
          <w:shd w:val="clear" w:color="auto" w:fill="FFFFFF"/>
          <w:lang w:val="cs-CZ"/>
        </w:rPr>
        <w:tab/>
      </w:r>
      <w:r w:rsidRPr="00EC3751">
        <w:rPr>
          <w:sz w:val="24"/>
          <w:szCs w:val="24"/>
          <w:shd w:val="clear" w:color="auto" w:fill="FFFFFF"/>
          <w:lang w:val="cs-CZ"/>
        </w:rPr>
        <w:t>Dosud nezveřejněn</w:t>
      </w:r>
      <w:r w:rsidR="007A6829" w:rsidRPr="00EC3751">
        <w:rPr>
          <w:sz w:val="24"/>
          <w:szCs w:val="24"/>
          <w:shd w:val="clear" w:color="auto" w:fill="FFFFFF"/>
          <w:lang w:val="cs-CZ"/>
        </w:rPr>
        <w:t>é</w:t>
      </w:r>
      <w:r w:rsidRPr="00EC3751">
        <w:rPr>
          <w:sz w:val="24"/>
          <w:szCs w:val="24"/>
          <w:shd w:val="clear" w:color="auto" w:fill="FFFFFF"/>
          <w:lang w:val="cs-CZ"/>
        </w:rPr>
        <w:t xml:space="preserve"> v Úředním věstníku</w:t>
      </w:r>
      <w:r w:rsidRPr="00EC3751">
        <w:rPr>
          <w:sz w:val="24"/>
          <w:szCs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CS"/>
    <w:docVar w:name="dvnumam" w:val="15"/>
    <w:docVar w:name="dvpe" w:val="753.741"/>
    <w:docVar w:name="dvrapporteur" w:val="Zpravodaj: "/>
    <w:docVar w:name="dvstar" w:val="***I"/>
    <w:docVar w:name="dvtitre" w:val="Legislativní usnesení Evropského parlamentu ze dne 12. prosince 2023 o návrhu směrnice Evropského parlamentu a Rady, kterou se mění a opravuje směrnice 2005/36/ES, pokud jde o uznávání odborných kvalifikací zdravotních sester a ošetřovatelů odpovědných za všeobecnou péči, kteří absolvovali odbornou přípravu v Rumunsku(COM(2023)0502 – C9-0324/2023 – 2023/0307(COD))"/>
  </w:docVars>
  <w:rsids>
    <w:rsidRoot w:val="007B5E7A"/>
    <w:rsid w:val="00002272"/>
    <w:rsid w:val="00053773"/>
    <w:rsid w:val="00064002"/>
    <w:rsid w:val="000677B9"/>
    <w:rsid w:val="000831BA"/>
    <w:rsid w:val="000A42CC"/>
    <w:rsid w:val="000E2366"/>
    <w:rsid w:val="000E7DD9"/>
    <w:rsid w:val="0010095E"/>
    <w:rsid w:val="00125B37"/>
    <w:rsid w:val="00144EDB"/>
    <w:rsid w:val="00187494"/>
    <w:rsid w:val="001E42C8"/>
    <w:rsid w:val="001F32AE"/>
    <w:rsid w:val="002767FF"/>
    <w:rsid w:val="002B18FE"/>
    <w:rsid w:val="002B5493"/>
    <w:rsid w:val="002D5245"/>
    <w:rsid w:val="00343214"/>
    <w:rsid w:val="00361C00"/>
    <w:rsid w:val="00395FA1"/>
    <w:rsid w:val="003A2204"/>
    <w:rsid w:val="003E15D4"/>
    <w:rsid w:val="003F4DD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711"/>
    <w:rsid w:val="005A6560"/>
    <w:rsid w:val="005C2568"/>
    <w:rsid w:val="006037C0"/>
    <w:rsid w:val="006449A4"/>
    <w:rsid w:val="006631B6"/>
    <w:rsid w:val="00680577"/>
    <w:rsid w:val="006F74FA"/>
    <w:rsid w:val="0072380C"/>
    <w:rsid w:val="00731ADD"/>
    <w:rsid w:val="00734777"/>
    <w:rsid w:val="00747932"/>
    <w:rsid w:val="00751A4A"/>
    <w:rsid w:val="007562AB"/>
    <w:rsid w:val="00756632"/>
    <w:rsid w:val="00762C74"/>
    <w:rsid w:val="00786EC0"/>
    <w:rsid w:val="007A6829"/>
    <w:rsid w:val="007B5E7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1D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3F6"/>
    <w:rsid w:val="00D56C11"/>
    <w:rsid w:val="00D834A0"/>
    <w:rsid w:val="00D872DF"/>
    <w:rsid w:val="00D91E21"/>
    <w:rsid w:val="00D97327"/>
    <w:rsid w:val="00DA7FCD"/>
    <w:rsid w:val="00E365E1"/>
    <w:rsid w:val="00E820A4"/>
    <w:rsid w:val="00EB006A"/>
    <w:rsid w:val="00EB4772"/>
    <w:rsid w:val="00EC3751"/>
    <w:rsid w:val="00ED169E"/>
    <w:rsid w:val="00ED4235"/>
    <w:rsid w:val="00F04346"/>
    <w:rsid w:val="00F075DC"/>
    <w:rsid w:val="00F149E9"/>
    <w:rsid w:val="00F362B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D16A2"/>
  <w15:chartTrackingRefBased/>
  <w15:docId w15:val="{DB3CEC8B-3D37-41C8-8EB9-3031A798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A3711"/>
    <w:rPr>
      <w:b/>
    </w:rPr>
  </w:style>
  <w:style w:type="paragraph" w:customStyle="1" w:styleId="NormalHanging12a">
    <w:name w:val="NormalHanging12a"/>
    <w:basedOn w:val="Normal"/>
    <w:rsid w:val="005A3711"/>
    <w:pPr>
      <w:spacing w:after="240"/>
      <w:ind w:left="567" w:hanging="567"/>
    </w:pPr>
  </w:style>
  <w:style w:type="paragraph" w:customStyle="1" w:styleId="AmCrossRef">
    <w:name w:val="AmCrossRef"/>
    <w:basedOn w:val="Normal"/>
    <w:rsid w:val="005A3711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5A371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A3711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5A3711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5A3711"/>
    <w:pPr>
      <w:spacing w:after="120"/>
    </w:pPr>
  </w:style>
  <w:style w:type="paragraph" w:customStyle="1" w:styleId="ColumnHeading">
    <w:name w:val="ColumnHeading"/>
    <w:basedOn w:val="Normal"/>
    <w:rsid w:val="005A371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37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7A68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6829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unhideWhenUsed/>
    <w:rsid w:val="005A6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6560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560"/>
    <w:rPr>
      <w:rFonts w:eastAsia="Calibri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5FB1E-1E96-4AC8-8768-D90F78CC7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2024-04-12T12:04:00Z</dcterms:created>
  <dcterms:modified xsi:type="dcterms:W3CDTF">2024-04-12T12:04:00Z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