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B89" w:rsidTr="0010095E">
        <w:trPr>
          <w:trHeight w:hRule="exact" w:val="1418"/>
        </w:trPr>
        <w:tc>
          <w:tcPr>
            <w:tcW w:w="6804" w:type="dxa"/>
            <w:shd w:val="clear" w:color="auto" w:fill="auto"/>
            <w:vAlign w:val="center"/>
          </w:tcPr>
          <w:p w:rsidR="00751A4A" w:rsidRPr="00571B89" w:rsidRDefault="00AB30B2" w:rsidP="0010095E">
            <w:pPr>
              <w:pStyle w:val="EPName"/>
            </w:pPr>
            <w:r w:rsidRPr="00571B89">
              <w:t>Parlamento europeo</w:t>
            </w:r>
          </w:p>
          <w:p w:rsidR="00751A4A" w:rsidRPr="00571B89" w:rsidRDefault="00817416" w:rsidP="00756632">
            <w:pPr>
              <w:pStyle w:val="EPTerm"/>
              <w:rPr>
                <w:rStyle w:val="HideTWBExt"/>
                <w:noProof w:val="0"/>
                <w:vanish w:val="0"/>
                <w:color w:val="auto"/>
              </w:rPr>
            </w:pPr>
            <w:r w:rsidRPr="00571B89">
              <w:t>2019-2024</w:t>
            </w:r>
          </w:p>
        </w:tc>
        <w:tc>
          <w:tcPr>
            <w:tcW w:w="2268" w:type="dxa"/>
            <w:shd w:val="clear" w:color="auto" w:fill="auto"/>
          </w:tcPr>
          <w:p w:rsidR="00751A4A" w:rsidRPr="00571B89" w:rsidRDefault="00187494" w:rsidP="0010095E">
            <w:pPr>
              <w:pStyle w:val="EPLogo"/>
            </w:pPr>
            <w:r w:rsidRPr="00571B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B89" w:rsidRDefault="00D058B8" w:rsidP="004C5D52">
      <w:pPr>
        <w:pStyle w:val="LineTop"/>
      </w:pPr>
    </w:p>
    <w:p w:rsidR="00680577" w:rsidRPr="00571B89" w:rsidRDefault="00AB30B2" w:rsidP="00680577">
      <w:pPr>
        <w:pStyle w:val="EPBodyTA1"/>
      </w:pPr>
      <w:r w:rsidRPr="00571B89">
        <w:t>TESTI APPROVATI</w:t>
      </w:r>
    </w:p>
    <w:p w:rsidR="00D058B8" w:rsidRPr="00571B89" w:rsidRDefault="00D058B8" w:rsidP="00D058B8">
      <w:pPr>
        <w:pStyle w:val="LineBottom"/>
      </w:pPr>
    </w:p>
    <w:p w:rsidR="00AB30B2" w:rsidRPr="00571B89" w:rsidRDefault="00AB30B2" w:rsidP="00AB30B2">
      <w:pPr>
        <w:pStyle w:val="ATHeading1"/>
      </w:pPr>
      <w:bookmarkStart w:id="0" w:name="TANumber"/>
      <w:r w:rsidRPr="00571B89">
        <w:t>P9_</w:t>
      </w:r>
      <w:proofErr w:type="gramStart"/>
      <w:r w:rsidRPr="00571B89">
        <w:t>TA(</w:t>
      </w:r>
      <w:proofErr w:type="gramEnd"/>
      <w:r w:rsidRPr="00571B89">
        <w:t>2023)0</w:t>
      </w:r>
      <w:bookmarkEnd w:id="0"/>
      <w:r w:rsidR="00571B89" w:rsidRPr="00571B89">
        <w:t>447</w:t>
      </w:r>
    </w:p>
    <w:p w:rsidR="00AB30B2" w:rsidRPr="00571B89" w:rsidRDefault="00AB30B2" w:rsidP="00AB30B2">
      <w:pPr>
        <w:pStyle w:val="ATHeading2"/>
      </w:pPr>
      <w:bookmarkStart w:id="1" w:name="title"/>
      <w:r w:rsidRPr="00571B89">
        <w:t>Riconoscimento delle qualifiche professionali</w:t>
      </w:r>
      <w:r w:rsidR="00AE4961">
        <w:t>:</w:t>
      </w:r>
      <w:r w:rsidRPr="00571B89">
        <w:t xml:space="preserve"> infermieri responsabili dell'assistenza generale che hanno completato la formazione in Romania</w:t>
      </w:r>
      <w:bookmarkEnd w:id="1"/>
    </w:p>
    <w:p w:rsidR="00AB30B2" w:rsidRPr="00571B89" w:rsidRDefault="00AB30B2" w:rsidP="00AB30B2">
      <w:pPr>
        <w:rPr>
          <w:i/>
          <w:vanish/>
        </w:rPr>
      </w:pPr>
      <w:r w:rsidRPr="00571B89">
        <w:rPr>
          <w:i/>
        </w:rPr>
        <w:fldChar w:fldCharType="begin"/>
      </w:r>
      <w:r w:rsidRPr="00571B89">
        <w:rPr>
          <w:i/>
        </w:rPr>
        <w:instrText xml:space="preserve"> TC"(</w:instrText>
      </w:r>
      <w:bookmarkStart w:id="2" w:name="DocNumber"/>
      <w:r w:rsidRPr="00571B89">
        <w:rPr>
          <w:i/>
        </w:rPr>
        <w:instrText>A9-0381/2023</w:instrText>
      </w:r>
      <w:bookmarkEnd w:id="2"/>
      <w:r w:rsidRPr="00571B89">
        <w:rPr>
          <w:i/>
        </w:rPr>
        <w:instrText xml:space="preserve"> - Relatore: Adam </w:instrText>
      </w:r>
      <w:proofErr w:type="spellStart"/>
      <w:r w:rsidRPr="00571B89">
        <w:rPr>
          <w:i/>
        </w:rPr>
        <w:instrText>Bielan</w:instrText>
      </w:r>
      <w:proofErr w:type="spellEnd"/>
      <w:r w:rsidRPr="00571B89">
        <w:rPr>
          <w:i/>
        </w:rPr>
        <w:instrText xml:space="preserve">)"\l3 \n&gt; \* MERGEFORMAT </w:instrText>
      </w:r>
      <w:r w:rsidRPr="00571B89">
        <w:rPr>
          <w:i/>
        </w:rPr>
        <w:fldChar w:fldCharType="end"/>
      </w:r>
    </w:p>
    <w:p w:rsidR="00AB30B2" w:rsidRPr="00571B89" w:rsidRDefault="00AB30B2" w:rsidP="00AB30B2">
      <w:pPr>
        <w:rPr>
          <w:vanish/>
        </w:rPr>
      </w:pPr>
      <w:bookmarkStart w:id="3" w:name="Commission"/>
      <w:r w:rsidRPr="00571B89">
        <w:rPr>
          <w:vanish/>
        </w:rPr>
        <w:t>Commissione per il mercato interno e la protezione dei consumatori</w:t>
      </w:r>
      <w:bookmarkEnd w:id="3"/>
    </w:p>
    <w:p w:rsidR="00AB30B2" w:rsidRPr="00571B89" w:rsidRDefault="00AB30B2" w:rsidP="00AB30B2">
      <w:pPr>
        <w:rPr>
          <w:vanish/>
        </w:rPr>
      </w:pPr>
      <w:bookmarkStart w:id="4" w:name="PE"/>
      <w:r w:rsidRPr="00571B89">
        <w:rPr>
          <w:vanish/>
        </w:rPr>
        <w:t>PE753.741</w:t>
      </w:r>
      <w:bookmarkEnd w:id="4"/>
    </w:p>
    <w:p w:rsidR="00AB30B2" w:rsidRPr="00571B89" w:rsidRDefault="00AB30B2" w:rsidP="00AB30B2">
      <w:pPr>
        <w:pStyle w:val="ATHeading3"/>
      </w:pPr>
      <w:bookmarkStart w:id="5" w:name="Sujet"/>
      <w:r w:rsidRPr="00571B89">
        <w:t xml:space="preserve">Risoluzione legislativa del Parlamento europeo del </w:t>
      </w:r>
      <w:r w:rsidR="00E849D1" w:rsidRPr="00571B89">
        <w:t xml:space="preserve">12 </w:t>
      </w:r>
      <w:r w:rsidRPr="00571B89">
        <w:t>dicembre 2023 sulla proposta di direttiva del Parlamento europeo e del Consiglio che modifica e rettifica la direttiva 2005/36/CE per quanto riguarda il riconoscimento delle qualifiche professionali degli infermieri responsabili dell'assistenza generale che hanno completato la formazione in Romania</w:t>
      </w:r>
      <w:bookmarkEnd w:id="5"/>
      <w:r w:rsidRPr="00571B89">
        <w:t xml:space="preserve"> </w:t>
      </w:r>
      <w:bookmarkStart w:id="6" w:name="References"/>
      <w:r w:rsidRPr="00571B89">
        <w:t>(</w:t>
      </w:r>
      <w:proofErr w:type="gramStart"/>
      <w:r w:rsidRPr="00571B89">
        <w:t>COM(</w:t>
      </w:r>
      <w:proofErr w:type="gramEnd"/>
      <w:r w:rsidRPr="00571B89">
        <w:t>2023)0502 – C9-0324/2023 – 2023/0307(COD))</w:t>
      </w:r>
      <w:bookmarkEnd w:id="6"/>
    </w:p>
    <w:p w:rsidR="00681E05" w:rsidRPr="00571B89" w:rsidRDefault="00681E05" w:rsidP="007E1021">
      <w:pPr>
        <w:pStyle w:val="NormalBold"/>
        <w:spacing w:before="240"/>
      </w:pPr>
      <w:bookmarkStart w:id="7" w:name="TextBodyBegin"/>
      <w:bookmarkEnd w:id="7"/>
      <w:r w:rsidRPr="00571B89">
        <w:t>(Procedura legislativa ordinaria: prima lettura)</w:t>
      </w:r>
    </w:p>
    <w:p w:rsidR="00681E05" w:rsidRPr="00571B89" w:rsidRDefault="00681E05" w:rsidP="00681E05">
      <w:pPr>
        <w:pStyle w:val="EPComma"/>
      </w:pPr>
      <w:r w:rsidRPr="00571B89">
        <w:rPr>
          <w:i/>
        </w:rPr>
        <w:t>Il Parlamento europeo</w:t>
      </w:r>
      <w:r w:rsidRPr="00571B89">
        <w:t>,</w:t>
      </w:r>
    </w:p>
    <w:p w:rsidR="00681E05" w:rsidRPr="00571B89" w:rsidRDefault="00681E05" w:rsidP="00681E05">
      <w:pPr>
        <w:pStyle w:val="NormalHanging12a"/>
      </w:pPr>
      <w:r w:rsidRPr="00571B89">
        <w:t>–</w:t>
      </w:r>
      <w:r w:rsidRPr="00571B89">
        <w:tab/>
        <w:t>vista la proposta della Commissione al Parlamento europeo e al Consiglio (</w:t>
      </w:r>
      <w:proofErr w:type="gramStart"/>
      <w:r w:rsidRPr="00571B89">
        <w:t>COM(</w:t>
      </w:r>
      <w:proofErr w:type="gramEnd"/>
      <w:r w:rsidRPr="00571B89">
        <w:t>2023)0502),</w:t>
      </w:r>
    </w:p>
    <w:p w:rsidR="00681E05" w:rsidRPr="00571B89" w:rsidRDefault="00681E05" w:rsidP="00681E05">
      <w:pPr>
        <w:pStyle w:val="NormalHanging12a"/>
      </w:pPr>
      <w:r w:rsidRPr="00571B89">
        <w:t>–</w:t>
      </w:r>
      <w:r w:rsidRPr="00571B89">
        <w:tab/>
        <w:t>visti l'articolo 294, paragrafo 2, e gli articoli 46, 53, paragrafo 1, e 62 del trattato sul funzionamento dell'Unione europea, a norma dei quali la proposta gli è stata presentata dalla Commissione (C9</w:t>
      </w:r>
      <w:r w:rsidRPr="00571B89">
        <w:noBreakHyphen/>
        <w:t>0324/2023),</w:t>
      </w:r>
    </w:p>
    <w:p w:rsidR="00681E05" w:rsidRPr="00571B89" w:rsidRDefault="00681E05" w:rsidP="00681E05">
      <w:pPr>
        <w:pStyle w:val="NormalHanging12a"/>
      </w:pPr>
      <w:r w:rsidRPr="00571B89">
        <w:t>–</w:t>
      </w:r>
      <w:r w:rsidRPr="00571B89">
        <w:tab/>
        <w:t>visto l'articolo 294, paragrafo 3, del trattato sul funzionamento dell'Unione europea,</w:t>
      </w:r>
    </w:p>
    <w:p w:rsidR="00681E05" w:rsidRPr="00571B89" w:rsidRDefault="00681E05" w:rsidP="00681E05">
      <w:pPr>
        <w:pStyle w:val="NormalHanging12a"/>
      </w:pPr>
      <w:r w:rsidRPr="00571B89">
        <w:t>–</w:t>
      </w:r>
      <w:r w:rsidRPr="00571B89">
        <w:tab/>
        <w:t>visto il parere del Comitato economico e sociale europeo del 25 ottobre 2023</w:t>
      </w:r>
      <w:r w:rsidRPr="00571B89">
        <w:rPr>
          <w:rStyle w:val="FootnoteReference"/>
        </w:rPr>
        <w:footnoteReference w:id="1"/>
      </w:r>
      <w:r w:rsidRPr="00571B89">
        <w:t>,</w:t>
      </w:r>
    </w:p>
    <w:p w:rsidR="00E849D1" w:rsidRPr="00571B89" w:rsidRDefault="00E849D1" w:rsidP="00681E05">
      <w:pPr>
        <w:pStyle w:val="NormalHanging12a"/>
      </w:pPr>
      <w:r w:rsidRPr="00571B89">
        <w:t>–</w:t>
      </w:r>
      <w:r w:rsidRPr="00571B89">
        <w:tab/>
        <w:t xml:space="preserve">visto l'impegno assunto dal rappresentante del Consiglio, con lettera del 22 novembre 2023, di approvare la posizione del Parlamento europeo, in conformità dell'articolo 294, paragrafo 4, del trattato sul funzionamento dell'Unione europea, </w:t>
      </w:r>
    </w:p>
    <w:p w:rsidR="00681E05" w:rsidRPr="00571B89" w:rsidRDefault="00681E05" w:rsidP="00681E05">
      <w:pPr>
        <w:pStyle w:val="NormalHanging12a"/>
      </w:pPr>
      <w:r w:rsidRPr="00571B89">
        <w:t>–</w:t>
      </w:r>
      <w:r w:rsidRPr="00571B89">
        <w:tab/>
        <w:t>visto l'articolo 59 del suo regolamento,</w:t>
      </w:r>
    </w:p>
    <w:p w:rsidR="00681E05" w:rsidRPr="00571B89" w:rsidRDefault="00681E05" w:rsidP="00681E05">
      <w:pPr>
        <w:pStyle w:val="NormalHanging12a"/>
      </w:pPr>
      <w:r w:rsidRPr="00571B89">
        <w:t>–</w:t>
      </w:r>
      <w:r w:rsidRPr="00571B89">
        <w:tab/>
        <w:t>vista la relazione della commissione per il mercato interno e la protezione dei consumatori (A9-0381/2023),</w:t>
      </w:r>
    </w:p>
    <w:p w:rsidR="00681E05" w:rsidRPr="00571B89" w:rsidRDefault="00681E05" w:rsidP="00681E05">
      <w:pPr>
        <w:pStyle w:val="NormalHanging12a"/>
      </w:pPr>
      <w:r w:rsidRPr="00571B89">
        <w:t>1.</w:t>
      </w:r>
      <w:r w:rsidRPr="00571B89">
        <w:tab/>
        <w:t>adotta la posizione in prima lettura figurante in appresso;</w:t>
      </w:r>
    </w:p>
    <w:p w:rsidR="00681E05" w:rsidRPr="00571B89" w:rsidRDefault="00681E05" w:rsidP="00681E05">
      <w:pPr>
        <w:pStyle w:val="NormalHanging12a"/>
      </w:pPr>
      <w:r w:rsidRPr="00571B89">
        <w:t>2</w:t>
      </w:r>
      <w:r w:rsidR="0016472E">
        <w:t>.</w:t>
      </w:r>
      <w:bookmarkStart w:id="8" w:name="_GoBack"/>
      <w:bookmarkEnd w:id="8"/>
      <w:r w:rsidRPr="00571B89">
        <w:tab/>
        <w:t xml:space="preserve">chiede alla Commissione di presentargli nuovamente la proposta qualora la sostituisca, </w:t>
      </w:r>
      <w:r w:rsidRPr="00571B89">
        <w:lastRenderedPageBreak/>
        <w:t>la modifichi sostanzialmente o intenda modificarla sostanzialmente;</w:t>
      </w:r>
    </w:p>
    <w:p w:rsidR="002A4186" w:rsidRPr="00571B89" w:rsidRDefault="00681E05" w:rsidP="00681E05">
      <w:pPr>
        <w:pStyle w:val="NormalHanging12a"/>
        <w:sectPr w:rsidR="002A4186" w:rsidRPr="00571B89" w:rsidSect="008C192B">
          <w:footnotePr>
            <w:numRestart w:val="eachPage"/>
          </w:footnotePr>
          <w:endnotePr>
            <w:numFmt w:val="decimal"/>
          </w:endnotePr>
          <w:pgSz w:w="11906" w:h="16838" w:code="9"/>
          <w:pgMar w:top="1134" w:right="1418" w:bottom="1418" w:left="1418" w:header="1134" w:footer="567" w:gutter="0"/>
          <w:cols w:space="720"/>
          <w:noEndnote/>
          <w:docGrid w:linePitch="326"/>
        </w:sectPr>
      </w:pPr>
      <w:r w:rsidRPr="00571B89">
        <w:t>3.</w:t>
      </w:r>
      <w:r w:rsidRPr="00571B89">
        <w:tab/>
        <w:t>incarica il suo Presidente di trasmettere la posizione del Parlamento al Consiglio e alla Commissione nonché ai parlamenti nazionali.</w:t>
      </w:r>
    </w:p>
    <w:p w:rsidR="00E849D1" w:rsidRPr="007E1021" w:rsidRDefault="00E849D1" w:rsidP="00E849D1">
      <w:pPr>
        <w:spacing w:before="240"/>
        <w:rPr>
          <w:b/>
          <w:szCs w:val="24"/>
        </w:rPr>
      </w:pPr>
      <w:bookmarkStart w:id="9" w:name="TextBodyEnd"/>
      <w:bookmarkEnd w:id="9"/>
      <w:r w:rsidRPr="007E1021">
        <w:rPr>
          <w:b/>
          <w:szCs w:val="24"/>
        </w:rPr>
        <w:lastRenderedPageBreak/>
        <w:t>P9_TC1-</w:t>
      </w:r>
      <w:proofErr w:type="gramStart"/>
      <w:r w:rsidRPr="007E1021">
        <w:rPr>
          <w:b/>
          <w:szCs w:val="24"/>
        </w:rPr>
        <w:t>COD(</w:t>
      </w:r>
      <w:proofErr w:type="gramEnd"/>
      <w:r w:rsidRPr="007E1021">
        <w:rPr>
          <w:b/>
          <w:szCs w:val="24"/>
        </w:rPr>
        <w:t>2023)0307</w:t>
      </w:r>
    </w:p>
    <w:p w:rsidR="002A4186" w:rsidRPr="007E1021" w:rsidRDefault="00E849D1" w:rsidP="00E849D1">
      <w:pPr>
        <w:spacing w:before="360" w:after="360"/>
        <w:rPr>
          <w:rFonts w:eastAsia="Calibri"/>
          <w:b/>
          <w:i/>
          <w:szCs w:val="24"/>
          <w:lang w:eastAsia="en-US"/>
        </w:rPr>
      </w:pPr>
      <w:r w:rsidRPr="007E1021">
        <w:rPr>
          <w:b/>
          <w:szCs w:val="24"/>
        </w:rPr>
        <w:t>Posizione del Parlamento europeo definita in prima lettura il 12 dicembre 2023 in vista dell'adozione della direttiva (UE) 202</w:t>
      </w:r>
      <w:r w:rsidR="00E15613">
        <w:rPr>
          <w:b/>
          <w:szCs w:val="24"/>
        </w:rPr>
        <w:t>4</w:t>
      </w:r>
      <w:r w:rsidRPr="007E1021">
        <w:rPr>
          <w:b/>
          <w:szCs w:val="24"/>
        </w:rPr>
        <w:t xml:space="preserve">/... del Parlamento europeo e del Consiglio </w:t>
      </w:r>
      <w:r w:rsidR="002A4186" w:rsidRPr="007E1021">
        <w:rPr>
          <w:rFonts w:eastAsia="Calibri"/>
          <w:b/>
          <w:szCs w:val="24"/>
          <w:lang w:eastAsia="en-US"/>
        </w:rPr>
        <w:t>che</w:t>
      </w:r>
      <w:r w:rsidR="00515939">
        <w:rPr>
          <w:rFonts w:eastAsia="Calibri"/>
          <w:b/>
          <w:szCs w:val="24"/>
          <w:lang w:eastAsia="en-US"/>
        </w:rPr>
        <w:t xml:space="preserve"> modifica</w:t>
      </w:r>
      <w:r w:rsidR="002A4186" w:rsidRPr="007E1021">
        <w:rPr>
          <w:rFonts w:eastAsia="Calibri"/>
          <w:b/>
          <w:szCs w:val="24"/>
          <w:lang w:eastAsia="en-US"/>
        </w:rPr>
        <w:t xml:space="preserve"> la direttiva 2005/36/CE per quanto riguarda il riconoscimento delle qualifiche professionali degli infermieri responsabili dell'assistenza generale che hanno completato la formazione in Romania</w:t>
      </w:r>
    </w:p>
    <w:p w:rsidR="00E365E1" w:rsidRPr="00515939" w:rsidRDefault="00515939" w:rsidP="002A4186">
      <w:pPr>
        <w:rPr>
          <w:i/>
        </w:rPr>
      </w:pPr>
      <w:r w:rsidRPr="00CD492A">
        <w:rPr>
          <w:i/>
        </w:rPr>
        <w:t>(Dato l'accordo tra il Parlamento e il Consiglio, la posizione del Parlamento corrisponde all'atto legislativo finale, la direttiva (UE) 20</w:t>
      </w:r>
      <w:r>
        <w:rPr>
          <w:i/>
        </w:rPr>
        <w:t>24</w:t>
      </w:r>
      <w:r w:rsidRPr="00CD492A">
        <w:rPr>
          <w:i/>
        </w:rPr>
        <w:t>/</w:t>
      </w:r>
      <w:r>
        <w:rPr>
          <w:i/>
        </w:rPr>
        <w:t>505</w:t>
      </w:r>
      <w:r w:rsidRPr="00CD492A">
        <w:rPr>
          <w:i/>
        </w:rPr>
        <w:t>)</w:t>
      </w:r>
    </w:p>
    <w:sectPr w:rsidR="00E365E1" w:rsidRPr="00515939" w:rsidSect="0098468B">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0B2" w:rsidRPr="008C192B" w:rsidRDefault="00AB30B2">
      <w:r w:rsidRPr="008C192B">
        <w:separator/>
      </w:r>
    </w:p>
  </w:endnote>
  <w:endnote w:type="continuationSeparator" w:id="0">
    <w:p w:rsidR="00AB30B2" w:rsidRPr="008C192B" w:rsidRDefault="00AB30B2">
      <w:r w:rsidRPr="008C1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0B2" w:rsidRPr="008C192B" w:rsidRDefault="00AB30B2">
      <w:r w:rsidRPr="008C192B">
        <w:separator/>
      </w:r>
    </w:p>
  </w:footnote>
  <w:footnote w:type="continuationSeparator" w:id="0">
    <w:p w:rsidR="00AB30B2" w:rsidRPr="008C192B" w:rsidRDefault="00AB30B2">
      <w:r w:rsidRPr="008C192B">
        <w:continuationSeparator/>
      </w:r>
    </w:p>
  </w:footnote>
  <w:footnote w:id="1">
    <w:p w:rsidR="00681E05" w:rsidRPr="007E1021" w:rsidRDefault="00681E05" w:rsidP="007E1021">
      <w:pPr>
        <w:pStyle w:val="FootnoteText"/>
        <w:ind w:left="567" w:hanging="567"/>
        <w:rPr>
          <w:sz w:val="24"/>
          <w:szCs w:val="24"/>
          <w:lang w:val="it-IT"/>
        </w:rPr>
      </w:pPr>
      <w:r w:rsidRPr="007E1021">
        <w:rPr>
          <w:rStyle w:val="FootnoteReference"/>
          <w:sz w:val="24"/>
          <w:szCs w:val="24"/>
          <w:lang w:val="it-IT"/>
        </w:rPr>
        <w:footnoteRef/>
      </w:r>
      <w:r w:rsidR="008C192B" w:rsidRPr="007E1021">
        <w:rPr>
          <w:sz w:val="24"/>
          <w:szCs w:val="24"/>
          <w:lang w:val="it-IT"/>
        </w:rPr>
        <w:t xml:space="preserve"> </w:t>
      </w:r>
      <w:r w:rsidR="008C192B" w:rsidRPr="007E1021">
        <w:rPr>
          <w:sz w:val="24"/>
          <w:szCs w:val="24"/>
          <w:lang w:val="it-IT"/>
        </w:rPr>
        <w:tab/>
      </w:r>
      <w:r w:rsidRPr="007E1021">
        <w:rPr>
          <w:sz w:val="24"/>
          <w:szCs w:val="24"/>
          <w:lang w:val="it-IT"/>
        </w:rPr>
        <w:t>Non ancora pubblicato nella Gazzetta ufficiale.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IT"/>
    <w:docVar w:name="dvnumam" w:val="15"/>
    <w:docVar w:name="dvpe" w:val="753.741"/>
    <w:docVar w:name="dvrapporteur" w:val="Relatore: "/>
    <w:docVar w:name="dvstar" w:val="***I"/>
    <w:docVar w:name="dvtitre" w:val="Risoluzione legislativa del Parlamento europeo del xx dicembre 2023 sulla proposta di direttiva del Parlamento europeo e del Consiglio che modifica e rettifica la direttiva 2005/36/CE per quanto riguarda il riconoscimento delle qualifiche professionali degli infermieri responsabili dell'assistenza generale che hanno completato la formazione in Romania(COM(2023)0502 – C9-0324/2023 – 2023/0307(COD))"/>
  </w:docVars>
  <w:rsids>
    <w:rsidRoot w:val="00AB30B2"/>
    <w:rsid w:val="00002272"/>
    <w:rsid w:val="00064002"/>
    <w:rsid w:val="000677B9"/>
    <w:rsid w:val="000831BA"/>
    <w:rsid w:val="000A42CC"/>
    <w:rsid w:val="000E7DD9"/>
    <w:rsid w:val="0010095E"/>
    <w:rsid w:val="00125B37"/>
    <w:rsid w:val="0016472E"/>
    <w:rsid w:val="00187494"/>
    <w:rsid w:val="001F32AE"/>
    <w:rsid w:val="002767FF"/>
    <w:rsid w:val="002A4186"/>
    <w:rsid w:val="002B18FE"/>
    <w:rsid w:val="002B5493"/>
    <w:rsid w:val="00343214"/>
    <w:rsid w:val="00357EA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939"/>
    <w:rsid w:val="00545827"/>
    <w:rsid w:val="00560270"/>
    <w:rsid w:val="00571B89"/>
    <w:rsid w:val="005C2568"/>
    <w:rsid w:val="006037C0"/>
    <w:rsid w:val="006631B6"/>
    <w:rsid w:val="00680577"/>
    <w:rsid w:val="00681E05"/>
    <w:rsid w:val="006F74FA"/>
    <w:rsid w:val="00731ADD"/>
    <w:rsid w:val="00734777"/>
    <w:rsid w:val="00747932"/>
    <w:rsid w:val="00751A4A"/>
    <w:rsid w:val="00756632"/>
    <w:rsid w:val="00762C74"/>
    <w:rsid w:val="00786EC0"/>
    <w:rsid w:val="007D1690"/>
    <w:rsid w:val="007E1021"/>
    <w:rsid w:val="007E22AD"/>
    <w:rsid w:val="00817416"/>
    <w:rsid w:val="00842779"/>
    <w:rsid w:val="00865F67"/>
    <w:rsid w:val="00881A7B"/>
    <w:rsid w:val="008840E5"/>
    <w:rsid w:val="00887B3E"/>
    <w:rsid w:val="008C192B"/>
    <w:rsid w:val="008C2AC6"/>
    <w:rsid w:val="00930C23"/>
    <w:rsid w:val="0093193B"/>
    <w:rsid w:val="009509D8"/>
    <w:rsid w:val="00950B64"/>
    <w:rsid w:val="00981893"/>
    <w:rsid w:val="00A1629B"/>
    <w:rsid w:val="00A1687D"/>
    <w:rsid w:val="00A43E52"/>
    <w:rsid w:val="00A4678D"/>
    <w:rsid w:val="00A778C7"/>
    <w:rsid w:val="00AB30B2"/>
    <w:rsid w:val="00AB441E"/>
    <w:rsid w:val="00AB6293"/>
    <w:rsid w:val="00AE0928"/>
    <w:rsid w:val="00AE496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613"/>
    <w:rsid w:val="00E365E1"/>
    <w:rsid w:val="00E820A4"/>
    <w:rsid w:val="00E849D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6F35A"/>
  <w15:chartTrackingRefBased/>
  <w15:docId w15:val="{AC46ED44-E40E-4A51-9D2B-1434CA8C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81E05"/>
    <w:rPr>
      <w:b/>
    </w:rPr>
  </w:style>
  <w:style w:type="paragraph" w:customStyle="1" w:styleId="NormalHanging12a">
    <w:name w:val="NormalHanging12a"/>
    <w:basedOn w:val="Normal"/>
    <w:rsid w:val="00681E05"/>
    <w:pPr>
      <w:spacing w:after="240"/>
      <w:ind w:left="567" w:hanging="567"/>
    </w:pPr>
  </w:style>
  <w:style w:type="paragraph" w:customStyle="1" w:styleId="AmCrossRef">
    <w:name w:val="AmCrossRef"/>
    <w:basedOn w:val="Normal"/>
    <w:rsid w:val="00681E05"/>
    <w:pPr>
      <w:spacing w:before="240" w:after="240"/>
      <w:jc w:val="center"/>
    </w:pPr>
    <w:rPr>
      <w:i/>
    </w:rPr>
  </w:style>
  <w:style w:type="paragraph" w:customStyle="1" w:styleId="EPComma">
    <w:name w:val="EPComma"/>
    <w:basedOn w:val="Normal"/>
    <w:rsid w:val="00681E05"/>
    <w:pPr>
      <w:spacing w:before="480" w:after="240"/>
    </w:pPr>
  </w:style>
  <w:style w:type="character" w:customStyle="1" w:styleId="NormalBoldChar">
    <w:name w:val="NormalBold Char"/>
    <w:basedOn w:val="DefaultParagraphFont"/>
    <w:link w:val="NormalBold"/>
    <w:locked/>
    <w:rsid w:val="00681E05"/>
    <w:rPr>
      <w:b/>
      <w:sz w:val="24"/>
      <w:lang w:val="it-IT"/>
    </w:rPr>
  </w:style>
  <w:style w:type="character" w:customStyle="1" w:styleId="Normal6Char">
    <w:name w:val="Normal6 Char"/>
    <w:basedOn w:val="DefaultParagraphFont"/>
    <w:link w:val="Normal6"/>
    <w:locked/>
    <w:rsid w:val="00681E05"/>
    <w:rPr>
      <w:sz w:val="24"/>
      <w:lang w:val="it-IT"/>
    </w:rPr>
  </w:style>
  <w:style w:type="paragraph" w:customStyle="1" w:styleId="Normal6">
    <w:name w:val="Normal6"/>
    <w:basedOn w:val="Normal"/>
    <w:link w:val="Normal6Char"/>
    <w:rsid w:val="00681E05"/>
    <w:pPr>
      <w:spacing w:after="120"/>
    </w:pPr>
  </w:style>
  <w:style w:type="paragraph" w:customStyle="1" w:styleId="ColumnHeading">
    <w:name w:val="ColumnHeading"/>
    <w:basedOn w:val="Normal"/>
    <w:rsid w:val="00681E05"/>
    <w:pPr>
      <w:spacing w:after="240"/>
      <w:jc w:val="center"/>
    </w:pPr>
    <w:rPr>
      <w:i/>
    </w:rPr>
  </w:style>
  <w:style w:type="paragraph" w:customStyle="1" w:styleId="AMNumberTabs">
    <w:name w:val="AMNumberTabs"/>
    <w:basedOn w:val="Normal"/>
    <w:rsid w:val="00681E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E849D1"/>
    <w:rPr>
      <w:rFonts w:ascii="Segoe UI" w:hAnsi="Segoe UI" w:cs="Segoe UI"/>
      <w:sz w:val="18"/>
      <w:szCs w:val="18"/>
    </w:rPr>
  </w:style>
  <w:style w:type="character" w:customStyle="1" w:styleId="BalloonTextChar">
    <w:name w:val="Balloon Text Char"/>
    <w:basedOn w:val="DefaultParagraphFont"/>
    <w:link w:val="BalloonText"/>
    <w:rsid w:val="00E849D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95643-7E39-4DE8-AEE5-EAAA4312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342</Words>
  <Characters>2265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GIRGINOV Kiril</cp:lastModifiedBy>
  <cp:revision>2</cp:revision>
  <cp:lastPrinted>2004-11-19T15:42:00Z</cp:lastPrinted>
  <dcterms:created xsi:type="dcterms:W3CDTF">2024-05-30T08:33:00Z</dcterms:created>
  <dcterms:modified xsi:type="dcterms:W3CDTF">2024-05-30T08:33:00Z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P9_TA(2023)0447_</vt:lpwstr>
  </property>
  <property fmtid="{D5CDD505-2E9C-101B-9397-08002B2CF9AE}" pid="4" name="&lt;Type&gt;">
    <vt:lpwstr>RR</vt:lpwstr>
  </property>
</Properties>
</file>