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30F" w:rsidTr="0010095E">
        <w:trPr>
          <w:trHeight w:hRule="exact" w:val="1418"/>
        </w:trPr>
        <w:tc>
          <w:tcPr>
            <w:tcW w:w="6804" w:type="dxa"/>
            <w:shd w:val="clear" w:color="auto" w:fill="auto"/>
            <w:vAlign w:val="center"/>
          </w:tcPr>
          <w:p w:rsidR="00751A4A" w:rsidRPr="00E3130F" w:rsidRDefault="00AD4D20" w:rsidP="0010095E">
            <w:pPr>
              <w:pStyle w:val="EPName"/>
            </w:pPr>
            <w:r w:rsidRPr="00E3130F">
              <w:t>Europos Parlamentas</w:t>
            </w:r>
          </w:p>
          <w:p w:rsidR="00751A4A" w:rsidRPr="00E3130F" w:rsidRDefault="00817416" w:rsidP="00756632">
            <w:pPr>
              <w:pStyle w:val="EPTerm"/>
              <w:rPr>
                <w:rStyle w:val="HideTWBExt"/>
                <w:noProof w:val="0"/>
                <w:vanish w:val="0"/>
                <w:color w:val="auto"/>
              </w:rPr>
            </w:pPr>
            <w:r w:rsidRPr="00FC3B91">
              <w:t>2019</w:t>
            </w:r>
            <w:r w:rsidRPr="00E3130F">
              <w:t>-</w:t>
            </w:r>
            <w:r w:rsidRPr="00FC3B91">
              <w:t>2024</w:t>
            </w:r>
          </w:p>
        </w:tc>
        <w:tc>
          <w:tcPr>
            <w:tcW w:w="2268" w:type="dxa"/>
            <w:shd w:val="clear" w:color="auto" w:fill="auto"/>
          </w:tcPr>
          <w:p w:rsidR="00751A4A" w:rsidRPr="00E3130F" w:rsidRDefault="00187494" w:rsidP="0010095E">
            <w:pPr>
              <w:pStyle w:val="EPLogo"/>
            </w:pPr>
            <w:r w:rsidRPr="00E313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130F" w:rsidRDefault="00D058B8" w:rsidP="004C5D52">
      <w:pPr>
        <w:pStyle w:val="LineTop"/>
      </w:pPr>
    </w:p>
    <w:p w:rsidR="00680577" w:rsidRPr="00E3130F" w:rsidRDefault="00AD4D20" w:rsidP="00680577">
      <w:pPr>
        <w:pStyle w:val="EPBodyTA1"/>
      </w:pPr>
      <w:r w:rsidRPr="00E3130F">
        <w:t>PRIIMTI TEKSTAI</w:t>
      </w:r>
    </w:p>
    <w:p w:rsidR="00D058B8" w:rsidRPr="00E3130F" w:rsidRDefault="00D058B8" w:rsidP="00D058B8">
      <w:pPr>
        <w:pStyle w:val="LineBottom"/>
      </w:pPr>
    </w:p>
    <w:p w:rsidR="00AD4D20" w:rsidRPr="00E3130F" w:rsidRDefault="00AD4D20" w:rsidP="00AD4D20">
      <w:pPr>
        <w:pStyle w:val="ATHeading1"/>
      </w:pPr>
      <w:bookmarkStart w:id="0" w:name="TANumber"/>
      <w:r w:rsidRPr="00E3130F">
        <w:t>P</w:t>
      </w:r>
      <w:r w:rsidRPr="00FC3B91">
        <w:t>9</w:t>
      </w:r>
      <w:r w:rsidRPr="00E3130F">
        <w:t>_TA(</w:t>
      </w:r>
      <w:r w:rsidRPr="00FC3B91">
        <w:t>2023</w:t>
      </w:r>
      <w:r w:rsidRPr="00E3130F">
        <w:t>)</w:t>
      </w:r>
      <w:r w:rsidRPr="00FC3B91">
        <w:t>0</w:t>
      </w:r>
      <w:r w:rsidR="00C16099" w:rsidRPr="00FC3B91">
        <w:t>448</w:t>
      </w:r>
      <w:bookmarkEnd w:id="0"/>
    </w:p>
    <w:p w:rsidR="00AD4D20" w:rsidRPr="00E3130F" w:rsidRDefault="00AD4D20" w:rsidP="00AD4D20">
      <w:pPr>
        <w:pStyle w:val="ATHeading2"/>
      </w:pPr>
      <w:bookmarkStart w:id="1" w:name="title"/>
      <w:r w:rsidRPr="00E3130F">
        <w:t xml:space="preserve">Prancūzijai skirtas </w:t>
      </w:r>
      <w:r w:rsidR="009C5C87">
        <w:t>įgaliojimas</w:t>
      </w:r>
      <w:r w:rsidR="009C5C87" w:rsidRPr="00E3130F">
        <w:t xml:space="preserve"> </w:t>
      </w:r>
      <w:r w:rsidR="009C5C87">
        <w:t>vesti derybas</w:t>
      </w:r>
      <w:r w:rsidR="009C5C87" w:rsidRPr="00E3130F">
        <w:t xml:space="preserve"> </w:t>
      </w:r>
      <w:r w:rsidRPr="00E3130F">
        <w:t xml:space="preserve">su Alžyru dėl dvišalio susitarimo </w:t>
      </w:r>
      <w:r w:rsidR="009C5C87">
        <w:t>dėl</w:t>
      </w:r>
      <w:r w:rsidR="009C5C87" w:rsidRPr="00E3130F">
        <w:t xml:space="preserve"> </w:t>
      </w:r>
      <w:r w:rsidRPr="00E3130F">
        <w:t>teismini</w:t>
      </w:r>
      <w:r w:rsidR="009C5C87">
        <w:t>o</w:t>
      </w:r>
      <w:r w:rsidRPr="00E3130F">
        <w:t xml:space="preserve"> bendradarbiavim</w:t>
      </w:r>
      <w:r w:rsidR="009C5C87">
        <w:t>o</w:t>
      </w:r>
      <w:r w:rsidRPr="00E3130F">
        <w:t xml:space="preserve"> civilinėse ir komercinėse bylose </w:t>
      </w:r>
      <w:bookmarkEnd w:id="1"/>
    </w:p>
    <w:p w:rsidR="00AD4D20" w:rsidRPr="00E3130F" w:rsidRDefault="00AD4D20" w:rsidP="00AD4D20">
      <w:pPr>
        <w:rPr>
          <w:i/>
          <w:vanish/>
        </w:rPr>
      </w:pPr>
      <w:r w:rsidRPr="00E3130F">
        <w:rPr>
          <w:i/>
        </w:rPr>
        <w:fldChar w:fldCharType="begin"/>
      </w:r>
      <w:r w:rsidRPr="00E3130F">
        <w:rPr>
          <w:i/>
        </w:rPr>
        <w:instrText xml:space="preserve"> TC"(</w:instrText>
      </w:r>
      <w:bookmarkStart w:id="2" w:name="DocNumber"/>
      <w:r w:rsidRPr="00E3130F">
        <w:rPr>
          <w:i/>
        </w:rPr>
        <w:instrText>A</w:instrText>
      </w:r>
      <w:r w:rsidRPr="00FC3B91">
        <w:rPr>
          <w:i/>
        </w:rPr>
        <w:instrText>9</w:instrText>
      </w:r>
      <w:r w:rsidRPr="00E3130F">
        <w:rPr>
          <w:i/>
        </w:rPr>
        <w:instrText>-</w:instrText>
      </w:r>
      <w:r w:rsidRPr="00FC3B91">
        <w:rPr>
          <w:i/>
        </w:rPr>
        <w:instrText>0356</w:instrText>
      </w:r>
      <w:r w:rsidRPr="00E3130F">
        <w:rPr>
          <w:i/>
        </w:rPr>
        <w:instrText>/</w:instrText>
      </w:r>
      <w:r w:rsidRPr="00FC3B91">
        <w:rPr>
          <w:i/>
        </w:rPr>
        <w:instrText>2023</w:instrText>
      </w:r>
      <w:bookmarkEnd w:id="2"/>
      <w:r w:rsidRPr="00E3130F">
        <w:rPr>
          <w:i/>
        </w:rPr>
        <w:instrText xml:space="preserve"> - Pranešėja: </w:instrText>
      </w:r>
      <w:proofErr w:type="spellStart"/>
      <w:r w:rsidRPr="00E3130F">
        <w:rPr>
          <w:i/>
        </w:rPr>
        <w:instrText>Ilana</w:instrText>
      </w:r>
      <w:proofErr w:type="spellEnd"/>
      <w:r w:rsidRPr="00E3130F">
        <w:rPr>
          <w:i/>
        </w:rPr>
        <w:instrText xml:space="preserve"> </w:instrText>
      </w:r>
      <w:proofErr w:type="spellStart"/>
      <w:r w:rsidRPr="00E3130F">
        <w:rPr>
          <w:i/>
        </w:rPr>
        <w:instrText>Cicurel</w:instrText>
      </w:r>
      <w:proofErr w:type="spellEnd"/>
      <w:r w:rsidRPr="00E3130F">
        <w:rPr>
          <w:i/>
        </w:rPr>
        <w:instrText>)"\l</w:instrText>
      </w:r>
      <w:r w:rsidRPr="00FC3B91">
        <w:rPr>
          <w:i/>
        </w:rPr>
        <w:instrText>3</w:instrText>
      </w:r>
      <w:r w:rsidRPr="00E3130F">
        <w:rPr>
          <w:i/>
        </w:rPr>
        <w:instrText xml:space="preserve"> \n&gt; \* MERGEFORMAT </w:instrText>
      </w:r>
      <w:r w:rsidRPr="00E3130F">
        <w:rPr>
          <w:i/>
        </w:rPr>
        <w:fldChar w:fldCharType="end"/>
      </w:r>
    </w:p>
    <w:p w:rsidR="00AD4D20" w:rsidRPr="00E3130F" w:rsidRDefault="00AD4D20" w:rsidP="00AD4D20">
      <w:pPr>
        <w:rPr>
          <w:vanish/>
        </w:rPr>
      </w:pPr>
      <w:bookmarkStart w:id="3" w:name="Commission"/>
      <w:r w:rsidRPr="00E3130F">
        <w:rPr>
          <w:vanish/>
        </w:rPr>
        <w:t>Teisės reikalų komitetas</w:t>
      </w:r>
      <w:bookmarkEnd w:id="3"/>
    </w:p>
    <w:p w:rsidR="00AD4D20" w:rsidRPr="00E3130F" w:rsidRDefault="00AD4D20" w:rsidP="00AD4D20">
      <w:pPr>
        <w:rPr>
          <w:vanish/>
        </w:rPr>
      </w:pPr>
      <w:bookmarkStart w:id="4" w:name="PE"/>
      <w:r w:rsidRPr="00E3130F">
        <w:rPr>
          <w:vanish/>
        </w:rPr>
        <w:t>PE</w:t>
      </w:r>
      <w:r w:rsidRPr="00FC3B91">
        <w:rPr>
          <w:vanish/>
        </w:rPr>
        <w:t>751</w:t>
      </w:r>
      <w:r w:rsidRPr="00E3130F">
        <w:rPr>
          <w:vanish/>
        </w:rPr>
        <w:t>.</w:t>
      </w:r>
      <w:r w:rsidRPr="00FC3B91">
        <w:rPr>
          <w:vanish/>
        </w:rPr>
        <w:t>710</w:t>
      </w:r>
      <w:bookmarkEnd w:id="4"/>
    </w:p>
    <w:p w:rsidR="00AD4D20" w:rsidRPr="00E3130F" w:rsidRDefault="004603C1" w:rsidP="00AD4D20">
      <w:pPr>
        <w:pStyle w:val="ATHeading3"/>
      </w:pPr>
      <w:bookmarkStart w:id="5" w:name="Sujet"/>
      <w:r w:rsidRPr="00FC3B91">
        <w:t>2023</w:t>
      </w:r>
      <w:r>
        <w:t xml:space="preserve"> m. gruodžio </w:t>
      </w:r>
      <w:r w:rsidR="009E6BD9" w:rsidRPr="00FC3B91">
        <w:t>12</w:t>
      </w:r>
      <w:r>
        <w:t xml:space="preserve"> d. </w:t>
      </w:r>
      <w:r w:rsidR="00AD4D20" w:rsidRPr="00E3130F">
        <w:t>Europos Parlamento teisėkūros rezoliucija dėl pasiūlymo dėl Europos Parlamento ir Tarybos sprendimo dėl Prancūzijai skirto leidimo derėtis su Alžyru dėl dvišalio susitarimo su teisminiu bendradarbiavimu civilinėse ir komercinėse bylose susijusiais klausimais</w:t>
      </w:r>
      <w:bookmarkEnd w:id="5"/>
      <w:r w:rsidR="00AD4D20" w:rsidRPr="00E3130F">
        <w:t xml:space="preserve"> </w:t>
      </w:r>
      <w:bookmarkStart w:id="6" w:name="References"/>
      <w:r w:rsidR="00AD4D20" w:rsidRPr="00E3130F">
        <w:t>(COM(</w:t>
      </w:r>
      <w:r w:rsidR="00AD4D20" w:rsidRPr="00FC3B91">
        <w:t>2023</w:t>
      </w:r>
      <w:r w:rsidR="00AD4D20" w:rsidRPr="00E3130F">
        <w:t>)</w:t>
      </w:r>
      <w:r w:rsidR="00AD4D20" w:rsidRPr="00FC3B91">
        <w:t>0065</w:t>
      </w:r>
      <w:r w:rsidR="00AD4D20" w:rsidRPr="00E3130F">
        <w:t xml:space="preserve"> – C</w:t>
      </w:r>
      <w:r w:rsidR="00AD4D20" w:rsidRPr="00FC3B91">
        <w:t>9</w:t>
      </w:r>
      <w:r w:rsidR="00AD4D20" w:rsidRPr="00E3130F">
        <w:t>-</w:t>
      </w:r>
      <w:r w:rsidR="00AD4D20" w:rsidRPr="00FC3B91">
        <w:t>0019</w:t>
      </w:r>
      <w:r w:rsidR="00AD4D20" w:rsidRPr="00E3130F">
        <w:t>/</w:t>
      </w:r>
      <w:r w:rsidR="00AD4D20" w:rsidRPr="00FC3B91">
        <w:t>2023</w:t>
      </w:r>
      <w:r w:rsidR="00AD4D20" w:rsidRPr="00E3130F">
        <w:t xml:space="preserve"> – </w:t>
      </w:r>
      <w:r w:rsidR="00AD4D20" w:rsidRPr="00FC3B91">
        <w:t>2023</w:t>
      </w:r>
      <w:r w:rsidR="00AD4D20" w:rsidRPr="00E3130F">
        <w:t>/</w:t>
      </w:r>
      <w:r w:rsidR="00AD4D20" w:rsidRPr="00FC3B91">
        <w:t>0028</w:t>
      </w:r>
      <w:r w:rsidR="00AD4D20" w:rsidRPr="00E3130F">
        <w:t>(COD))</w:t>
      </w:r>
      <w:bookmarkEnd w:id="6"/>
    </w:p>
    <w:p w:rsidR="00AD4D20" w:rsidRPr="00E3130F" w:rsidRDefault="00AD4D20" w:rsidP="00AD4D20"/>
    <w:p w:rsidR="00753190" w:rsidRPr="00E3130F" w:rsidRDefault="00753190" w:rsidP="00753190">
      <w:pPr>
        <w:pStyle w:val="NormalBold"/>
      </w:pPr>
      <w:bookmarkStart w:id="7" w:name="TextBodyBegin"/>
      <w:bookmarkEnd w:id="7"/>
      <w:r w:rsidRPr="00E3130F">
        <w:t>(Įprasta teisėkūros procedūra: pirmasis svarstymas)</w:t>
      </w:r>
    </w:p>
    <w:p w:rsidR="00753190" w:rsidRPr="00E3130F" w:rsidRDefault="00753190" w:rsidP="00753190">
      <w:pPr>
        <w:pStyle w:val="EPComma"/>
      </w:pPr>
      <w:r w:rsidRPr="00E3130F">
        <w:rPr>
          <w:i/>
        </w:rPr>
        <w:t>Europos Parlamentas</w:t>
      </w:r>
      <w:r w:rsidRPr="00E3130F">
        <w:t>,</w:t>
      </w:r>
    </w:p>
    <w:p w:rsidR="00753190" w:rsidRPr="00E3130F" w:rsidRDefault="00753190" w:rsidP="00753190">
      <w:pPr>
        <w:pStyle w:val="NormalHanging12a"/>
      </w:pPr>
      <w:r w:rsidRPr="00E3130F">
        <w:t>–</w:t>
      </w:r>
      <w:r w:rsidRPr="00E3130F">
        <w:tab/>
        <w:t>atsižvelgdamas į Komisijos pasiūlymą Parlamentui ir Tarybai (COM(</w:t>
      </w:r>
      <w:r w:rsidRPr="00FC3B91">
        <w:t>2023</w:t>
      </w:r>
      <w:r w:rsidRPr="00E3130F">
        <w:t>)</w:t>
      </w:r>
      <w:r w:rsidRPr="00FC3B91">
        <w:t>0065</w:t>
      </w:r>
      <w:r w:rsidRPr="00E3130F">
        <w:t>),</w:t>
      </w:r>
    </w:p>
    <w:p w:rsidR="00753190" w:rsidRPr="00E3130F" w:rsidRDefault="00753190" w:rsidP="00753190">
      <w:pPr>
        <w:pStyle w:val="NormalHanging12a"/>
      </w:pPr>
      <w:r w:rsidRPr="00E3130F">
        <w:t>–</w:t>
      </w:r>
      <w:r w:rsidRPr="00E3130F">
        <w:tab/>
        <w:t xml:space="preserve">atsižvelgdamas į Sutarties dėl Europos Sąjungos veikimo </w:t>
      </w:r>
      <w:r w:rsidRPr="00FC3B91">
        <w:t>294</w:t>
      </w:r>
      <w:r w:rsidRPr="00E3130F">
        <w:t xml:space="preserve"> straipsnio </w:t>
      </w:r>
      <w:r w:rsidRPr="00FC3B91">
        <w:t>2</w:t>
      </w:r>
      <w:r w:rsidRPr="00E3130F">
        <w:t xml:space="preserve"> dalį ir </w:t>
      </w:r>
      <w:r w:rsidRPr="00FC3B91">
        <w:t>81</w:t>
      </w:r>
      <w:r w:rsidRPr="00E3130F">
        <w:t xml:space="preserve"> straipsnio </w:t>
      </w:r>
      <w:r w:rsidRPr="00FC3B91">
        <w:t>2</w:t>
      </w:r>
      <w:r w:rsidRPr="00E3130F">
        <w:t> dalį, pagal kurias Komisija pateikė pasiūlymą Parlamentui (C</w:t>
      </w:r>
      <w:r w:rsidRPr="00FC3B91">
        <w:t>9</w:t>
      </w:r>
      <w:r w:rsidRPr="00E3130F">
        <w:t>-</w:t>
      </w:r>
      <w:r w:rsidRPr="00FC3B91">
        <w:t>0019</w:t>
      </w:r>
      <w:r w:rsidRPr="00E3130F">
        <w:t>/</w:t>
      </w:r>
      <w:r w:rsidRPr="00FC3B91">
        <w:t>2023</w:t>
      </w:r>
      <w:r w:rsidRPr="00E3130F">
        <w:t>),</w:t>
      </w:r>
    </w:p>
    <w:p w:rsidR="00753190" w:rsidRDefault="00753190" w:rsidP="00753190">
      <w:pPr>
        <w:pStyle w:val="NormalHanging12a"/>
      </w:pPr>
      <w:r w:rsidRPr="00E3130F">
        <w:t>–</w:t>
      </w:r>
      <w:r w:rsidRPr="00E3130F">
        <w:tab/>
        <w:t xml:space="preserve">atsižvelgdamas į Sutarties dėl Europos Sąjungos veikimo </w:t>
      </w:r>
      <w:r w:rsidRPr="00FC3B91">
        <w:t>294</w:t>
      </w:r>
      <w:r w:rsidRPr="00E3130F">
        <w:t xml:space="preserve"> straipsnio </w:t>
      </w:r>
      <w:r w:rsidRPr="00FC3B91">
        <w:t>3</w:t>
      </w:r>
      <w:r w:rsidRPr="00E3130F">
        <w:t> dalį,</w:t>
      </w:r>
    </w:p>
    <w:p w:rsidR="00A4487B" w:rsidRPr="00E3130F" w:rsidRDefault="00A4487B" w:rsidP="00753190">
      <w:pPr>
        <w:pStyle w:val="NormalHanging12a"/>
      </w:pPr>
      <w:r>
        <w:t>–</w:t>
      </w:r>
      <w:r>
        <w:tab/>
        <w:t xml:space="preserve">atsižvelgdamas į </w:t>
      </w:r>
      <w:r w:rsidRPr="00FC3B91">
        <w:t>2023</w:t>
      </w:r>
      <w:r>
        <w:t xml:space="preserve"> m. spalio </w:t>
      </w:r>
      <w:r w:rsidRPr="00FC3B91">
        <w:t>31</w:t>
      </w:r>
      <w:r>
        <w:t xml:space="preserve"> d. laišku Tarybos atstovo prisiimtą įsipareigojimą pritarti Parlamento pozicijai pagal Sutarties dėl Europos Sąjungos veikimo </w:t>
      </w:r>
      <w:r w:rsidRPr="00FC3B91">
        <w:t>294</w:t>
      </w:r>
      <w:r>
        <w:t xml:space="preserve"> straipsnio </w:t>
      </w:r>
      <w:r w:rsidRPr="00FC3B91">
        <w:t>4</w:t>
      </w:r>
      <w:r>
        <w:t xml:space="preserve"> dalį,</w:t>
      </w:r>
    </w:p>
    <w:p w:rsidR="00753190" w:rsidRPr="00E3130F" w:rsidRDefault="00753190" w:rsidP="00753190">
      <w:pPr>
        <w:pStyle w:val="NormalHanging12a"/>
      </w:pPr>
      <w:r w:rsidRPr="00E3130F">
        <w:t>–</w:t>
      </w:r>
      <w:r w:rsidRPr="00E3130F">
        <w:tab/>
        <w:t xml:space="preserve">atsižvelgdamas į Darbo tvarkos taisyklių </w:t>
      </w:r>
      <w:r w:rsidRPr="00FC3B91">
        <w:t>59</w:t>
      </w:r>
      <w:r w:rsidRPr="00E3130F">
        <w:t> straipsnį,</w:t>
      </w:r>
    </w:p>
    <w:p w:rsidR="00753190" w:rsidRPr="00E3130F" w:rsidRDefault="00753190" w:rsidP="00753190">
      <w:pPr>
        <w:pStyle w:val="NormalHanging12a"/>
      </w:pPr>
      <w:r w:rsidRPr="00E3130F">
        <w:t>–</w:t>
      </w:r>
      <w:r w:rsidRPr="00E3130F">
        <w:tab/>
        <w:t>atsižvelgdamas į Teisės reikalų komiteto pranešimą (A</w:t>
      </w:r>
      <w:r w:rsidRPr="00FC3B91">
        <w:t>9</w:t>
      </w:r>
      <w:r w:rsidRPr="00E3130F">
        <w:t>-</w:t>
      </w:r>
      <w:r w:rsidRPr="00FC3B91">
        <w:t>0356</w:t>
      </w:r>
      <w:r w:rsidRPr="00E3130F">
        <w:t>/</w:t>
      </w:r>
      <w:r w:rsidRPr="00FC3B91">
        <w:t>2023</w:t>
      </w:r>
      <w:r w:rsidRPr="00E3130F">
        <w:t>),</w:t>
      </w:r>
    </w:p>
    <w:p w:rsidR="00753190" w:rsidRPr="00E3130F" w:rsidRDefault="00753190" w:rsidP="00753190">
      <w:pPr>
        <w:pStyle w:val="NormalHanging12a"/>
      </w:pPr>
      <w:r w:rsidRPr="00FC3B91">
        <w:t>1</w:t>
      </w:r>
      <w:r w:rsidRPr="00E3130F">
        <w:t>.</w:t>
      </w:r>
      <w:r w:rsidRPr="00E3130F">
        <w:tab/>
        <w:t>priima per pirmąjį svarstymą toliau pateiktą poziciją;</w:t>
      </w:r>
    </w:p>
    <w:p w:rsidR="00F96AF6" w:rsidRPr="00E3130F" w:rsidRDefault="00753190" w:rsidP="00753190">
      <w:pPr>
        <w:pStyle w:val="NormalHanging12a"/>
      </w:pPr>
      <w:r w:rsidRPr="00FC3B91">
        <w:t>2</w:t>
      </w:r>
      <w:r w:rsidRPr="00E3130F">
        <w:t>.</w:t>
      </w:r>
      <w:r w:rsidRPr="00E3130F">
        <w:tab/>
        <w:t xml:space="preserve">siūlo aktą vadinti </w:t>
      </w:r>
      <w:proofErr w:type="spellStart"/>
      <w:r w:rsidRPr="00E3130F">
        <w:t>Ilanos</w:t>
      </w:r>
      <w:proofErr w:type="spellEnd"/>
      <w:r w:rsidRPr="00E3130F">
        <w:t xml:space="preserve"> </w:t>
      </w:r>
      <w:proofErr w:type="spellStart"/>
      <w:r w:rsidRPr="00E3130F">
        <w:t>Cicurel</w:t>
      </w:r>
      <w:proofErr w:type="spellEnd"/>
      <w:r w:rsidRPr="00E3130F">
        <w:t xml:space="preserve"> sprendimu dėl Prancūzijai skirto </w:t>
      </w:r>
      <w:r w:rsidR="00F96AF6">
        <w:t>įgaliojimo</w:t>
      </w:r>
      <w:r w:rsidR="00F96AF6" w:rsidRPr="00E3130F">
        <w:t xml:space="preserve"> </w:t>
      </w:r>
      <w:r w:rsidR="009C5C87">
        <w:t>vesti derybas</w:t>
      </w:r>
      <w:r w:rsidR="009C5C87" w:rsidRPr="00E3130F">
        <w:t xml:space="preserve"> </w:t>
      </w:r>
      <w:r w:rsidRPr="00E3130F">
        <w:t xml:space="preserve">su Alžyru dėl dvišalio susitarimo </w:t>
      </w:r>
      <w:r w:rsidR="009C5C87">
        <w:t>dėl</w:t>
      </w:r>
      <w:r w:rsidR="009C5C87" w:rsidRPr="00E3130F">
        <w:t xml:space="preserve"> </w:t>
      </w:r>
      <w:r w:rsidRPr="00E3130F">
        <w:t>teismini</w:t>
      </w:r>
      <w:r w:rsidR="009C5C87">
        <w:t>o</w:t>
      </w:r>
      <w:r w:rsidRPr="00E3130F">
        <w:t xml:space="preserve"> bendradarbiavim</w:t>
      </w:r>
      <w:r w:rsidR="009C5C87">
        <w:t>o</w:t>
      </w:r>
      <w:r w:rsidRPr="00E3130F">
        <w:t xml:space="preserve"> civilinėse ir komercinėse bylose;</w:t>
      </w:r>
    </w:p>
    <w:p w:rsidR="00753190" w:rsidRPr="00E3130F" w:rsidRDefault="00753190" w:rsidP="00753190">
      <w:pPr>
        <w:pStyle w:val="NormalHanging12a"/>
      </w:pPr>
      <w:r w:rsidRPr="00FC3B91">
        <w:t>3</w:t>
      </w:r>
      <w:r w:rsidRPr="00E3130F">
        <w:t>.</w:t>
      </w:r>
      <w:r w:rsidRPr="00E3130F">
        <w:tab/>
        <w:t>ragina Komisiją dar kartą perduoti klausimą svarstyti Parlamentui, jei ji savo pasiūlymą pakeičia nauju tekstu, jį keičia iš esmės arba ketina jį keisti iš esmės;</w:t>
      </w:r>
    </w:p>
    <w:p w:rsidR="009E6BD9" w:rsidRDefault="00753190" w:rsidP="00753190">
      <w:pPr>
        <w:pStyle w:val="NormalHanging12a"/>
        <w:sectPr w:rsidR="009E6BD9" w:rsidSect="00E313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C3B91">
        <w:lastRenderedPageBreak/>
        <w:t>4</w:t>
      </w:r>
      <w:r w:rsidRPr="00E3130F">
        <w:t>.</w:t>
      </w:r>
      <w:r w:rsidRPr="00E3130F">
        <w:tab/>
        <w:t>paveda Pirmininkei perduoti Parlamento poziciją Tarybai, Komisijai ir nacionaliniams parlamentams.</w:t>
      </w:r>
    </w:p>
    <w:p w:rsidR="009E6BD9" w:rsidRPr="00964517" w:rsidRDefault="009E6BD9" w:rsidP="009E6BD9">
      <w:pPr>
        <w:autoSpaceDE w:val="0"/>
        <w:autoSpaceDN w:val="0"/>
        <w:adjustRightInd w:val="0"/>
        <w:spacing w:after="240"/>
        <w:rPr>
          <w:rFonts w:eastAsia="Calibri"/>
          <w:b/>
          <w:bCs/>
          <w:color w:val="000000"/>
          <w:szCs w:val="24"/>
        </w:rPr>
      </w:pPr>
      <w:r w:rsidRPr="00964517">
        <w:rPr>
          <w:rFonts w:eastAsia="Calibri"/>
          <w:b/>
          <w:bCs/>
          <w:color w:val="000000"/>
          <w:szCs w:val="24"/>
        </w:rPr>
        <w:lastRenderedPageBreak/>
        <w:t>P</w:t>
      </w:r>
      <w:r w:rsidRPr="00FC3B91">
        <w:rPr>
          <w:rFonts w:eastAsia="Calibri"/>
          <w:b/>
          <w:bCs/>
          <w:color w:val="000000"/>
          <w:szCs w:val="24"/>
        </w:rPr>
        <w:t>9</w:t>
      </w:r>
      <w:r w:rsidRPr="00964517">
        <w:rPr>
          <w:rFonts w:eastAsia="Calibri"/>
          <w:b/>
          <w:bCs/>
          <w:color w:val="000000"/>
          <w:szCs w:val="24"/>
        </w:rPr>
        <w:t>_TC</w:t>
      </w:r>
      <w:r w:rsidRPr="00FC3B91">
        <w:rPr>
          <w:rFonts w:eastAsia="Calibri"/>
          <w:b/>
          <w:bCs/>
          <w:color w:val="000000"/>
          <w:szCs w:val="24"/>
        </w:rPr>
        <w:t>1</w:t>
      </w:r>
      <w:r w:rsidRPr="00964517">
        <w:rPr>
          <w:rFonts w:eastAsia="Calibri"/>
          <w:b/>
          <w:bCs/>
          <w:color w:val="000000"/>
          <w:szCs w:val="24"/>
        </w:rPr>
        <w:t>-COD(</w:t>
      </w:r>
      <w:r w:rsidRPr="00FC3B91">
        <w:rPr>
          <w:rFonts w:eastAsia="Calibri"/>
          <w:b/>
          <w:bCs/>
          <w:color w:val="000000"/>
          <w:szCs w:val="24"/>
        </w:rPr>
        <w:t>2023</w:t>
      </w:r>
      <w:r w:rsidRPr="00964517">
        <w:rPr>
          <w:rFonts w:eastAsia="Calibri"/>
          <w:b/>
          <w:bCs/>
          <w:color w:val="000000"/>
          <w:szCs w:val="24"/>
        </w:rPr>
        <w:t>)</w:t>
      </w:r>
      <w:r w:rsidRPr="00FC3B91">
        <w:rPr>
          <w:rFonts w:eastAsia="Calibri"/>
          <w:b/>
          <w:bCs/>
          <w:color w:val="000000"/>
          <w:szCs w:val="24"/>
        </w:rPr>
        <w:t>0028</w:t>
      </w:r>
    </w:p>
    <w:p w:rsidR="009E6BD9" w:rsidRPr="00D07959" w:rsidRDefault="009E6BD9" w:rsidP="009E6BD9">
      <w:pPr>
        <w:pStyle w:val="NormalHanging12a"/>
        <w:ind w:left="0" w:firstLine="0"/>
        <w:rPr>
          <w:rFonts w:eastAsia="Calibri" w:cs="Calibri"/>
          <w:b/>
          <w:bCs/>
          <w:szCs w:val="24"/>
          <w:lang w:eastAsia="en-US"/>
        </w:rPr>
      </w:pPr>
      <w:r w:rsidRPr="00D41506">
        <w:rPr>
          <w:b/>
        </w:rPr>
        <w:t xml:space="preserve">Europos Parlamento pozicija, priimta </w:t>
      </w:r>
      <w:r w:rsidRPr="00FC3B91">
        <w:rPr>
          <w:b/>
        </w:rPr>
        <w:t>2023</w:t>
      </w:r>
      <w:r w:rsidRPr="00D41506">
        <w:rPr>
          <w:b/>
        </w:rPr>
        <w:t xml:space="preserve"> m. gruodžio </w:t>
      </w:r>
      <w:r w:rsidRPr="00FC3B91">
        <w:rPr>
          <w:b/>
        </w:rPr>
        <w:t>12</w:t>
      </w:r>
      <w:r w:rsidRPr="00D41506">
        <w:rPr>
          <w:b/>
        </w:rPr>
        <w:t xml:space="preserve"> d. per pirmąjį svarstymą, siekiant priimti Europos Parlamento ir Tarybos </w:t>
      </w:r>
      <w:r>
        <w:rPr>
          <w:b/>
        </w:rPr>
        <w:t>sprendimą</w:t>
      </w:r>
      <w:r w:rsidRPr="00D41506">
        <w:rPr>
          <w:b/>
        </w:rPr>
        <w:t xml:space="preserve"> (ES) </w:t>
      </w:r>
      <w:r w:rsidRPr="00FC3B91">
        <w:rPr>
          <w:b/>
        </w:rPr>
        <w:t>202</w:t>
      </w:r>
      <w:r w:rsidR="00A15089">
        <w:rPr>
          <w:b/>
        </w:rPr>
        <w:t>4</w:t>
      </w:r>
      <w:r w:rsidRPr="00D41506">
        <w:rPr>
          <w:b/>
        </w:rPr>
        <w:t xml:space="preserve">/..., </w:t>
      </w:r>
      <w:bookmarkStart w:id="8" w:name="_Hlk152572140"/>
      <w:r w:rsidRPr="00D07959">
        <w:rPr>
          <w:rFonts w:eastAsia="Calibri"/>
          <w:b/>
          <w:szCs w:val="22"/>
          <w:lang w:eastAsia="en-US"/>
        </w:rPr>
        <w:t xml:space="preserve">kuriuo Prancūzija įgaliojama </w:t>
      </w:r>
      <w:bookmarkEnd w:id="8"/>
      <w:r w:rsidRPr="00D07959">
        <w:rPr>
          <w:rFonts w:eastAsia="Calibri"/>
          <w:b/>
          <w:szCs w:val="22"/>
          <w:lang w:eastAsia="en-US"/>
        </w:rPr>
        <w:t xml:space="preserve">vesti derybas su Alžyru dėl dvišalio susitarimo </w:t>
      </w:r>
      <w:bookmarkStart w:id="9" w:name="_Hlk152572158"/>
      <w:r w:rsidRPr="00D07959">
        <w:rPr>
          <w:rFonts w:eastAsia="Calibri"/>
          <w:b/>
          <w:szCs w:val="22"/>
          <w:lang w:eastAsia="en-US"/>
        </w:rPr>
        <w:t>dėl teisminio bendradarbiavimo civilinėse ir komercinėse bylose</w:t>
      </w:r>
      <w:bookmarkEnd w:id="9"/>
    </w:p>
    <w:p w:rsidR="00BE48A4" w:rsidRDefault="00BE48A4" w:rsidP="009C11EE">
      <w:pPr>
        <w:keepNext/>
        <w:widowControl/>
        <w:spacing w:before="600" w:after="120"/>
        <w:rPr>
          <w:rFonts w:eastAsia="Calibri"/>
          <w:szCs w:val="22"/>
          <w:lang w:eastAsia="en-US"/>
        </w:rPr>
      </w:pPr>
      <w:r w:rsidRPr="00B53ACB">
        <w:rPr>
          <w:rStyle w:val="italic"/>
          <w:color w:val="000000"/>
        </w:rPr>
        <w:t>(</w:t>
      </w:r>
      <w:r w:rsidRPr="009C11EE">
        <w:rPr>
          <w:rStyle w:val="italic"/>
          <w:color w:val="000000"/>
        </w:rPr>
        <w:t>Kadangi Parlamentas ir Taryba pasiekė susitarimą, Parlamento pozicija atitinka galutinį teisės aktą, Sprendimą (ES) 2024</w:t>
      </w:r>
      <w:bookmarkStart w:id="10" w:name="_GoBack"/>
      <w:bookmarkEnd w:id="10"/>
      <w:r w:rsidRPr="009C11EE">
        <w:rPr>
          <w:rStyle w:val="italic"/>
          <w:color w:val="000000"/>
        </w:rPr>
        <w:t>/593.)</w:t>
      </w:r>
    </w:p>
    <w:sectPr w:rsidR="00BE48A4" w:rsidSect="00E313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20" w:rsidRPr="00E3130F" w:rsidRDefault="00AD4D20">
      <w:r w:rsidRPr="00E3130F">
        <w:separator/>
      </w:r>
    </w:p>
  </w:endnote>
  <w:endnote w:type="continuationSeparator" w:id="0">
    <w:p w:rsidR="00AD4D20" w:rsidRPr="00E3130F" w:rsidRDefault="00AD4D20">
      <w:r w:rsidRPr="00E31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20" w:rsidRPr="00E3130F" w:rsidRDefault="00AD4D20">
      <w:r w:rsidRPr="00E3130F">
        <w:separator/>
      </w:r>
    </w:p>
  </w:footnote>
  <w:footnote w:type="continuationSeparator" w:id="0">
    <w:p w:rsidR="00AD4D20" w:rsidRPr="00E3130F" w:rsidRDefault="00AD4D20">
      <w:r w:rsidRPr="00E313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LT"/>
    <w:docVar w:name="dvnumam" w:val="12"/>
    <w:docVar w:name="dvpe" w:val="751.710"/>
    <w:docVar w:name="dvrapporteur" w:val="Pranešėja: "/>
    <w:docVar w:name="dvstar" w:val="***I"/>
    <w:docVar w:name="dvtitre" w:val="Europos Parlamento teisėkūros rezoliucija dėl pasiūlymo dėl Europos Parlamento ir Tarybos sprendimo dėl Prancūzijai skirto leidimo derėtis su Alžyru dėl dvišalio susitarimo su teisminiu bendradarbiavimu civilinėse ir komercinėse bylose susijusiais klausimais(COM(2023)0065 – C9-0019/2023 – 2023/0028(COD))"/>
  </w:docVars>
  <w:rsids>
    <w:rsidRoot w:val="00AD4D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CC5"/>
    <w:rsid w:val="003E15D4"/>
    <w:rsid w:val="00411CCE"/>
    <w:rsid w:val="0041666E"/>
    <w:rsid w:val="00421060"/>
    <w:rsid w:val="004603C1"/>
    <w:rsid w:val="00471C19"/>
    <w:rsid w:val="004867E3"/>
    <w:rsid w:val="00494A28"/>
    <w:rsid w:val="004C0004"/>
    <w:rsid w:val="004C5D52"/>
    <w:rsid w:val="0050519A"/>
    <w:rsid w:val="005072A1"/>
    <w:rsid w:val="00514517"/>
    <w:rsid w:val="00545827"/>
    <w:rsid w:val="00560270"/>
    <w:rsid w:val="005C2568"/>
    <w:rsid w:val="006037C0"/>
    <w:rsid w:val="006631B6"/>
    <w:rsid w:val="00664797"/>
    <w:rsid w:val="00680577"/>
    <w:rsid w:val="006F74FA"/>
    <w:rsid w:val="00731ADD"/>
    <w:rsid w:val="00734777"/>
    <w:rsid w:val="00747932"/>
    <w:rsid w:val="00751A4A"/>
    <w:rsid w:val="0075319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1EE"/>
    <w:rsid w:val="009C5C87"/>
    <w:rsid w:val="009E6BD9"/>
    <w:rsid w:val="00A15089"/>
    <w:rsid w:val="00A1687D"/>
    <w:rsid w:val="00A43E52"/>
    <w:rsid w:val="00A4487B"/>
    <w:rsid w:val="00A4678D"/>
    <w:rsid w:val="00A778C7"/>
    <w:rsid w:val="00AB441E"/>
    <w:rsid w:val="00AB6293"/>
    <w:rsid w:val="00AD4D20"/>
    <w:rsid w:val="00AE0928"/>
    <w:rsid w:val="00AF3B82"/>
    <w:rsid w:val="00AF6CD3"/>
    <w:rsid w:val="00B12E95"/>
    <w:rsid w:val="00B22876"/>
    <w:rsid w:val="00B558F0"/>
    <w:rsid w:val="00BD48FE"/>
    <w:rsid w:val="00BD7BD8"/>
    <w:rsid w:val="00BE48A4"/>
    <w:rsid w:val="00BE6ADC"/>
    <w:rsid w:val="00C05BFE"/>
    <w:rsid w:val="00C16099"/>
    <w:rsid w:val="00C23CD4"/>
    <w:rsid w:val="00C61C0C"/>
    <w:rsid w:val="00C941CB"/>
    <w:rsid w:val="00CA3377"/>
    <w:rsid w:val="00CC2357"/>
    <w:rsid w:val="00CF071A"/>
    <w:rsid w:val="00D058B8"/>
    <w:rsid w:val="00D56C11"/>
    <w:rsid w:val="00D834A0"/>
    <w:rsid w:val="00D872DF"/>
    <w:rsid w:val="00D91E21"/>
    <w:rsid w:val="00DA7FCD"/>
    <w:rsid w:val="00E3130F"/>
    <w:rsid w:val="00E365E1"/>
    <w:rsid w:val="00E820A4"/>
    <w:rsid w:val="00EB006A"/>
    <w:rsid w:val="00EB4772"/>
    <w:rsid w:val="00ED169E"/>
    <w:rsid w:val="00ED4235"/>
    <w:rsid w:val="00F04346"/>
    <w:rsid w:val="00F075DC"/>
    <w:rsid w:val="00F149E9"/>
    <w:rsid w:val="00F5134D"/>
    <w:rsid w:val="00F74202"/>
    <w:rsid w:val="00F87713"/>
    <w:rsid w:val="00F96AF6"/>
    <w:rsid w:val="00FB4360"/>
    <w:rsid w:val="00FC3B9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525E62-9883-4E51-8E1E-D88A9C52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53190"/>
    <w:pPr>
      <w:spacing w:after="120"/>
    </w:pPr>
  </w:style>
  <w:style w:type="paragraph" w:customStyle="1" w:styleId="NormalBold">
    <w:name w:val="NormalBold"/>
    <w:basedOn w:val="Normal"/>
    <w:link w:val="NormalBoldChar"/>
    <w:rsid w:val="00753190"/>
    <w:rPr>
      <w:b/>
    </w:rPr>
  </w:style>
  <w:style w:type="paragraph" w:customStyle="1" w:styleId="NormalHanging12a">
    <w:name w:val="NormalHanging12a"/>
    <w:basedOn w:val="Normal"/>
    <w:rsid w:val="00753190"/>
    <w:pPr>
      <w:spacing w:after="240"/>
      <w:ind w:left="567" w:hanging="567"/>
    </w:pPr>
  </w:style>
  <w:style w:type="paragraph" w:customStyle="1" w:styleId="AmColumnHeading">
    <w:name w:val="AmColumnHeading"/>
    <w:basedOn w:val="Normal"/>
    <w:rsid w:val="00753190"/>
    <w:pPr>
      <w:spacing w:after="240"/>
      <w:jc w:val="center"/>
    </w:pPr>
    <w:rPr>
      <w:i/>
    </w:rPr>
  </w:style>
  <w:style w:type="paragraph" w:customStyle="1" w:styleId="AmNumberTabs">
    <w:name w:val="AmNumberTabs"/>
    <w:basedOn w:val="Normal"/>
    <w:rsid w:val="007531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53190"/>
    <w:pPr>
      <w:spacing w:before="240"/>
    </w:pPr>
    <w:rPr>
      <w:b/>
    </w:rPr>
  </w:style>
  <w:style w:type="paragraph" w:customStyle="1" w:styleId="EPComma">
    <w:name w:val="EPComma"/>
    <w:basedOn w:val="Normal"/>
    <w:rsid w:val="00753190"/>
    <w:pPr>
      <w:spacing w:before="480" w:after="240"/>
    </w:pPr>
  </w:style>
  <w:style w:type="character" w:customStyle="1" w:styleId="NormalBoldChar">
    <w:name w:val="NormalBold Char"/>
    <w:basedOn w:val="DefaultParagraphFont"/>
    <w:link w:val="NormalBold"/>
    <w:rsid w:val="00753190"/>
    <w:rPr>
      <w:b/>
      <w:sz w:val="24"/>
      <w:lang w:val="lt-LT"/>
    </w:rPr>
  </w:style>
  <w:style w:type="paragraph" w:customStyle="1" w:styleId="Normal6">
    <w:name w:val="Normal6"/>
    <w:basedOn w:val="Normal"/>
    <w:link w:val="Normal6Char"/>
    <w:rsid w:val="00753190"/>
    <w:pPr>
      <w:spacing w:after="120"/>
    </w:pPr>
  </w:style>
  <w:style w:type="character" w:customStyle="1" w:styleId="Normal6Char">
    <w:name w:val="Normal6 Char"/>
    <w:basedOn w:val="DefaultParagraphFont"/>
    <w:link w:val="Normal6"/>
    <w:rsid w:val="00753190"/>
    <w:rPr>
      <w:sz w:val="24"/>
      <w:lang w:val="lt-LT"/>
    </w:rPr>
  </w:style>
  <w:style w:type="paragraph" w:customStyle="1" w:styleId="ColumnHeading">
    <w:name w:val="ColumnHeading"/>
    <w:basedOn w:val="Normal"/>
    <w:rsid w:val="00753190"/>
    <w:pPr>
      <w:spacing w:after="240"/>
      <w:jc w:val="center"/>
    </w:pPr>
    <w:rPr>
      <w:i/>
    </w:rPr>
  </w:style>
  <w:style w:type="paragraph" w:customStyle="1" w:styleId="AMNumberTabs0">
    <w:name w:val="AMNumberTabs"/>
    <w:basedOn w:val="Normal"/>
    <w:rsid w:val="007531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4603C1"/>
    <w:rPr>
      <w:rFonts w:ascii="Segoe UI" w:hAnsi="Segoe UI" w:cs="Segoe UI"/>
      <w:sz w:val="18"/>
      <w:szCs w:val="18"/>
    </w:rPr>
  </w:style>
  <w:style w:type="character" w:customStyle="1" w:styleId="BalloonTextChar">
    <w:name w:val="Balloon Text Char"/>
    <w:basedOn w:val="DefaultParagraphFont"/>
    <w:link w:val="BalloonText"/>
    <w:rsid w:val="004603C1"/>
    <w:rPr>
      <w:rFonts w:ascii="Segoe UI" w:hAnsi="Segoe UI" w:cs="Segoe UI"/>
      <w:sz w:val="18"/>
      <w:szCs w:val="18"/>
      <w:lang w:val="lt-LT"/>
    </w:rPr>
  </w:style>
  <w:style w:type="character" w:customStyle="1" w:styleId="Heading3Char">
    <w:name w:val="Heading 3 Char"/>
    <w:basedOn w:val="DefaultParagraphFont"/>
    <w:link w:val="Heading3"/>
    <w:uiPriority w:val="9"/>
    <w:semiHidden/>
    <w:rsid w:val="009E6BD9"/>
    <w:rPr>
      <w:rFonts w:ascii="Arial" w:hAnsi="Arial"/>
      <w:sz w:val="24"/>
      <w:lang w:val="fr-FR" w:eastAsia="fr-FR"/>
    </w:rPr>
  </w:style>
  <w:style w:type="character" w:customStyle="1" w:styleId="italic">
    <w:name w:val="italic"/>
    <w:rsid w:val="00BE48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FF5CD-C5FB-4F13-8BB6-60CF0C701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2024-04-16T08:19:00Z</dcterms:created>
  <dcterms:modified xsi:type="dcterms:W3CDTF">2024-04-16T08:19:00Z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P9_TA(2023)0448_</vt:lpwstr>
  </property>
  <property fmtid="{D5CDD505-2E9C-101B-9397-08002B2CF9AE}" pid="4" name="&lt;Type&gt;">
    <vt:lpwstr>RR</vt:lpwstr>
  </property>
</Properties>
</file>