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48C4" w14:paraId="60D5DB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389493" w14:textId="77777777" w:rsidR="00751A4A" w:rsidRPr="00DB48C4" w:rsidRDefault="004C787B" w:rsidP="0010095E">
            <w:pPr>
              <w:pStyle w:val="EPName"/>
            </w:pPr>
            <w:r w:rsidRPr="00DB48C4">
              <w:t>Parlamentul European</w:t>
            </w:r>
          </w:p>
          <w:p w14:paraId="32A895CF" w14:textId="77777777" w:rsidR="00751A4A" w:rsidRPr="00DB48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4C39">
              <w:t>2019</w:t>
            </w:r>
            <w:r w:rsidRPr="00DB48C4">
              <w:t>-</w:t>
            </w:r>
            <w:r w:rsidRPr="00754C39">
              <w:t>2024</w:t>
            </w:r>
          </w:p>
        </w:tc>
        <w:tc>
          <w:tcPr>
            <w:tcW w:w="2268" w:type="dxa"/>
            <w:shd w:val="clear" w:color="auto" w:fill="auto"/>
          </w:tcPr>
          <w:p w14:paraId="0887E7D7" w14:textId="77777777" w:rsidR="00751A4A" w:rsidRPr="00DB48C4" w:rsidRDefault="00187494" w:rsidP="0010095E">
            <w:pPr>
              <w:pStyle w:val="EPLogo"/>
            </w:pPr>
            <w:r w:rsidRPr="00DB48C4">
              <w:rPr>
                <w:noProof/>
                <w:lang w:eastAsia="ro-RO"/>
              </w:rPr>
              <w:drawing>
                <wp:inline distT="0" distB="0" distL="0" distR="0" wp14:anchorId="3218A77F" wp14:editId="76DE89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25C0C" w14:textId="77777777" w:rsidR="00D058B8" w:rsidRPr="00DB48C4" w:rsidRDefault="00D058B8" w:rsidP="004C5D52">
      <w:pPr>
        <w:pStyle w:val="LineTop"/>
      </w:pPr>
    </w:p>
    <w:p w14:paraId="17D1DA4E" w14:textId="77777777" w:rsidR="00680577" w:rsidRPr="00DB48C4" w:rsidRDefault="004C787B" w:rsidP="00680577">
      <w:pPr>
        <w:pStyle w:val="EPBodyTA1"/>
      </w:pPr>
      <w:r w:rsidRPr="00DB48C4">
        <w:t>TEXTE ADOPTATE</w:t>
      </w:r>
    </w:p>
    <w:p w14:paraId="68B0A0AD" w14:textId="77777777" w:rsidR="00D058B8" w:rsidRPr="00DB48C4" w:rsidRDefault="00D058B8" w:rsidP="00D058B8">
      <w:pPr>
        <w:pStyle w:val="LineBottom"/>
      </w:pPr>
    </w:p>
    <w:p w14:paraId="5B10EB7B" w14:textId="2CB06FCD" w:rsidR="004C787B" w:rsidRPr="00DB48C4" w:rsidRDefault="004C787B" w:rsidP="004C787B">
      <w:pPr>
        <w:pStyle w:val="ATHeading1"/>
      </w:pPr>
      <w:bookmarkStart w:id="0" w:name="TANumber"/>
      <w:r w:rsidRPr="00DB48C4">
        <w:t>P</w:t>
      </w:r>
      <w:r w:rsidRPr="00754C39">
        <w:t>9</w:t>
      </w:r>
      <w:r w:rsidRPr="00DB48C4">
        <w:t>_TA(</w:t>
      </w:r>
      <w:r w:rsidRPr="00754C39">
        <w:t>2023</w:t>
      </w:r>
      <w:r w:rsidRPr="00DB48C4">
        <w:t>)</w:t>
      </w:r>
      <w:r w:rsidRPr="00754C39">
        <w:t>0</w:t>
      </w:r>
      <w:bookmarkEnd w:id="0"/>
      <w:r w:rsidR="00095CEF" w:rsidRPr="00754C39">
        <w:t>448</w:t>
      </w:r>
    </w:p>
    <w:p w14:paraId="3326B755" w14:textId="7F1DBCE0" w:rsidR="004C787B" w:rsidRPr="00DB48C4" w:rsidRDefault="004C787B" w:rsidP="004C787B">
      <w:pPr>
        <w:pStyle w:val="ATHeading2"/>
      </w:pPr>
      <w:bookmarkStart w:id="1" w:name="title"/>
      <w:r w:rsidRPr="00DB48C4">
        <w:t xml:space="preserve">Autorizarea </w:t>
      </w:r>
      <w:r w:rsidR="002C0E96" w:rsidRPr="00DB48C4">
        <w:t>de abilitare a</w:t>
      </w:r>
      <w:r w:rsidRPr="00DB48C4">
        <w:t xml:space="preserve"> Franței de a negocia un acord bilateral cu Algeria privind cooperarea judiciară în materie civilă și comercială</w:t>
      </w:r>
      <w:bookmarkEnd w:id="1"/>
    </w:p>
    <w:p w14:paraId="6F541610" w14:textId="77777777" w:rsidR="004C787B" w:rsidRPr="00DB48C4" w:rsidRDefault="004C787B" w:rsidP="004C787B">
      <w:pPr>
        <w:rPr>
          <w:i/>
          <w:vanish/>
        </w:rPr>
      </w:pPr>
      <w:r w:rsidRPr="00DB48C4">
        <w:rPr>
          <w:i/>
        </w:rPr>
        <w:fldChar w:fldCharType="begin"/>
      </w:r>
      <w:r w:rsidRPr="00DB48C4">
        <w:rPr>
          <w:i/>
        </w:rPr>
        <w:instrText xml:space="preserve"> TC"(</w:instrText>
      </w:r>
      <w:bookmarkStart w:id="2" w:name="DocNumber"/>
      <w:r w:rsidRPr="00DB48C4">
        <w:rPr>
          <w:i/>
        </w:rPr>
        <w:instrText>A</w:instrText>
      </w:r>
      <w:r w:rsidRPr="00754C39">
        <w:rPr>
          <w:i/>
        </w:rPr>
        <w:instrText>9</w:instrText>
      </w:r>
      <w:r w:rsidRPr="00DB48C4">
        <w:rPr>
          <w:i/>
        </w:rPr>
        <w:instrText>-</w:instrText>
      </w:r>
      <w:r w:rsidRPr="00754C39">
        <w:rPr>
          <w:i/>
        </w:rPr>
        <w:instrText>0356</w:instrText>
      </w:r>
      <w:r w:rsidRPr="00DB48C4">
        <w:rPr>
          <w:i/>
        </w:rPr>
        <w:instrText>/</w:instrText>
      </w:r>
      <w:r w:rsidRPr="00754C39">
        <w:rPr>
          <w:i/>
        </w:rPr>
        <w:instrText>2023</w:instrText>
      </w:r>
      <w:bookmarkEnd w:id="2"/>
      <w:r w:rsidRPr="00DB48C4">
        <w:rPr>
          <w:i/>
        </w:rPr>
        <w:instrText xml:space="preserve"> - Raportoare: Ilana Cicurel)"\l</w:instrText>
      </w:r>
      <w:r w:rsidRPr="00754C39">
        <w:rPr>
          <w:i/>
        </w:rPr>
        <w:instrText>3</w:instrText>
      </w:r>
      <w:r w:rsidRPr="00DB48C4">
        <w:rPr>
          <w:i/>
        </w:rPr>
        <w:instrText xml:space="preserve"> \n&gt; \* MERGEFORMAT </w:instrText>
      </w:r>
      <w:r w:rsidRPr="00DB48C4">
        <w:rPr>
          <w:i/>
        </w:rPr>
        <w:fldChar w:fldCharType="end"/>
      </w:r>
    </w:p>
    <w:p w14:paraId="07DF4A05" w14:textId="77777777" w:rsidR="004C787B" w:rsidRPr="00DB48C4" w:rsidRDefault="004C787B" w:rsidP="004C787B">
      <w:pPr>
        <w:rPr>
          <w:vanish/>
        </w:rPr>
      </w:pPr>
      <w:bookmarkStart w:id="3" w:name="Commission"/>
      <w:r w:rsidRPr="00DB48C4">
        <w:rPr>
          <w:vanish/>
        </w:rPr>
        <w:t>Comisia pentru afaceri juridice</w:t>
      </w:r>
      <w:bookmarkEnd w:id="3"/>
    </w:p>
    <w:p w14:paraId="1C274C01" w14:textId="77777777" w:rsidR="004C787B" w:rsidRPr="00DB48C4" w:rsidRDefault="004C787B" w:rsidP="004C787B">
      <w:pPr>
        <w:rPr>
          <w:vanish/>
        </w:rPr>
      </w:pPr>
      <w:bookmarkStart w:id="4" w:name="PE"/>
      <w:r w:rsidRPr="00DB48C4">
        <w:rPr>
          <w:vanish/>
        </w:rPr>
        <w:t>PE</w:t>
      </w:r>
      <w:r w:rsidRPr="00754C39">
        <w:rPr>
          <w:vanish/>
        </w:rPr>
        <w:t>751</w:t>
      </w:r>
      <w:r w:rsidRPr="00DB48C4">
        <w:rPr>
          <w:vanish/>
        </w:rPr>
        <w:t>.</w:t>
      </w:r>
      <w:r w:rsidRPr="00754C39">
        <w:rPr>
          <w:vanish/>
        </w:rPr>
        <w:t>710</w:t>
      </w:r>
      <w:bookmarkEnd w:id="4"/>
    </w:p>
    <w:p w14:paraId="2A9B7FF5" w14:textId="319E3572" w:rsidR="004C787B" w:rsidRPr="00DB48C4" w:rsidRDefault="004C787B" w:rsidP="004C787B">
      <w:pPr>
        <w:pStyle w:val="ATHeading3"/>
      </w:pPr>
      <w:bookmarkStart w:id="5" w:name="Sujet"/>
      <w:r w:rsidRPr="00DB48C4">
        <w:t xml:space="preserve">Rezoluția legislativă a Parlamentului European din </w:t>
      </w:r>
      <w:r w:rsidR="00D749C2" w:rsidRPr="00754C39">
        <w:t>12</w:t>
      </w:r>
      <w:r w:rsidRPr="00DB48C4">
        <w:t xml:space="preserve"> decembrie </w:t>
      </w:r>
      <w:r w:rsidRPr="00754C39">
        <w:t>2023</w:t>
      </w:r>
      <w:r w:rsidRPr="00DB48C4">
        <w:t xml:space="preserve"> referitoare la propunerea de decizie a Parlamentului European și a Consiliului privind autorizarea acordată Franței de a negocia un acord bilateral cu Algeria privind aspecte legate de cooperarea judiciară în materie civilă și comercială</w:t>
      </w:r>
      <w:bookmarkEnd w:id="5"/>
      <w:r w:rsidRPr="00DB48C4">
        <w:t xml:space="preserve"> </w:t>
      </w:r>
      <w:bookmarkStart w:id="6" w:name="References"/>
      <w:r w:rsidRPr="00DB48C4">
        <w:t>(COM(</w:t>
      </w:r>
      <w:r w:rsidRPr="00754C39">
        <w:t>2023</w:t>
      </w:r>
      <w:r w:rsidRPr="00DB48C4">
        <w:t>)</w:t>
      </w:r>
      <w:r w:rsidRPr="00754C39">
        <w:t>0065</w:t>
      </w:r>
      <w:r w:rsidRPr="00DB48C4">
        <w:t xml:space="preserve"> – C</w:t>
      </w:r>
      <w:r w:rsidRPr="00754C39">
        <w:t>9</w:t>
      </w:r>
      <w:r w:rsidRPr="00DB48C4">
        <w:t>-</w:t>
      </w:r>
      <w:r w:rsidRPr="00754C39">
        <w:t>0019</w:t>
      </w:r>
      <w:r w:rsidRPr="00DB48C4">
        <w:t>/</w:t>
      </w:r>
      <w:r w:rsidRPr="00754C39">
        <w:t>2023</w:t>
      </w:r>
      <w:r w:rsidRPr="00DB48C4">
        <w:t xml:space="preserve"> – </w:t>
      </w:r>
      <w:r w:rsidRPr="00754C39">
        <w:t>2023</w:t>
      </w:r>
      <w:r w:rsidRPr="00DB48C4">
        <w:t>/</w:t>
      </w:r>
      <w:r w:rsidRPr="00754C39">
        <w:t>0028</w:t>
      </w:r>
      <w:r w:rsidRPr="00DB48C4">
        <w:t>(COD))</w:t>
      </w:r>
      <w:bookmarkEnd w:id="6"/>
    </w:p>
    <w:p w14:paraId="2A889952" w14:textId="77777777" w:rsidR="004C787B" w:rsidRPr="00DB48C4" w:rsidRDefault="004C787B" w:rsidP="004C787B"/>
    <w:p w14:paraId="556EA4EC" w14:textId="77777777" w:rsidR="00C21152" w:rsidRPr="00DB48C4" w:rsidRDefault="00C21152" w:rsidP="00C21152">
      <w:pPr>
        <w:pStyle w:val="NormalBold"/>
      </w:pPr>
      <w:bookmarkStart w:id="7" w:name="TextBodyBegin"/>
      <w:bookmarkEnd w:id="7"/>
      <w:r w:rsidRPr="00DB48C4">
        <w:t>(Procedura legislativă ordinară: prima lectură)</w:t>
      </w:r>
    </w:p>
    <w:p w14:paraId="10B9CC2D" w14:textId="77777777" w:rsidR="00C21152" w:rsidRPr="00DB48C4" w:rsidRDefault="00C21152" w:rsidP="00C21152">
      <w:pPr>
        <w:pStyle w:val="EPComma"/>
      </w:pPr>
      <w:r w:rsidRPr="00DB48C4">
        <w:rPr>
          <w:i/>
          <w:iCs/>
        </w:rPr>
        <w:t>Parlamentul European</w:t>
      </w:r>
      <w:r w:rsidRPr="00DB48C4">
        <w:t>,</w:t>
      </w:r>
    </w:p>
    <w:p w14:paraId="42DA970A" w14:textId="6184EF34" w:rsidR="00C21152" w:rsidRPr="00DB48C4" w:rsidRDefault="00C21152" w:rsidP="00C21152">
      <w:pPr>
        <w:pStyle w:val="NormalHanging12a"/>
      </w:pPr>
      <w:r w:rsidRPr="00DB48C4">
        <w:t>–</w:t>
      </w:r>
      <w:r w:rsidRPr="00DB48C4">
        <w:tab/>
        <w:t>având în vedere propunerea Comisiei prezentată Parlamentului European și Consiliului (COM(</w:t>
      </w:r>
      <w:r w:rsidRPr="00754C39">
        <w:t>2023</w:t>
      </w:r>
      <w:r w:rsidRPr="00DB48C4">
        <w:t>)</w:t>
      </w:r>
      <w:r w:rsidRPr="00754C39">
        <w:t>0065</w:t>
      </w:r>
      <w:r w:rsidRPr="00DB48C4">
        <w:t>),</w:t>
      </w:r>
    </w:p>
    <w:p w14:paraId="56E1396B" w14:textId="77777777" w:rsidR="00C21152" w:rsidRPr="00DB48C4" w:rsidRDefault="00C21152" w:rsidP="00C21152">
      <w:pPr>
        <w:pStyle w:val="NormalHanging12a"/>
      </w:pPr>
      <w:r w:rsidRPr="00DB48C4">
        <w:t>–</w:t>
      </w:r>
      <w:r w:rsidRPr="00DB48C4">
        <w:tab/>
        <w:t>având în vedere articolul </w:t>
      </w:r>
      <w:r w:rsidRPr="00754C39">
        <w:t>294</w:t>
      </w:r>
      <w:r w:rsidRPr="00DB48C4">
        <w:t xml:space="preserve"> alineatul (</w:t>
      </w:r>
      <w:r w:rsidRPr="00754C39">
        <w:t>2</w:t>
      </w:r>
      <w:r w:rsidRPr="00DB48C4">
        <w:t>) și articolul </w:t>
      </w:r>
      <w:r w:rsidRPr="00754C39">
        <w:t>81</w:t>
      </w:r>
      <w:r w:rsidRPr="00DB48C4">
        <w:t xml:space="preserve"> alineatul (</w:t>
      </w:r>
      <w:r w:rsidRPr="00754C39">
        <w:t>2</w:t>
      </w:r>
      <w:r w:rsidRPr="00DB48C4">
        <w:t>) din Tratatul privind funcționarea Uniunii Europene, în temeiul cărora propunerea a fost prezentată de către Comisie (C</w:t>
      </w:r>
      <w:r w:rsidRPr="00754C39">
        <w:t>9</w:t>
      </w:r>
      <w:r w:rsidRPr="00DB48C4">
        <w:t>-</w:t>
      </w:r>
      <w:r w:rsidRPr="00754C39">
        <w:t>0019</w:t>
      </w:r>
      <w:r w:rsidRPr="00DB48C4">
        <w:t>/</w:t>
      </w:r>
      <w:r w:rsidRPr="00754C39">
        <w:t>2023</w:t>
      </w:r>
      <w:r w:rsidRPr="00DB48C4">
        <w:t>),</w:t>
      </w:r>
    </w:p>
    <w:p w14:paraId="19648F19" w14:textId="77777777" w:rsidR="00C21152" w:rsidRPr="00DB48C4" w:rsidRDefault="00C21152" w:rsidP="00C21152">
      <w:pPr>
        <w:pStyle w:val="NormalHanging12a"/>
      </w:pPr>
      <w:r w:rsidRPr="00DB48C4">
        <w:t>–</w:t>
      </w:r>
      <w:r w:rsidRPr="00DB48C4">
        <w:tab/>
        <w:t xml:space="preserve">având în vedere articolul </w:t>
      </w:r>
      <w:r w:rsidRPr="00754C39">
        <w:t>294</w:t>
      </w:r>
      <w:r w:rsidRPr="00DB48C4">
        <w:t xml:space="preserve"> alineatul (</w:t>
      </w:r>
      <w:r w:rsidRPr="00754C39">
        <w:t>3</w:t>
      </w:r>
      <w:r w:rsidRPr="00DB48C4">
        <w:t>) din Tratatul privind funcționarea Uniunii Europene,</w:t>
      </w:r>
    </w:p>
    <w:p w14:paraId="092CBFA6" w14:textId="5B200FFB" w:rsidR="00095CEF" w:rsidRPr="00856263" w:rsidRDefault="00095CEF" w:rsidP="00095CEF">
      <w:pPr>
        <w:spacing w:after="240"/>
        <w:ind w:left="567" w:hanging="567"/>
      </w:pPr>
      <w:r w:rsidRPr="00856263">
        <w:t>–</w:t>
      </w:r>
      <w:r w:rsidRPr="00856263">
        <w:tab/>
        <w:t xml:space="preserve">având în vedere angajamentul reprezentantului Consiliului, exprimat în scrisoarea din </w:t>
      </w:r>
      <w:r w:rsidRPr="00754C39">
        <w:t>31</w:t>
      </w:r>
      <w:r>
        <w:t xml:space="preserve"> octombrie</w:t>
      </w:r>
      <w:r w:rsidRPr="00856263">
        <w:t xml:space="preserve"> </w:t>
      </w:r>
      <w:r w:rsidRPr="00754C39">
        <w:t>2023</w:t>
      </w:r>
      <w:r w:rsidRPr="00856263">
        <w:t xml:space="preserve">, de a aproba poziția Parlamentului European în conformitate cu articolul </w:t>
      </w:r>
      <w:r w:rsidRPr="00754C39">
        <w:t>294</w:t>
      </w:r>
      <w:r w:rsidRPr="00856263">
        <w:t xml:space="preserve"> alineatul (</w:t>
      </w:r>
      <w:r w:rsidRPr="00754C39">
        <w:t>4</w:t>
      </w:r>
      <w:r w:rsidRPr="00856263">
        <w:t>) din Tratatul privind funcționarea Uniunii Europene,</w:t>
      </w:r>
    </w:p>
    <w:p w14:paraId="41D261A9" w14:textId="77777777" w:rsidR="00C21152" w:rsidRPr="00DB48C4" w:rsidRDefault="00C21152" w:rsidP="00C21152">
      <w:pPr>
        <w:pStyle w:val="NormalHanging12a"/>
      </w:pPr>
      <w:r w:rsidRPr="00DB48C4">
        <w:t>–</w:t>
      </w:r>
      <w:r w:rsidRPr="00DB48C4">
        <w:tab/>
        <w:t xml:space="preserve">având în vedere articolul </w:t>
      </w:r>
      <w:r w:rsidRPr="00754C39">
        <w:t>59</w:t>
      </w:r>
      <w:r w:rsidRPr="00DB48C4">
        <w:t xml:space="preserve"> din Regulamentul său de procedură,</w:t>
      </w:r>
    </w:p>
    <w:p w14:paraId="3EF97759" w14:textId="77777777" w:rsidR="00C21152" w:rsidRPr="00DB48C4" w:rsidRDefault="00C21152" w:rsidP="00C21152">
      <w:pPr>
        <w:pStyle w:val="NormalHanging12a"/>
      </w:pPr>
      <w:r w:rsidRPr="00DB48C4">
        <w:t>–</w:t>
      </w:r>
      <w:r w:rsidRPr="00DB48C4">
        <w:tab/>
        <w:t>având în vedere raportul Comisiei pentru afaceri juridice (A</w:t>
      </w:r>
      <w:r w:rsidRPr="00754C39">
        <w:t>9</w:t>
      </w:r>
      <w:r w:rsidRPr="00DB48C4">
        <w:t>-</w:t>
      </w:r>
      <w:r w:rsidRPr="00754C39">
        <w:t>0356</w:t>
      </w:r>
      <w:r w:rsidRPr="00DB48C4">
        <w:t>/</w:t>
      </w:r>
      <w:r w:rsidRPr="00754C39">
        <w:t>2023</w:t>
      </w:r>
      <w:r w:rsidRPr="00DB48C4">
        <w:t>),</w:t>
      </w:r>
    </w:p>
    <w:p w14:paraId="03645AD7" w14:textId="77777777" w:rsidR="00C21152" w:rsidRPr="00DB48C4" w:rsidRDefault="00C21152" w:rsidP="00C21152">
      <w:pPr>
        <w:pStyle w:val="NormalHanging12a"/>
      </w:pPr>
      <w:r w:rsidRPr="00754C39">
        <w:t>1</w:t>
      </w:r>
      <w:r w:rsidRPr="00DB48C4">
        <w:t>.</w:t>
      </w:r>
      <w:r w:rsidRPr="00DB48C4">
        <w:tab/>
        <w:t>adoptă poziția sa în primă lectură prezentată în continuare;</w:t>
      </w:r>
    </w:p>
    <w:p w14:paraId="3BFDA4DA" w14:textId="0ED7225B" w:rsidR="00C21152" w:rsidRPr="00DB48C4" w:rsidRDefault="00C21152" w:rsidP="00C21152">
      <w:pPr>
        <w:pStyle w:val="NormalHanging12a"/>
      </w:pPr>
      <w:r w:rsidRPr="00754C39">
        <w:t>2</w:t>
      </w:r>
      <w:r w:rsidRPr="00DB48C4">
        <w:t>.</w:t>
      </w:r>
      <w:r w:rsidRPr="00DB48C4">
        <w:tab/>
        <w:t xml:space="preserve">propune ca acest act legislativ să fie denumit „Decizia Cicurel privind autorizarea </w:t>
      </w:r>
      <w:r w:rsidR="002C0E96" w:rsidRPr="00DB48C4">
        <w:t>de abilitare a</w:t>
      </w:r>
      <w:r w:rsidRPr="00DB48C4">
        <w:t xml:space="preserve"> Franței de a negocia un acord bilateral cu Algeria privind cooperarea judiciară în materie civilă și comercială”;</w:t>
      </w:r>
    </w:p>
    <w:p w14:paraId="0CAA0242" w14:textId="77777777" w:rsidR="00C21152" w:rsidRPr="00DB48C4" w:rsidRDefault="00C21152" w:rsidP="00C21152">
      <w:pPr>
        <w:pStyle w:val="NormalHanging12a"/>
      </w:pPr>
      <w:r w:rsidRPr="00754C39">
        <w:t>3</w:t>
      </w:r>
      <w:r w:rsidRPr="00DB48C4">
        <w:t>.</w:t>
      </w:r>
      <w:r w:rsidRPr="00DB48C4">
        <w:tab/>
        <w:t>solicită Comisiei să îl sesizeze din nou în cazul în care își înlocuiește, își modifică în mod substanțial sau intenționează să-și modifice în mod substanțial propunerea;</w:t>
      </w:r>
    </w:p>
    <w:p w14:paraId="71256741" w14:textId="77777777" w:rsidR="00C21152" w:rsidRPr="00DB48C4" w:rsidRDefault="00C21152" w:rsidP="00C21152">
      <w:pPr>
        <w:pStyle w:val="NormalHanging12a"/>
      </w:pPr>
      <w:r w:rsidRPr="00754C39">
        <w:lastRenderedPageBreak/>
        <w:t>4</w:t>
      </w:r>
      <w:r w:rsidRPr="00DB48C4">
        <w:t>.</w:t>
      </w:r>
      <w:r w:rsidRPr="00DB48C4">
        <w:tab/>
        <w:t>încredințează Președintei sarcina de a transmite Consiliului și Comisiei, precum și parlamentelor naționale poziția Parlamentului;</w:t>
      </w:r>
    </w:p>
    <w:p w14:paraId="42F71B2E" w14:textId="0DE255BE" w:rsidR="00D749C2" w:rsidRDefault="00D749C2" w:rsidP="00C21152">
      <w:pPr>
        <w:pStyle w:val="NormalHanging12a"/>
      </w:pPr>
    </w:p>
    <w:p w14:paraId="3F0003FC" w14:textId="77777777" w:rsidR="00DB48C4" w:rsidRPr="00DB48C4" w:rsidRDefault="00DB48C4" w:rsidP="00C21152">
      <w:pPr>
        <w:pStyle w:val="NormalHanging12a"/>
        <w:sectPr w:rsidR="00DB48C4" w:rsidRPr="00DB48C4" w:rsidSect="007944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CDA8336" w14:textId="77777777" w:rsidR="00D749C2" w:rsidRPr="00DB48C4" w:rsidRDefault="00D749C2" w:rsidP="00D749C2">
      <w:pPr>
        <w:widowControl/>
        <w:rPr>
          <w:rFonts w:eastAsia="Calibri"/>
          <w:b/>
          <w:szCs w:val="24"/>
          <w:lang w:eastAsia="en-US"/>
        </w:rPr>
      </w:pPr>
      <w:r w:rsidRPr="00DB48C4">
        <w:rPr>
          <w:rFonts w:eastAsia="Calibri"/>
          <w:b/>
          <w:szCs w:val="24"/>
          <w:lang w:eastAsia="en-US"/>
        </w:rPr>
        <w:lastRenderedPageBreak/>
        <w:t>P</w:t>
      </w:r>
      <w:r w:rsidRPr="00754C39">
        <w:rPr>
          <w:rFonts w:eastAsia="Calibri"/>
          <w:b/>
          <w:szCs w:val="24"/>
          <w:lang w:eastAsia="en-US"/>
        </w:rPr>
        <w:t>9</w:t>
      </w:r>
      <w:r w:rsidRPr="00DB48C4">
        <w:rPr>
          <w:rFonts w:eastAsia="Calibri"/>
          <w:b/>
          <w:szCs w:val="24"/>
          <w:lang w:eastAsia="en-US"/>
        </w:rPr>
        <w:t>_TC</w:t>
      </w:r>
      <w:r w:rsidRPr="00754C39">
        <w:rPr>
          <w:rFonts w:eastAsia="Calibri"/>
          <w:b/>
          <w:szCs w:val="24"/>
          <w:lang w:eastAsia="en-US"/>
        </w:rPr>
        <w:t>1</w:t>
      </w:r>
      <w:r w:rsidRPr="00DB48C4">
        <w:rPr>
          <w:rFonts w:eastAsia="Calibri"/>
          <w:b/>
          <w:szCs w:val="24"/>
          <w:lang w:eastAsia="en-US"/>
        </w:rPr>
        <w:t>-COD(</w:t>
      </w:r>
      <w:r w:rsidRPr="00754C39">
        <w:rPr>
          <w:rFonts w:eastAsia="Calibri"/>
          <w:b/>
          <w:szCs w:val="24"/>
          <w:lang w:eastAsia="en-US"/>
        </w:rPr>
        <w:t>2023</w:t>
      </w:r>
      <w:r w:rsidRPr="00DB48C4">
        <w:rPr>
          <w:rFonts w:eastAsia="Calibri"/>
          <w:b/>
          <w:szCs w:val="24"/>
          <w:lang w:eastAsia="en-US"/>
        </w:rPr>
        <w:t>)</w:t>
      </w:r>
      <w:r w:rsidRPr="00754C39">
        <w:rPr>
          <w:rFonts w:eastAsia="Calibri"/>
          <w:b/>
          <w:szCs w:val="24"/>
          <w:lang w:eastAsia="en-US"/>
        </w:rPr>
        <w:t>0028</w:t>
      </w:r>
    </w:p>
    <w:p w14:paraId="05E87DBF" w14:textId="1207DCB9" w:rsidR="002C0E96" w:rsidRDefault="00D749C2" w:rsidP="002C0E96">
      <w:pPr>
        <w:widowControl/>
        <w:spacing w:before="240"/>
        <w:rPr>
          <w:b/>
          <w:color w:val="000000"/>
        </w:rPr>
      </w:pPr>
      <w:r w:rsidRPr="00DB48C4">
        <w:rPr>
          <w:rFonts w:eastAsia="Calibri"/>
          <w:b/>
          <w:szCs w:val="24"/>
          <w:lang w:eastAsia="en-US"/>
        </w:rPr>
        <w:t xml:space="preserve">Poziția Parlamentului European adoptată în primă lectură la </w:t>
      </w:r>
      <w:r w:rsidRPr="00754C39">
        <w:rPr>
          <w:rFonts w:eastAsia="Calibri"/>
          <w:b/>
          <w:szCs w:val="24"/>
          <w:lang w:eastAsia="en-US"/>
        </w:rPr>
        <w:t>12</w:t>
      </w:r>
      <w:r w:rsidRPr="00DB48C4">
        <w:rPr>
          <w:rFonts w:eastAsia="Calibri"/>
          <w:b/>
          <w:szCs w:val="24"/>
          <w:lang w:eastAsia="en-US"/>
        </w:rPr>
        <w:t xml:space="preserve"> decembrie </w:t>
      </w:r>
      <w:r w:rsidRPr="00754C39">
        <w:rPr>
          <w:rFonts w:eastAsia="Calibri"/>
          <w:b/>
          <w:szCs w:val="24"/>
          <w:lang w:eastAsia="en-US"/>
        </w:rPr>
        <w:t>2023</w:t>
      </w:r>
      <w:r w:rsidRPr="00DB48C4">
        <w:rPr>
          <w:rFonts w:eastAsia="Calibri"/>
          <w:b/>
          <w:szCs w:val="24"/>
          <w:lang w:eastAsia="en-US"/>
        </w:rPr>
        <w:t xml:space="preserve"> în vederea adoptării Deciziei (UE) </w:t>
      </w:r>
      <w:r w:rsidRPr="00754C39">
        <w:rPr>
          <w:rFonts w:eastAsia="Calibri"/>
          <w:b/>
          <w:szCs w:val="24"/>
          <w:lang w:eastAsia="en-US"/>
        </w:rPr>
        <w:t>202</w:t>
      </w:r>
      <w:r w:rsidR="0081046D">
        <w:rPr>
          <w:rFonts w:eastAsia="Calibri"/>
          <w:b/>
          <w:szCs w:val="24"/>
          <w:lang w:eastAsia="en-US"/>
        </w:rPr>
        <w:t>4</w:t>
      </w:r>
      <w:bookmarkStart w:id="8" w:name="_GoBack"/>
      <w:bookmarkEnd w:id="8"/>
      <w:r w:rsidRPr="00DB48C4">
        <w:rPr>
          <w:rFonts w:eastAsia="Calibri"/>
          <w:b/>
          <w:szCs w:val="24"/>
          <w:lang w:eastAsia="en-US"/>
        </w:rPr>
        <w:t xml:space="preserve">/... a Parlamentului European și a Consiliului </w:t>
      </w:r>
      <w:r w:rsidR="002C0E96" w:rsidRPr="00DB48C4">
        <w:rPr>
          <w:b/>
          <w:color w:val="000000"/>
        </w:rPr>
        <w:t>de abilitare a Franței să negocieze un acord bilateral cu Algeria privind cooperarea judiciară în materie civilă și comercială</w:t>
      </w:r>
    </w:p>
    <w:p w14:paraId="54C2AB8E" w14:textId="499FC32C" w:rsidR="0081046D" w:rsidRPr="0081046D" w:rsidRDefault="0081046D" w:rsidP="0081046D">
      <w:pPr>
        <w:spacing w:before="120"/>
        <w:rPr>
          <w:rStyle w:val="ATHeading3Char"/>
          <w:b w:val="0"/>
          <w:i/>
        </w:rPr>
      </w:pPr>
      <w:r w:rsidRPr="0081046D">
        <w:rPr>
          <w:rStyle w:val="ATHeading3Char"/>
          <w:b w:val="0"/>
          <w:i/>
        </w:rPr>
        <w:t>(Întrucât s-a ajuns la un acord între Parlament şi Consiliu, poziţia Parlamentului corespunde cu actul legislativ final, Decizia (UE) 2024/</w:t>
      </w:r>
      <w:r>
        <w:rPr>
          <w:rStyle w:val="ATHeading3Char"/>
          <w:b w:val="0"/>
          <w:i/>
        </w:rPr>
        <w:t>593</w:t>
      </w:r>
      <w:r w:rsidRPr="0081046D">
        <w:rPr>
          <w:rStyle w:val="ATHeading3Char"/>
          <w:b w:val="0"/>
          <w:i/>
        </w:rPr>
        <w:t>.)</w:t>
      </w:r>
    </w:p>
    <w:p w14:paraId="6CE41B6C" w14:textId="77777777" w:rsidR="0081046D" w:rsidRPr="00DB48C4" w:rsidRDefault="0081046D" w:rsidP="002C0E96">
      <w:pPr>
        <w:widowControl/>
        <w:spacing w:before="240"/>
        <w:rPr>
          <w:b/>
          <w:bCs/>
          <w:color w:val="000000"/>
          <w:szCs w:val="24"/>
        </w:rPr>
      </w:pPr>
    </w:p>
    <w:sectPr w:rsidR="0081046D" w:rsidRPr="00DB48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F425D" w14:textId="77777777" w:rsidR="004C787B" w:rsidRPr="00794465" w:rsidRDefault="004C787B">
      <w:r w:rsidRPr="00794465">
        <w:separator/>
      </w:r>
    </w:p>
  </w:endnote>
  <w:endnote w:type="continuationSeparator" w:id="0">
    <w:p w14:paraId="15DC7D9C" w14:textId="77777777" w:rsidR="004C787B" w:rsidRPr="00794465" w:rsidRDefault="004C787B">
      <w:r w:rsidRPr="007944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8DB42" w14:textId="77777777" w:rsidR="00064002" w:rsidRPr="007944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67C6C" w14:textId="77777777" w:rsidR="00064002" w:rsidRPr="007944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358B7" w14:textId="77777777" w:rsidR="00064002" w:rsidRPr="007944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BF413" w14:textId="77777777" w:rsidR="004C787B" w:rsidRPr="00794465" w:rsidRDefault="004C787B">
      <w:r w:rsidRPr="00794465">
        <w:separator/>
      </w:r>
    </w:p>
  </w:footnote>
  <w:footnote w:type="continuationSeparator" w:id="0">
    <w:p w14:paraId="7E306AE5" w14:textId="77777777" w:rsidR="004C787B" w:rsidRPr="00794465" w:rsidRDefault="004C787B">
      <w:r w:rsidRPr="007944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6AA35" w14:textId="77777777" w:rsidR="00064002" w:rsidRPr="007944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D6314" w14:textId="77777777" w:rsidR="00064002" w:rsidRPr="007944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E5704" w14:textId="77777777" w:rsidR="00064002" w:rsidRPr="007944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RO"/>
    <w:docVar w:name="dvnumam" w:val="12"/>
    <w:docVar w:name="dvpe" w:val="751.710"/>
    <w:docVar w:name="dvrapporteur" w:val="Raportoare: "/>
    <w:docVar w:name="dvstar" w:val="***I"/>
    <w:docVar w:name="dvtitre" w:val="Rezoluția legislativă a Parlamentului European din ... decembrie 2023 referitoare la propunerea de decizie a Parlamentului European și a Consiliului privind autorizarea acordată Franței de a negocia un acord bilateral cu Algeria privind aspecte legate de cooperarea judiciară în materie civilă și comercială(COM(2023)0065 – C9-0019/2023 – 2023/0028(COD))"/>
  </w:docVars>
  <w:rsids>
    <w:rsidRoot w:val="004C787B"/>
    <w:rsid w:val="00002272"/>
    <w:rsid w:val="00064002"/>
    <w:rsid w:val="000677B9"/>
    <w:rsid w:val="000831BA"/>
    <w:rsid w:val="00095CEF"/>
    <w:rsid w:val="000A42CC"/>
    <w:rsid w:val="000E7DD9"/>
    <w:rsid w:val="0010095E"/>
    <w:rsid w:val="00125B37"/>
    <w:rsid w:val="00181E13"/>
    <w:rsid w:val="00187494"/>
    <w:rsid w:val="001F32AE"/>
    <w:rsid w:val="002767FF"/>
    <w:rsid w:val="002B18FE"/>
    <w:rsid w:val="002B5493"/>
    <w:rsid w:val="002C0E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87B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4C39"/>
    <w:rsid w:val="00756632"/>
    <w:rsid w:val="00762C74"/>
    <w:rsid w:val="00786EC0"/>
    <w:rsid w:val="00794465"/>
    <w:rsid w:val="007D1690"/>
    <w:rsid w:val="007E22AD"/>
    <w:rsid w:val="0081046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E48"/>
    <w:rsid w:val="00B90865"/>
    <w:rsid w:val="00BD48FE"/>
    <w:rsid w:val="00BD7BD8"/>
    <w:rsid w:val="00BE6ADC"/>
    <w:rsid w:val="00C05BFE"/>
    <w:rsid w:val="00C21152"/>
    <w:rsid w:val="00C23CD4"/>
    <w:rsid w:val="00C61C0C"/>
    <w:rsid w:val="00C941CB"/>
    <w:rsid w:val="00CC2357"/>
    <w:rsid w:val="00CF071A"/>
    <w:rsid w:val="00D058B8"/>
    <w:rsid w:val="00D56C11"/>
    <w:rsid w:val="00D749C2"/>
    <w:rsid w:val="00D834A0"/>
    <w:rsid w:val="00D872DF"/>
    <w:rsid w:val="00D91E21"/>
    <w:rsid w:val="00DA7FCD"/>
    <w:rsid w:val="00DB48C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E5C498"/>
  <w15:chartTrackingRefBased/>
  <w15:docId w15:val="{86F9BDAF-6584-49A4-8744-BE9F3D46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211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C21152"/>
    <w:pPr>
      <w:spacing w:after="120"/>
    </w:pPr>
  </w:style>
  <w:style w:type="paragraph" w:customStyle="1" w:styleId="PageHeading">
    <w:name w:val="PageHeading"/>
    <w:basedOn w:val="Normal"/>
    <w:rsid w:val="00C211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21152"/>
    <w:rPr>
      <w:b/>
    </w:rPr>
  </w:style>
  <w:style w:type="paragraph" w:customStyle="1" w:styleId="NormalHanging12a">
    <w:name w:val="NormalHanging12a"/>
    <w:basedOn w:val="Normal"/>
    <w:rsid w:val="00C2115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211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1152"/>
    <w:rPr>
      <w:sz w:val="24"/>
      <w:lang w:val="ro-RO"/>
    </w:rPr>
  </w:style>
  <w:style w:type="paragraph" w:customStyle="1" w:styleId="AmColumnHeading">
    <w:name w:val="AmColumnHeading"/>
    <w:basedOn w:val="Normal"/>
    <w:rsid w:val="00C2115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11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21152"/>
    <w:pPr>
      <w:spacing w:before="240"/>
    </w:pPr>
    <w:rPr>
      <w:b/>
    </w:rPr>
  </w:style>
  <w:style w:type="paragraph" w:customStyle="1" w:styleId="EPFooter">
    <w:name w:val="EPFooter"/>
    <w:basedOn w:val="Normal"/>
    <w:rsid w:val="00C211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21152"/>
    <w:pPr>
      <w:spacing w:before="480" w:after="240"/>
    </w:pPr>
  </w:style>
  <w:style w:type="paragraph" w:customStyle="1" w:styleId="Normal6">
    <w:name w:val="Normal6"/>
    <w:basedOn w:val="Normal"/>
    <w:link w:val="Normal6Char"/>
    <w:rsid w:val="00C21152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C21152"/>
    <w:rPr>
      <w:b/>
      <w:sz w:val="24"/>
      <w:lang w:val="ro-RO"/>
    </w:rPr>
  </w:style>
  <w:style w:type="character" w:customStyle="1" w:styleId="Normal6Char">
    <w:name w:val="Normal6 Char"/>
    <w:basedOn w:val="DefaultParagraphFont"/>
    <w:link w:val="Normal6"/>
    <w:rsid w:val="00C21152"/>
    <w:rPr>
      <w:sz w:val="24"/>
      <w:lang w:val="ro-RO"/>
    </w:rPr>
  </w:style>
  <w:style w:type="paragraph" w:customStyle="1" w:styleId="ColumnHeading">
    <w:name w:val="ColumnHeading"/>
    <w:basedOn w:val="Normal"/>
    <w:rsid w:val="00C2115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211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12a">
    <w:name w:val="Normal12a"/>
    <w:basedOn w:val="Normal"/>
    <w:rsid w:val="00C21152"/>
    <w:pPr>
      <w:spacing w:after="240"/>
    </w:pPr>
  </w:style>
  <w:style w:type="paragraph" w:customStyle="1" w:styleId="RollCallVotes">
    <w:name w:val="RollCallVotes"/>
    <w:basedOn w:val="Normal"/>
    <w:rsid w:val="00C2115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C2115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21152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B80E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80E48"/>
    <w:rPr>
      <w:sz w:val="24"/>
      <w:lang w:val="ro-RO"/>
    </w:rPr>
  </w:style>
  <w:style w:type="paragraph" w:customStyle="1" w:styleId="PointManual">
    <w:name w:val="Point Manual"/>
    <w:basedOn w:val="Normal"/>
    <w:rsid w:val="002C0E96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C0E96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C0E96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C0E96"/>
    <w:pPr>
      <w:keepNext/>
      <w:widowControl/>
      <w:tabs>
        <w:tab w:val="left" w:pos="4252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C0E96"/>
    <w:pPr>
      <w:widowControl/>
      <w:spacing w:before="120" w:after="120" w:line="360" w:lineRule="auto"/>
      <w:ind w:left="709" w:hanging="709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C0E96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C0E96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C0E9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rsid w:val="00B908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08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086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B908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0865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B908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0865"/>
    <w:rPr>
      <w:rFonts w:ascii="Segoe UI" w:hAnsi="Segoe UI" w:cs="Segoe UI"/>
      <w:sz w:val="18"/>
      <w:szCs w:val="18"/>
      <w:lang w:val="ro-RO"/>
    </w:rPr>
  </w:style>
  <w:style w:type="character" w:customStyle="1" w:styleId="ATHeading3Char">
    <w:name w:val="AT Heading 3 Char"/>
    <w:link w:val="ATHeading3"/>
    <w:locked/>
    <w:rsid w:val="0081046D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9E9E1-D9A9-4F76-8F1F-869D52DE4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2263</Characters>
  <Application>Microsoft Office Word</Application>
  <DocSecurity>0</DocSecurity>
  <Lines>83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</cp:lastModifiedBy>
  <cp:revision>2</cp:revision>
  <cp:lastPrinted>2004-11-19T15:42:00Z</cp:lastPrinted>
  <dcterms:created xsi:type="dcterms:W3CDTF">2024-04-19T21:12:00Z</dcterms:created>
  <dcterms:modified xsi:type="dcterms:W3CDTF">2024-04-19T21:12:00Z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