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63C3" w14:paraId="5AEEF58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682957" w14:textId="77777777" w:rsidR="00751A4A" w:rsidRPr="009B63C3" w:rsidRDefault="00F52798" w:rsidP="0010095E">
            <w:pPr>
              <w:pStyle w:val="EPName"/>
            </w:pPr>
            <w:r w:rsidRPr="009B63C3">
              <w:t>Europa-Parlamentet</w:t>
            </w:r>
          </w:p>
          <w:p w14:paraId="7A06B735" w14:textId="77777777" w:rsidR="00751A4A" w:rsidRPr="009B63C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63C3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EAF6CD4" w14:textId="77777777" w:rsidR="00751A4A" w:rsidRPr="009B63C3" w:rsidRDefault="00187494" w:rsidP="0010095E">
            <w:pPr>
              <w:pStyle w:val="EPLogo"/>
            </w:pPr>
            <w:r w:rsidRPr="009B63C3">
              <w:rPr>
                <w:noProof/>
                <w:lang w:eastAsia="da-DK"/>
              </w:rPr>
              <w:drawing>
                <wp:inline distT="0" distB="0" distL="0" distR="0" wp14:anchorId="63C51DFD" wp14:editId="1C1C522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4E2745" w14:textId="77777777" w:rsidR="00D058B8" w:rsidRPr="009B63C3" w:rsidRDefault="00D058B8" w:rsidP="004C5D52">
      <w:pPr>
        <w:pStyle w:val="LineTop"/>
      </w:pPr>
    </w:p>
    <w:p w14:paraId="7D4532C4" w14:textId="77777777" w:rsidR="00680577" w:rsidRPr="009B63C3" w:rsidRDefault="00F52798" w:rsidP="00680577">
      <w:pPr>
        <w:pStyle w:val="EPBodyTA1"/>
      </w:pPr>
      <w:r w:rsidRPr="009B63C3">
        <w:t>VEDTAGNE TEKSTER</w:t>
      </w:r>
    </w:p>
    <w:p w14:paraId="62B98BF4" w14:textId="77777777" w:rsidR="00D058B8" w:rsidRPr="009B63C3" w:rsidRDefault="00D058B8" w:rsidP="00D058B8">
      <w:pPr>
        <w:pStyle w:val="LineBottom"/>
      </w:pPr>
    </w:p>
    <w:p w14:paraId="033AE823" w14:textId="6F68BBC6" w:rsidR="00F52798" w:rsidRPr="009B63C3" w:rsidRDefault="00F52798" w:rsidP="00F52798">
      <w:pPr>
        <w:pStyle w:val="ATHeading1"/>
      </w:pPr>
      <w:bookmarkStart w:id="0" w:name="TANumber"/>
      <w:r w:rsidRPr="009B63C3">
        <w:t>P9_TA(2023)0</w:t>
      </w:r>
      <w:bookmarkEnd w:id="0"/>
      <w:r w:rsidR="00525C37">
        <w:t>449</w:t>
      </w:r>
      <w:bookmarkStart w:id="1" w:name="_GoBack"/>
      <w:bookmarkEnd w:id="1"/>
    </w:p>
    <w:p w14:paraId="05E827B0" w14:textId="77777777" w:rsidR="00F52798" w:rsidRPr="009B63C3" w:rsidRDefault="00F217FC" w:rsidP="00F217FC">
      <w:pPr>
        <w:pStyle w:val="ATHeading2"/>
      </w:pPr>
      <w:r>
        <w:t>Bemyndigelse af Frankrig til at forhandle en bilateral aftale med Algeriet om spørgsmål vedrørende retligt samarbejde i familieretlige sager</w:t>
      </w:r>
    </w:p>
    <w:p w14:paraId="36473B6B" w14:textId="77777777" w:rsidR="00F52798" w:rsidRPr="009B63C3" w:rsidRDefault="00F52798" w:rsidP="00F52798">
      <w:pPr>
        <w:rPr>
          <w:i/>
          <w:vanish/>
        </w:rPr>
      </w:pPr>
      <w:r w:rsidRPr="009B63C3">
        <w:rPr>
          <w:i/>
        </w:rPr>
        <w:fldChar w:fldCharType="begin"/>
      </w:r>
      <w:r w:rsidRPr="009B63C3">
        <w:rPr>
          <w:i/>
        </w:rPr>
        <w:instrText xml:space="preserve"> TC"(</w:instrText>
      </w:r>
      <w:bookmarkStart w:id="2" w:name="DocNumber"/>
      <w:r w:rsidRPr="009B63C3">
        <w:rPr>
          <w:i/>
        </w:rPr>
        <w:instrText>A9-0355/2023</w:instrText>
      </w:r>
      <w:bookmarkEnd w:id="2"/>
      <w:r w:rsidRPr="009B63C3">
        <w:rPr>
          <w:i/>
        </w:rPr>
        <w:instrText xml:space="preserve"> - Ordfører: Ilana </w:instrText>
      </w:r>
      <w:proofErr w:type="spellStart"/>
      <w:r w:rsidRPr="009B63C3">
        <w:rPr>
          <w:i/>
        </w:rPr>
        <w:instrText>Cicurel</w:instrText>
      </w:r>
      <w:proofErr w:type="spellEnd"/>
      <w:r w:rsidRPr="009B63C3">
        <w:rPr>
          <w:i/>
        </w:rPr>
        <w:instrText xml:space="preserve">)"\l3 \n&gt; \* MERGEFORMAT </w:instrText>
      </w:r>
      <w:r w:rsidRPr="009B63C3">
        <w:rPr>
          <w:i/>
        </w:rPr>
        <w:fldChar w:fldCharType="end"/>
      </w:r>
    </w:p>
    <w:p w14:paraId="65BF5658" w14:textId="77777777" w:rsidR="00F52798" w:rsidRPr="009B63C3" w:rsidRDefault="00F52798" w:rsidP="00F52798">
      <w:pPr>
        <w:rPr>
          <w:vanish/>
        </w:rPr>
      </w:pPr>
      <w:bookmarkStart w:id="3" w:name="Commission"/>
      <w:r w:rsidRPr="009B63C3">
        <w:rPr>
          <w:vanish/>
        </w:rPr>
        <w:t>Retsudvalget</w:t>
      </w:r>
      <w:bookmarkEnd w:id="3"/>
    </w:p>
    <w:p w14:paraId="786060C1" w14:textId="77777777" w:rsidR="00F52798" w:rsidRPr="009B63C3" w:rsidRDefault="00F52798" w:rsidP="00F52798">
      <w:pPr>
        <w:rPr>
          <w:vanish/>
        </w:rPr>
      </w:pPr>
      <w:bookmarkStart w:id="4" w:name="PE"/>
      <w:r w:rsidRPr="009B63C3">
        <w:rPr>
          <w:vanish/>
        </w:rPr>
        <w:t>PE751.709</w:t>
      </w:r>
      <w:bookmarkEnd w:id="4"/>
    </w:p>
    <w:p w14:paraId="246CD6CF" w14:textId="3F0991F3" w:rsidR="00F52798" w:rsidRPr="009B63C3" w:rsidRDefault="00F52798" w:rsidP="00F52798">
      <w:pPr>
        <w:pStyle w:val="ATHeading3"/>
      </w:pPr>
      <w:bookmarkStart w:id="5" w:name="Sujet"/>
      <w:r w:rsidRPr="009B63C3">
        <w:t xml:space="preserve">Europa-Parlamentets lovgivningsmæssige beslutning af </w:t>
      </w:r>
      <w:r w:rsidR="008A5B0E">
        <w:t>12</w:t>
      </w:r>
      <w:r w:rsidRPr="009B63C3">
        <w:t>.</w:t>
      </w:r>
      <w:r w:rsidR="008347C0">
        <w:t xml:space="preserve"> december</w:t>
      </w:r>
      <w:r w:rsidRPr="009B63C3">
        <w:t xml:space="preserve"> 2023 om forslag til Rådets afgørelse om bemyndigelse af Frankrig til at forhandle en bilateral aftale med Algeriet om spørgsmål vedrørende retligt samarbejde i familieretlige sager </w:t>
      </w:r>
      <w:bookmarkStart w:id="6" w:name="References"/>
      <w:bookmarkEnd w:id="5"/>
      <w:r w:rsidRPr="009B63C3">
        <w:t>(</w:t>
      </w:r>
      <w:proofErr w:type="gramStart"/>
      <w:r w:rsidRPr="009B63C3">
        <w:t>COM(</w:t>
      </w:r>
      <w:proofErr w:type="gramEnd"/>
      <w:r w:rsidRPr="009B63C3">
        <w:t>2023)0064 – C9-0026/2023 – 2023/0027(CNS))</w:t>
      </w:r>
      <w:bookmarkEnd w:id="6"/>
    </w:p>
    <w:p w14:paraId="7E797F10" w14:textId="77777777" w:rsidR="00F52798" w:rsidRPr="009B63C3" w:rsidRDefault="00F52798" w:rsidP="00F52798"/>
    <w:p w14:paraId="160C8E0A" w14:textId="77777777" w:rsidR="00790B24" w:rsidRPr="009B63C3" w:rsidRDefault="00790B24" w:rsidP="00790B24">
      <w:pPr>
        <w:pStyle w:val="NormalBold"/>
      </w:pPr>
      <w:bookmarkStart w:id="7" w:name="TextBodyBegin"/>
      <w:bookmarkEnd w:id="7"/>
      <w:r w:rsidRPr="009B63C3">
        <w:t>(Særlig lovgivningsprocedure – høring)</w:t>
      </w:r>
    </w:p>
    <w:p w14:paraId="7AB1C79B" w14:textId="77777777" w:rsidR="00790B24" w:rsidRPr="009B63C3" w:rsidRDefault="00790B24" w:rsidP="00790B24">
      <w:pPr>
        <w:pStyle w:val="EPComma"/>
      </w:pPr>
      <w:r w:rsidRPr="009B63C3">
        <w:rPr>
          <w:i/>
        </w:rPr>
        <w:t>Europa-Parlamentet</w:t>
      </w:r>
      <w:r w:rsidRPr="009B63C3">
        <w:t>,</w:t>
      </w:r>
    </w:p>
    <w:p w14:paraId="11438B6F" w14:textId="77777777" w:rsidR="00790B24" w:rsidRPr="009B63C3" w:rsidRDefault="00790B24" w:rsidP="00790B24">
      <w:pPr>
        <w:pStyle w:val="NormalHanging12a"/>
      </w:pPr>
      <w:r w:rsidRPr="009B63C3">
        <w:t>–</w:t>
      </w:r>
      <w:r w:rsidRPr="009B63C3">
        <w:tab/>
        <w:t>der henviser til Kommissionens forslag til Rådet (</w:t>
      </w:r>
      <w:proofErr w:type="gramStart"/>
      <w:r w:rsidRPr="009B63C3">
        <w:t>COM(</w:t>
      </w:r>
      <w:proofErr w:type="gramEnd"/>
      <w:r w:rsidRPr="009B63C3">
        <w:t>2023)0064),</w:t>
      </w:r>
    </w:p>
    <w:p w14:paraId="6748DA31" w14:textId="77777777" w:rsidR="00790B24" w:rsidRPr="009B63C3" w:rsidRDefault="00790B24" w:rsidP="00790B24">
      <w:pPr>
        <w:pStyle w:val="NormalHanging12a"/>
      </w:pPr>
      <w:r w:rsidRPr="009B63C3">
        <w:t>–</w:t>
      </w:r>
      <w:r w:rsidRPr="009B63C3">
        <w:tab/>
        <w:t>der henviser til artikel 2, stk.1, og artikel 81, stk. 3, i traktaten om Den Europæiske Unions funktionsmåde, der danner grundlag for Rådets høring af Parlamentet (C9</w:t>
      </w:r>
      <w:r w:rsidRPr="009B63C3">
        <w:noBreakHyphen/>
        <w:t>0026/2023),</w:t>
      </w:r>
    </w:p>
    <w:p w14:paraId="70E784D5" w14:textId="77777777" w:rsidR="00790B24" w:rsidRPr="009B63C3" w:rsidRDefault="00790B24" w:rsidP="00790B24">
      <w:pPr>
        <w:pStyle w:val="NormalHanging12a"/>
      </w:pPr>
      <w:r w:rsidRPr="009B63C3">
        <w:t>–</w:t>
      </w:r>
      <w:r w:rsidRPr="009B63C3">
        <w:tab/>
        <w:t>der henviser til forretningsordenens artikel 82,</w:t>
      </w:r>
    </w:p>
    <w:p w14:paraId="7CDFC2F5" w14:textId="77777777" w:rsidR="00790B24" w:rsidRPr="009B63C3" w:rsidRDefault="00790B24" w:rsidP="00790B24">
      <w:pPr>
        <w:pStyle w:val="NormalHanging12a"/>
      </w:pPr>
      <w:r w:rsidRPr="009B63C3">
        <w:t>–</w:t>
      </w:r>
      <w:r w:rsidRPr="009B63C3">
        <w:tab/>
        <w:t>der henviser til betænkning fra Retsudvalget (A9</w:t>
      </w:r>
      <w:r w:rsidRPr="009B63C3">
        <w:noBreakHyphen/>
        <w:t>0355/2023),</w:t>
      </w:r>
    </w:p>
    <w:p w14:paraId="2F471A48" w14:textId="77777777" w:rsidR="00790B24" w:rsidRPr="009B63C3" w:rsidRDefault="00790B24" w:rsidP="00790B24">
      <w:pPr>
        <w:pStyle w:val="NormalHanging12a"/>
      </w:pPr>
      <w:r w:rsidRPr="009B63C3">
        <w:t>1.</w:t>
      </w:r>
      <w:r w:rsidRPr="009B63C3">
        <w:tab/>
        <w:t>godkender Kommissionens forslag som ændret;</w:t>
      </w:r>
    </w:p>
    <w:p w14:paraId="55C7F793" w14:textId="77777777" w:rsidR="00790B24" w:rsidRPr="009B63C3" w:rsidRDefault="00790B24" w:rsidP="00790B24">
      <w:pPr>
        <w:pStyle w:val="NormalHanging12a"/>
      </w:pPr>
      <w:r w:rsidRPr="009B63C3">
        <w:t>2.</w:t>
      </w:r>
      <w:r w:rsidRPr="009B63C3">
        <w:tab/>
        <w:t>opfordrer Kommissionen til at ændre sit forslag i overensstemmelse hermed, jf. artikel 293, stk. 2, i traktaten om Den Europæiske Unions funktionsmåde;</w:t>
      </w:r>
    </w:p>
    <w:p w14:paraId="73719DD0" w14:textId="77777777" w:rsidR="00790B24" w:rsidRPr="009B63C3" w:rsidRDefault="00790B24" w:rsidP="00790B24">
      <w:pPr>
        <w:pStyle w:val="NormalHanging12a"/>
      </w:pPr>
      <w:r w:rsidRPr="009B63C3">
        <w:t>3.</w:t>
      </w:r>
      <w:r w:rsidRPr="009B63C3">
        <w:tab/>
        <w:t>opfordrer Rådet til at underrette Parlamentet, hvis det ikke agter at følge den tekst, Parlamentet har godkendt;</w:t>
      </w:r>
    </w:p>
    <w:p w14:paraId="68C0257A" w14:textId="77777777" w:rsidR="00790B24" w:rsidRPr="009B63C3" w:rsidRDefault="00790B24" w:rsidP="00790B24">
      <w:pPr>
        <w:pStyle w:val="NormalHanging12a"/>
      </w:pPr>
      <w:r w:rsidRPr="009B63C3">
        <w:t>4.</w:t>
      </w:r>
      <w:r w:rsidRPr="009B63C3">
        <w:tab/>
        <w:t>anmoder Rådet om fornyet høring, hvis det agter at ændre Kommissionens forslag i væsentlig grad;</w:t>
      </w:r>
    </w:p>
    <w:p w14:paraId="2E6AAF55" w14:textId="77777777" w:rsidR="00790B24" w:rsidRPr="009B63C3" w:rsidRDefault="00790B24" w:rsidP="00790B24">
      <w:pPr>
        <w:pStyle w:val="NormalHanging12a"/>
      </w:pPr>
      <w:r w:rsidRPr="009B63C3">
        <w:t>5.</w:t>
      </w:r>
      <w:r w:rsidRPr="009B63C3">
        <w:tab/>
        <w:t>pålægger sin formand at sende Parlamentets holdning til Rådet og Kommissionen samt til de nationale parlamenter.</w:t>
      </w:r>
    </w:p>
    <w:p w14:paraId="4DD52CF0" w14:textId="77777777" w:rsidR="00790B24" w:rsidRPr="009B63C3" w:rsidRDefault="00790B24" w:rsidP="00790B24"/>
    <w:p w14:paraId="0629E3F5" w14:textId="5CE45026" w:rsidR="00790B24" w:rsidRPr="009B63C3" w:rsidRDefault="00315550" w:rsidP="00790B24">
      <w:pPr>
        <w:pStyle w:val="AmNumberTabs"/>
        <w:keepNext/>
      </w:pPr>
      <w:r>
        <w:t>Ændring</w:t>
      </w:r>
      <w:r w:rsidR="00790B24" w:rsidRPr="009B63C3">
        <w:tab/>
      </w:r>
      <w:r w:rsidR="00790B24" w:rsidRPr="009B63C3">
        <w:tab/>
        <w:t>1</w:t>
      </w:r>
    </w:p>
    <w:p w14:paraId="101AEFA5" w14:textId="77777777" w:rsidR="00790B24" w:rsidRPr="009B63C3" w:rsidRDefault="00790B24" w:rsidP="00790B24">
      <w:pPr>
        <w:pStyle w:val="NormalBold12b"/>
        <w:keepNext/>
      </w:pPr>
      <w:r w:rsidRPr="009B63C3">
        <w:t>Forslag til afgørelse</w:t>
      </w:r>
    </w:p>
    <w:p w14:paraId="746844E9" w14:textId="77777777" w:rsidR="00790B24" w:rsidRPr="009B63C3" w:rsidRDefault="00790B24" w:rsidP="00790B24">
      <w:pPr>
        <w:pStyle w:val="NormalBold"/>
        <w:keepNext/>
      </w:pPr>
      <w:r w:rsidRPr="009B63C3">
        <w:t>Betragtning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0B24" w:rsidRPr="009B63C3" w14:paraId="3293F17A" w14:textId="77777777" w:rsidTr="00280238">
        <w:trPr>
          <w:jc w:val="center"/>
        </w:trPr>
        <w:tc>
          <w:tcPr>
            <w:tcW w:w="9752" w:type="dxa"/>
            <w:gridSpan w:val="2"/>
          </w:tcPr>
          <w:p w14:paraId="5F2892C8" w14:textId="77777777" w:rsidR="00790B24" w:rsidRPr="009B63C3" w:rsidRDefault="00790B24" w:rsidP="00280238">
            <w:pPr>
              <w:keepNext/>
            </w:pPr>
          </w:p>
        </w:tc>
      </w:tr>
      <w:tr w:rsidR="00790B24" w:rsidRPr="009B63C3" w14:paraId="23787AEF" w14:textId="77777777" w:rsidTr="00280238">
        <w:trPr>
          <w:jc w:val="center"/>
        </w:trPr>
        <w:tc>
          <w:tcPr>
            <w:tcW w:w="4876" w:type="dxa"/>
          </w:tcPr>
          <w:p w14:paraId="70A3A198" w14:textId="77777777" w:rsidR="00790B24" w:rsidRPr="009B63C3" w:rsidRDefault="00790B24" w:rsidP="00280238">
            <w:pPr>
              <w:pStyle w:val="AmColumnHeading"/>
              <w:keepNext/>
            </w:pPr>
            <w:r w:rsidRPr="009B63C3">
              <w:t>Kommissionens forslag</w:t>
            </w:r>
          </w:p>
        </w:tc>
        <w:tc>
          <w:tcPr>
            <w:tcW w:w="4876" w:type="dxa"/>
          </w:tcPr>
          <w:p w14:paraId="507B40F9" w14:textId="604F952E" w:rsidR="00790B24" w:rsidRPr="009B63C3" w:rsidRDefault="00315550" w:rsidP="00280238">
            <w:pPr>
              <w:pStyle w:val="AmColumnHeading"/>
              <w:keepNext/>
            </w:pPr>
            <w:r>
              <w:t>Ændring</w:t>
            </w:r>
          </w:p>
        </w:tc>
      </w:tr>
      <w:tr w:rsidR="00790B24" w:rsidRPr="009B63C3" w14:paraId="23643C1A" w14:textId="77777777" w:rsidTr="00280238">
        <w:trPr>
          <w:jc w:val="center"/>
        </w:trPr>
        <w:tc>
          <w:tcPr>
            <w:tcW w:w="4876" w:type="dxa"/>
          </w:tcPr>
          <w:p w14:paraId="6010DA92" w14:textId="77777777" w:rsidR="00790B24" w:rsidRPr="009B63C3" w:rsidRDefault="00790B24" w:rsidP="00280238">
            <w:pPr>
              <w:pStyle w:val="Normal6a"/>
            </w:pPr>
            <w:r w:rsidRPr="009B63C3">
              <w:t>(2)</w:t>
            </w:r>
            <w:r w:rsidRPr="009B63C3">
              <w:tab/>
              <w:t xml:space="preserve">Frankrig fremlagde oplysninger, der viser, at landet </w:t>
            </w:r>
            <w:r w:rsidRPr="009B63C3">
              <w:rPr>
                <w:b/>
                <w:i/>
              </w:rPr>
              <w:t xml:space="preserve">har en særlig interesse i at forhandle det aftaleudkast, der er fremsendt til Kommissionen, </w:t>
            </w:r>
            <w:r w:rsidRPr="009B63C3">
              <w:t>på grund af de særlige økonomiske, kulturelle, historiske, sociale og politiske bånd mellem Frankrig og Algeriet.</w:t>
            </w:r>
          </w:p>
        </w:tc>
        <w:tc>
          <w:tcPr>
            <w:tcW w:w="4876" w:type="dxa"/>
          </w:tcPr>
          <w:p w14:paraId="019DF247" w14:textId="77777777" w:rsidR="00790B24" w:rsidRPr="009B63C3" w:rsidRDefault="00790B24" w:rsidP="00280238">
            <w:pPr>
              <w:pStyle w:val="Normal6a"/>
              <w:rPr>
                <w:szCs w:val="24"/>
              </w:rPr>
            </w:pPr>
            <w:r w:rsidRPr="009B63C3">
              <w:t>(2)</w:t>
            </w:r>
            <w:r w:rsidRPr="009B63C3">
              <w:tab/>
              <w:t>Frankrig fremlagde oplysninger, der viser, at landet på grund af de</w:t>
            </w:r>
            <w:r w:rsidRPr="009B63C3">
              <w:rPr>
                <w:b/>
                <w:i/>
              </w:rPr>
              <w:t xml:space="preserve"> ganske</w:t>
            </w:r>
            <w:r w:rsidRPr="009B63C3">
              <w:t xml:space="preserve"> særlige økonomiske, kulturelle, historiske, sociale og politiske bånd mellem Frankrig og Algeriet</w:t>
            </w:r>
            <w:r w:rsidRPr="009B63C3">
              <w:rPr>
                <w:b/>
                <w:i/>
              </w:rPr>
              <w:t xml:space="preserve"> har en særlig interesse i at forhandle en bilateral aftale med Algeriet, som Kommissionen har fået tilsendt udkastet til</w:t>
            </w:r>
            <w:r w:rsidRPr="009B63C3">
              <w:t>.</w:t>
            </w:r>
          </w:p>
        </w:tc>
      </w:tr>
    </w:tbl>
    <w:p w14:paraId="57626EA9" w14:textId="77777777" w:rsidR="00790B24" w:rsidRPr="009B63C3" w:rsidRDefault="00790B24" w:rsidP="00790B24"/>
    <w:p w14:paraId="763C3E18" w14:textId="6CBC5656" w:rsidR="00790B24" w:rsidRPr="009B63C3" w:rsidRDefault="00315550" w:rsidP="00790B24">
      <w:pPr>
        <w:pStyle w:val="AMNumberTabs0"/>
        <w:keepNext/>
      </w:pPr>
      <w:r>
        <w:t>Ændring</w:t>
      </w:r>
      <w:r w:rsidR="00790B24" w:rsidRPr="009B63C3">
        <w:tab/>
      </w:r>
      <w:r w:rsidR="00790B24" w:rsidRPr="009B63C3">
        <w:tab/>
        <w:t>2</w:t>
      </w:r>
    </w:p>
    <w:p w14:paraId="00270812" w14:textId="77777777" w:rsidR="00790B24" w:rsidRPr="009B63C3" w:rsidRDefault="00790B24" w:rsidP="00790B24">
      <w:pPr>
        <w:pStyle w:val="NormalBold12b"/>
        <w:keepNext/>
      </w:pPr>
      <w:r w:rsidRPr="009B63C3">
        <w:t>Forslag til afgørelse</w:t>
      </w:r>
    </w:p>
    <w:p w14:paraId="746D5CFF" w14:textId="77777777" w:rsidR="00790B24" w:rsidRPr="009B63C3" w:rsidRDefault="00790B24" w:rsidP="00790B24">
      <w:pPr>
        <w:pStyle w:val="NormalBold"/>
      </w:pPr>
      <w:r w:rsidRPr="009B63C3">
        <w:t>Betragtning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90B24" w:rsidRPr="009B63C3" w14:paraId="623E8A88" w14:textId="77777777" w:rsidTr="00280238">
        <w:trPr>
          <w:jc w:val="center"/>
        </w:trPr>
        <w:tc>
          <w:tcPr>
            <w:tcW w:w="9752" w:type="dxa"/>
            <w:gridSpan w:val="2"/>
          </w:tcPr>
          <w:p w14:paraId="2295A743" w14:textId="77777777" w:rsidR="00790B24" w:rsidRPr="009B63C3" w:rsidRDefault="00790B24" w:rsidP="00280238">
            <w:pPr>
              <w:keepNext/>
            </w:pPr>
          </w:p>
        </w:tc>
      </w:tr>
      <w:tr w:rsidR="00790B24" w:rsidRPr="009B63C3" w14:paraId="7FB08AEC" w14:textId="77777777" w:rsidTr="00280238">
        <w:trPr>
          <w:jc w:val="center"/>
        </w:trPr>
        <w:tc>
          <w:tcPr>
            <w:tcW w:w="4876" w:type="dxa"/>
            <w:hideMark/>
          </w:tcPr>
          <w:p w14:paraId="14557167" w14:textId="77777777" w:rsidR="00790B24" w:rsidRPr="009B63C3" w:rsidRDefault="00790B24" w:rsidP="00280238">
            <w:pPr>
              <w:pStyle w:val="ColumnHeading"/>
              <w:keepNext/>
            </w:pPr>
            <w:r w:rsidRPr="009B63C3">
              <w:t>Kommissionens forslag</w:t>
            </w:r>
          </w:p>
        </w:tc>
        <w:tc>
          <w:tcPr>
            <w:tcW w:w="4876" w:type="dxa"/>
            <w:hideMark/>
          </w:tcPr>
          <w:p w14:paraId="2CEC48C5" w14:textId="5F4D32E7" w:rsidR="00790B24" w:rsidRPr="009B63C3" w:rsidRDefault="00315550" w:rsidP="00280238">
            <w:pPr>
              <w:pStyle w:val="ColumnHeading"/>
              <w:keepNext/>
            </w:pPr>
            <w:r>
              <w:t>Ændring</w:t>
            </w:r>
          </w:p>
        </w:tc>
      </w:tr>
      <w:tr w:rsidR="00790B24" w:rsidRPr="009B63C3" w14:paraId="5426BA08" w14:textId="77777777" w:rsidTr="00280238">
        <w:trPr>
          <w:jc w:val="center"/>
        </w:trPr>
        <w:tc>
          <w:tcPr>
            <w:tcW w:w="4876" w:type="dxa"/>
            <w:hideMark/>
          </w:tcPr>
          <w:p w14:paraId="32CE8C60" w14:textId="77777777" w:rsidR="00790B24" w:rsidRPr="009B63C3" w:rsidRDefault="00790B24" w:rsidP="00280238">
            <w:pPr>
              <w:pStyle w:val="Normal6"/>
            </w:pPr>
            <w:r w:rsidRPr="009B63C3">
              <w:t>(8)</w:t>
            </w:r>
            <w:r w:rsidRPr="009B63C3">
              <w:tab/>
            </w:r>
            <w:r w:rsidRPr="009B63C3">
              <w:rPr>
                <w:b/>
                <w:i/>
              </w:rPr>
              <w:t>De fleste</w:t>
            </w:r>
            <w:r w:rsidRPr="009B63C3">
              <w:t xml:space="preserve"> af de spørgsmål, der skal behandles i udkastet til aftale mellem Frankrig og Algeriet, berører gældende EU-ret</w:t>
            </w:r>
            <w:r w:rsidRPr="009B63C3">
              <w:rPr>
                <w:b/>
                <w:i/>
              </w:rPr>
              <w:t>, navnlig EU-lovgivningen</w:t>
            </w:r>
            <w:r w:rsidRPr="009B63C3">
              <w:t xml:space="preserve"> om familieretlige spørgsmål. De områder, der er omfattet af sådanne internationale forpligtelser, henhører derfor under Unionens eksterne enekompetence. Medlemsstaterne kan kun forhandle eller indgå sådanne forpligtelser, hvis de </w:t>
            </w:r>
            <w:r w:rsidRPr="009B63C3">
              <w:rPr>
                <w:b/>
                <w:i/>
              </w:rPr>
              <w:t xml:space="preserve">er bemyndiget hertil af Unionen </w:t>
            </w:r>
            <w:r w:rsidRPr="009B63C3">
              <w:t xml:space="preserve">i </w:t>
            </w:r>
            <w:r w:rsidRPr="009B63C3">
              <w:rPr>
                <w:b/>
                <w:i/>
              </w:rPr>
              <w:t>overensstemmelse med</w:t>
            </w:r>
            <w:r w:rsidRPr="009B63C3">
              <w:t xml:space="preserve"> artikel</w:t>
            </w:r>
            <w:r w:rsidRPr="009B63C3">
              <w:rPr>
                <w:b/>
                <w:i/>
              </w:rPr>
              <w:t> </w:t>
            </w:r>
            <w:r w:rsidRPr="009B63C3">
              <w:t>2, stk.</w:t>
            </w:r>
            <w:r w:rsidRPr="009B63C3">
              <w:rPr>
                <w:b/>
                <w:i/>
              </w:rPr>
              <w:t> </w:t>
            </w:r>
            <w:r w:rsidRPr="009B63C3">
              <w:t>1, i traktaten om Den Europæiske Unions funktionsmåde (TEUF)</w:t>
            </w:r>
            <w:r w:rsidRPr="009B63C3">
              <w:rPr>
                <w:b/>
                <w:i/>
              </w:rPr>
              <w:t>, sammenholdt med det materielle retsgrundlag</w:t>
            </w:r>
            <w:r w:rsidRPr="009B63C3">
              <w:t xml:space="preserve"> i artikel</w:t>
            </w:r>
            <w:r w:rsidRPr="009B63C3">
              <w:rPr>
                <w:b/>
                <w:i/>
              </w:rPr>
              <w:t> </w:t>
            </w:r>
            <w:r w:rsidRPr="009B63C3">
              <w:t>81, stk.</w:t>
            </w:r>
            <w:r w:rsidRPr="009B63C3">
              <w:rPr>
                <w:b/>
                <w:i/>
              </w:rPr>
              <w:t> </w:t>
            </w:r>
            <w:r w:rsidRPr="009B63C3">
              <w:t>3, i TEUF.</w:t>
            </w:r>
          </w:p>
        </w:tc>
        <w:tc>
          <w:tcPr>
            <w:tcW w:w="4876" w:type="dxa"/>
            <w:hideMark/>
          </w:tcPr>
          <w:p w14:paraId="38EC1678" w14:textId="77777777" w:rsidR="00790B24" w:rsidRPr="009B63C3" w:rsidRDefault="00790B24" w:rsidP="00280238">
            <w:pPr>
              <w:pStyle w:val="Normal6"/>
              <w:rPr>
                <w:szCs w:val="24"/>
              </w:rPr>
            </w:pPr>
            <w:r w:rsidRPr="009B63C3">
              <w:t>(8)</w:t>
            </w:r>
            <w:r w:rsidRPr="009B63C3">
              <w:tab/>
            </w:r>
            <w:r w:rsidRPr="009B63C3">
              <w:rPr>
                <w:b/>
                <w:i/>
              </w:rPr>
              <w:t>Visse</w:t>
            </w:r>
            <w:r w:rsidRPr="009B63C3">
              <w:t xml:space="preserve"> af de spørgsmål, der skal behandles i udkastet til aftale mellem Frankrig og Algeriet, berører </w:t>
            </w:r>
            <w:r w:rsidRPr="009B63C3">
              <w:rPr>
                <w:b/>
                <w:i/>
              </w:rPr>
              <w:t xml:space="preserve">den relevante </w:t>
            </w:r>
            <w:r w:rsidRPr="009B63C3">
              <w:t xml:space="preserve">gældende EU-ret om familieretlige spørgsmål. De områder, der er omfattet af sådanne internationale forpligtelser, henhører derfor under Unionens eksterne enekompetence. Medlemsstaterne kan kun forhandle eller indgå sådanne forpligtelser, hvis de i </w:t>
            </w:r>
            <w:r w:rsidRPr="009B63C3">
              <w:rPr>
                <w:b/>
                <w:i/>
              </w:rPr>
              <w:t>henhold til</w:t>
            </w:r>
            <w:r w:rsidRPr="009B63C3">
              <w:t xml:space="preserve"> artikel</w:t>
            </w:r>
            <w:r w:rsidRPr="009B63C3">
              <w:rPr>
                <w:b/>
                <w:i/>
              </w:rPr>
              <w:t xml:space="preserve"> </w:t>
            </w:r>
            <w:r w:rsidRPr="009B63C3">
              <w:t>2, stk.</w:t>
            </w:r>
            <w:r w:rsidRPr="009B63C3">
              <w:rPr>
                <w:b/>
                <w:i/>
              </w:rPr>
              <w:t xml:space="preserve"> </w:t>
            </w:r>
            <w:r w:rsidRPr="009B63C3">
              <w:t>1, i traktaten om Den Europæiske Unions funktionsmåde (TEUF)</w:t>
            </w:r>
            <w:r w:rsidRPr="009B63C3">
              <w:rPr>
                <w:b/>
                <w:i/>
              </w:rPr>
              <w:t xml:space="preserve"> af EU-lovgiveren bemyndiges til at gøre dette efter lovgivningsproceduren</w:t>
            </w:r>
            <w:r w:rsidRPr="009B63C3">
              <w:t xml:space="preserve"> i artikel</w:t>
            </w:r>
            <w:r w:rsidRPr="009B63C3">
              <w:rPr>
                <w:b/>
                <w:i/>
              </w:rPr>
              <w:t xml:space="preserve"> </w:t>
            </w:r>
            <w:r w:rsidRPr="009B63C3">
              <w:t>81, stk.</w:t>
            </w:r>
            <w:r w:rsidRPr="009B63C3">
              <w:rPr>
                <w:b/>
                <w:i/>
              </w:rPr>
              <w:t xml:space="preserve"> </w:t>
            </w:r>
            <w:r w:rsidRPr="009B63C3">
              <w:t>3, i TEUF.</w:t>
            </w:r>
          </w:p>
        </w:tc>
      </w:tr>
    </w:tbl>
    <w:p w14:paraId="6CBBA6D6" w14:textId="77777777" w:rsidR="00790B24" w:rsidRPr="009B63C3" w:rsidRDefault="00790B24" w:rsidP="00790B24">
      <w:pPr>
        <w:rPr>
          <w:szCs w:val="24"/>
        </w:rPr>
      </w:pPr>
    </w:p>
    <w:p w14:paraId="75FC4917" w14:textId="28FCA59B" w:rsidR="00790B24" w:rsidRPr="009B63C3" w:rsidRDefault="00315550" w:rsidP="00790B24">
      <w:pPr>
        <w:pStyle w:val="AMNumberTabs0"/>
        <w:keepNext/>
      </w:pPr>
      <w:r>
        <w:t>Ændring</w:t>
      </w:r>
      <w:r w:rsidR="00790B24" w:rsidRPr="009B63C3">
        <w:tab/>
      </w:r>
      <w:r w:rsidR="00790B24" w:rsidRPr="009B63C3">
        <w:tab/>
        <w:t>3</w:t>
      </w:r>
    </w:p>
    <w:p w14:paraId="6A8CE02E" w14:textId="77777777" w:rsidR="00790B24" w:rsidRPr="009B63C3" w:rsidRDefault="00790B24" w:rsidP="00790B24">
      <w:pPr>
        <w:pStyle w:val="NormalBold12b"/>
        <w:keepNext/>
      </w:pPr>
      <w:r w:rsidRPr="009B63C3">
        <w:t>Forslag til afgørelse</w:t>
      </w:r>
    </w:p>
    <w:p w14:paraId="3981230C" w14:textId="77777777" w:rsidR="00790B24" w:rsidRPr="009B63C3" w:rsidRDefault="00790B24" w:rsidP="00790B24">
      <w:pPr>
        <w:pStyle w:val="NormalBold"/>
      </w:pPr>
      <w:r w:rsidRPr="009B63C3">
        <w:t>Artikel 1 – stk. 1 – led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90B24" w:rsidRPr="009B63C3" w14:paraId="34777406" w14:textId="77777777" w:rsidTr="00280238">
        <w:trPr>
          <w:jc w:val="center"/>
        </w:trPr>
        <w:tc>
          <w:tcPr>
            <w:tcW w:w="9752" w:type="dxa"/>
            <w:gridSpan w:val="2"/>
          </w:tcPr>
          <w:p w14:paraId="2A2A5123" w14:textId="77777777" w:rsidR="00790B24" w:rsidRPr="009B63C3" w:rsidRDefault="00790B24" w:rsidP="00280238">
            <w:pPr>
              <w:keepNext/>
            </w:pPr>
          </w:p>
        </w:tc>
      </w:tr>
      <w:tr w:rsidR="00790B24" w:rsidRPr="009B63C3" w14:paraId="752277EC" w14:textId="77777777" w:rsidTr="00280238">
        <w:trPr>
          <w:jc w:val="center"/>
        </w:trPr>
        <w:tc>
          <w:tcPr>
            <w:tcW w:w="4876" w:type="dxa"/>
            <w:hideMark/>
          </w:tcPr>
          <w:p w14:paraId="65AAC885" w14:textId="77777777" w:rsidR="00790B24" w:rsidRPr="009B63C3" w:rsidRDefault="00790B24" w:rsidP="00280238">
            <w:pPr>
              <w:pStyle w:val="ColumnHeading"/>
              <w:keepNext/>
            </w:pPr>
            <w:r w:rsidRPr="009B63C3">
              <w:t>Kommissionens forslag</w:t>
            </w:r>
          </w:p>
        </w:tc>
        <w:tc>
          <w:tcPr>
            <w:tcW w:w="4876" w:type="dxa"/>
            <w:hideMark/>
          </w:tcPr>
          <w:p w14:paraId="63DB74F3" w14:textId="1C32AF95" w:rsidR="00790B24" w:rsidRPr="009B63C3" w:rsidRDefault="00315550" w:rsidP="00280238">
            <w:pPr>
              <w:pStyle w:val="ColumnHeading"/>
              <w:keepNext/>
            </w:pPr>
            <w:r>
              <w:t>Ændring</w:t>
            </w:r>
          </w:p>
        </w:tc>
      </w:tr>
      <w:tr w:rsidR="00790B24" w:rsidRPr="009B63C3" w14:paraId="71D3AED6" w14:textId="77777777" w:rsidTr="00280238">
        <w:trPr>
          <w:jc w:val="center"/>
        </w:trPr>
        <w:tc>
          <w:tcPr>
            <w:tcW w:w="4876" w:type="dxa"/>
            <w:hideMark/>
          </w:tcPr>
          <w:p w14:paraId="465F9D48" w14:textId="77777777" w:rsidR="00790B24" w:rsidRPr="009B63C3" w:rsidRDefault="00790B24" w:rsidP="00280238">
            <w:pPr>
              <w:pStyle w:val="Normal6"/>
            </w:pPr>
            <w:r w:rsidRPr="009B63C3">
              <w:t>—</w:t>
            </w:r>
            <w:r w:rsidRPr="009B63C3">
              <w:tab/>
              <w:t xml:space="preserve">Algeriet underrettes om, at Europa-Kommissionen </w:t>
            </w:r>
            <w:r w:rsidRPr="009B63C3">
              <w:rPr>
                <w:b/>
                <w:i/>
              </w:rPr>
              <w:t>deltager</w:t>
            </w:r>
            <w:r w:rsidRPr="009B63C3">
              <w:t xml:space="preserve"> i forhandlingerne som observatør og vil blive underrettet om alle fremskridt og resultater i de forskellige forhandlingsfaser</w:t>
            </w:r>
          </w:p>
        </w:tc>
        <w:tc>
          <w:tcPr>
            <w:tcW w:w="4876" w:type="dxa"/>
            <w:hideMark/>
          </w:tcPr>
          <w:p w14:paraId="5D21B96F" w14:textId="77777777" w:rsidR="00790B24" w:rsidRPr="009B63C3" w:rsidRDefault="00790B24" w:rsidP="00280238">
            <w:pPr>
              <w:pStyle w:val="Normal6"/>
              <w:rPr>
                <w:szCs w:val="24"/>
              </w:rPr>
            </w:pPr>
            <w:r w:rsidRPr="009B63C3">
              <w:t>—</w:t>
            </w:r>
            <w:r w:rsidRPr="009B63C3">
              <w:tab/>
              <w:t xml:space="preserve">Algeriet underrettes om, at Europa-Kommissionen </w:t>
            </w:r>
            <w:r w:rsidRPr="009B63C3">
              <w:rPr>
                <w:b/>
                <w:i/>
              </w:rPr>
              <w:t>kan deltage</w:t>
            </w:r>
            <w:r w:rsidRPr="009B63C3">
              <w:t xml:space="preserve"> i forhandlingerne som observatør og vil blive underrettet om alle fremskridt og resultater i de forskellige forhandlingsfaser</w:t>
            </w:r>
            <w:r w:rsidRPr="009B63C3">
              <w:rPr>
                <w:b/>
                <w:i/>
              </w:rPr>
              <w:t>.</w:t>
            </w:r>
          </w:p>
        </w:tc>
      </w:tr>
    </w:tbl>
    <w:p w14:paraId="60E74DF0" w14:textId="77777777" w:rsidR="00790B24" w:rsidRPr="009B63C3" w:rsidRDefault="00790B24" w:rsidP="00790B24">
      <w:pPr>
        <w:rPr>
          <w:szCs w:val="24"/>
        </w:rPr>
      </w:pPr>
    </w:p>
    <w:p w14:paraId="24A5D651" w14:textId="4A5EB88C" w:rsidR="00790B24" w:rsidRPr="009B63C3" w:rsidRDefault="00315550" w:rsidP="00790B24">
      <w:pPr>
        <w:pStyle w:val="AMNumberTabs0"/>
        <w:keepNext/>
      </w:pPr>
      <w:r>
        <w:t>Ændring</w:t>
      </w:r>
      <w:r w:rsidR="00790B24" w:rsidRPr="009B63C3">
        <w:tab/>
      </w:r>
      <w:r w:rsidR="00790B24" w:rsidRPr="009B63C3">
        <w:tab/>
        <w:t>4</w:t>
      </w:r>
    </w:p>
    <w:p w14:paraId="091BAB02" w14:textId="77777777" w:rsidR="00790B24" w:rsidRPr="009B63C3" w:rsidRDefault="00790B24" w:rsidP="00790B24">
      <w:pPr>
        <w:pStyle w:val="NormalBold12b"/>
        <w:keepNext/>
      </w:pPr>
      <w:r w:rsidRPr="009B63C3">
        <w:t>Forslag til afgørelse</w:t>
      </w:r>
    </w:p>
    <w:p w14:paraId="057C2D71" w14:textId="77777777" w:rsidR="00790B24" w:rsidRPr="009B63C3" w:rsidRDefault="00790B24" w:rsidP="00790B24">
      <w:pPr>
        <w:pStyle w:val="NormalBold"/>
      </w:pPr>
      <w:r w:rsidRPr="009B63C3">
        <w:t>Artikel 1 – stk. 1 – led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90B24" w:rsidRPr="009B63C3" w14:paraId="6B6107ED" w14:textId="77777777" w:rsidTr="00280238">
        <w:trPr>
          <w:jc w:val="center"/>
        </w:trPr>
        <w:tc>
          <w:tcPr>
            <w:tcW w:w="9752" w:type="dxa"/>
            <w:gridSpan w:val="2"/>
          </w:tcPr>
          <w:p w14:paraId="07E806FF" w14:textId="77777777" w:rsidR="00790B24" w:rsidRPr="009B63C3" w:rsidRDefault="00790B24" w:rsidP="00280238">
            <w:pPr>
              <w:keepNext/>
            </w:pPr>
          </w:p>
        </w:tc>
      </w:tr>
      <w:tr w:rsidR="00790B24" w:rsidRPr="009B63C3" w14:paraId="3D72701C" w14:textId="77777777" w:rsidTr="00280238">
        <w:trPr>
          <w:jc w:val="center"/>
        </w:trPr>
        <w:tc>
          <w:tcPr>
            <w:tcW w:w="4876" w:type="dxa"/>
            <w:hideMark/>
          </w:tcPr>
          <w:p w14:paraId="0479FE25" w14:textId="77777777" w:rsidR="00790B24" w:rsidRPr="009B63C3" w:rsidRDefault="00790B24" w:rsidP="00280238">
            <w:pPr>
              <w:pStyle w:val="ColumnHeading"/>
              <w:keepNext/>
            </w:pPr>
            <w:r w:rsidRPr="009B63C3">
              <w:t>Kommissionens forslag</w:t>
            </w:r>
          </w:p>
        </w:tc>
        <w:tc>
          <w:tcPr>
            <w:tcW w:w="4876" w:type="dxa"/>
            <w:hideMark/>
          </w:tcPr>
          <w:p w14:paraId="57178C69" w14:textId="18DD8125" w:rsidR="00790B24" w:rsidRPr="009B63C3" w:rsidRDefault="00315550" w:rsidP="00280238">
            <w:pPr>
              <w:pStyle w:val="ColumnHeading"/>
              <w:keepNext/>
            </w:pPr>
            <w:r>
              <w:t>Ændring</w:t>
            </w:r>
          </w:p>
        </w:tc>
      </w:tr>
      <w:tr w:rsidR="00790B24" w:rsidRPr="009B63C3" w14:paraId="62B68073" w14:textId="77777777" w:rsidTr="00280238">
        <w:trPr>
          <w:jc w:val="center"/>
        </w:trPr>
        <w:tc>
          <w:tcPr>
            <w:tcW w:w="4876" w:type="dxa"/>
            <w:hideMark/>
          </w:tcPr>
          <w:p w14:paraId="6A43C573" w14:textId="77777777" w:rsidR="00790B24" w:rsidRPr="009B63C3" w:rsidRDefault="00790B24" w:rsidP="00280238">
            <w:pPr>
              <w:pStyle w:val="Normal6"/>
            </w:pPr>
            <w:r w:rsidRPr="009B63C3">
              <w:t>—</w:t>
            </w:r>
            <w:r w:rsidRPr="009B63C3">
              <w:tab/>
              <w:t xml:space="preserve">Algeriet tilskyndes til at overveje at tiltræde de centrale konventioner om familieretlige spørgsmål, der er udarbejdet af </w:t>
            </w:r>
            <w:proofErr w:type="spellStart"/>
            <w:r w:rsidRPr="009B63C3">
              <w:t>Haagerkonferencen</w:t>
            </w:r>
            <w:proofErr w:type="spellEnd"/>
            <w:r w:rsidRPr="009B63C3">
              <w:t xml:space="preserve"> om International Privatret, og indlede en </w:t>
            </w:r>
            <w:r w:rsidRPr="009B63C3">
              <w:rPr>
                <w:b/>
                <w:i/>
              </w:rPr>
              <w:t xml:space="preserve">omfattende </w:t>
            </w:r>
            <w:r w:rsidRPr="009B63C3">
              <w:t xml:space="preserve">analyse af </w:t>
            </w:r>
            <w:r w:rsidRPr="009B63C3">
              <w:rPr>
                <w:b/>
                <w:i/>
              </w:rPr>
              <w:t>årsagerne</w:t>
            </w:r>
            <w:r w:rsidRPr="009B63C3">
              <w:t xml:space="preserve"> til</w:t>
            </w:r>
            <w:r w:rsidRPr="009B63C3">
              <w:rPr>
                <w:b/>
                <w:i/>
              </w:rPr>
              <w:t>,</w:t>
            </w:r>
            <w:r w:rsidRPr="009B63C3">
              <w:t xml:space="preserve"> at </w:t>
            </w:r>
            <w:r w:rsidRPr="009B63C3">
              <w:rPr>
                <w:b/>
                <w:i/>
              </w:rPr>
              <w:t>Algeriet indtil videre ikke</w:t>
            </w:r>
            <w:r w:rsidRPr="009B63C3">
              <w:t xml:space="preserve"> har </w:t>
            </w:r>
            <w:r w:rsidRPr="009B63C3">
              <w:rPr>
                <w:b/>
                <w:i/>
              </w:rPr>
              <w:t>set sig</w:t>
            </w:r>
            <w:r w:rsidRPr="009B63C3">
              <w:t xml:space="preserve"> i</w:t>
            </w:r>
            <w:r w:rsidRPr="009B63C3">
              <w:rPr>
                <w:b/>
                <w:i/>
              </w:rPr>
              <w:t xml:space="preserve"> stand til</w:t>
            </w:r>
            <w:r w:rsidRPr="009B63C3">
              <w:t xml:space="preserve"> at gøre det</w:t>
            </w:r>
          </w:p>
        </w:tc>
        <w:tc>
          <w:tcPr>
            <w:tcW w:w="4876" w:type="dxa"/>
            <w:hideMark/>
          </w:tcPr>
          <w:p w14:paraId="44FAC077" w14:textId="77777777" w:rsidR="00790B24" w:rsidRPr="009B63C3" w:rsidRDefault="00790B24" w:rsidP="00280238">
            <w:pPr>
              <w:pStyle w:val="Normal6"/>
              <w:rPr>
                <w:szCs w:val="24"/>
              </w:rPr>
            </w:pPr>
            <w:r w:rsidRPr="009B63C3">
              <w:t>—</w:t>
            </w:r>
            <w:r w:rsidRPr="009B63C3">
              <w:tab/>
              <w:t xml:space="preserve">Algeriet tilskyndes til at overveje at tiltræde de centrale konventioner om familieretlige spørgsmål, der er udarbejdet af </w:t>
            </w:r>
            <w:proofErr w:type="spellStart"/>
            <w:r w:rsidRPr="009B63C3">
              <w:t>Haagerkonferencen</w:t>
            </w:r>
            <w:proofErr w:type="spellEnd"/>
            <w:r w:rsidRPr="009B63C3">
              <w:t xml:space="preserve"> om International Privatret, og indlede en analyse af </w:t>
            </w:r>
            <w:r w:rsidRPr="009B63C3">
              <w:rPr>
                <w:b/>
                <w:i/>
              </w:rPr>
              <w:t>de mest hensigtsmæssige midler</w:t>
            </w:r>
            <w:r w:rsidRPr="009B63C3">
              <w:t xml:space="preserve"> til at </w:t>
            </w:r>
            <w:r w:rsidRPr="009B63C3">
              <w:rPr>
                <w:b/>
                <w:i/>
              </w:rPr>
              <w:t>fjerne de hindringer, som hidtil</w:t>
            </w:r>
            <w:r w:rsidRPr="009B63C3">
              <w:t xml:space="preserve"> har </w:t>
            </w:r>
            <w:r w:rsidRPr="009B63C3">
              <w:rPr>
                <w:b/>
                <w:i/>
              </w:rPr>
              <w:t>forhindret Algeriet</w:t>
            </w:r>
            <w:r w:rsidRPr="009B63C3">
              <w:t xml:space="preserve"> i at gøre det</w:t>
            </w:r>
          </w:p>
        </w:tc>
      </w:tr>
    </w:tbl>
    <w:p w14:paraId="0E6AB936" w14:textId="77777777" w:rsidR="00790B24" w:rsidRPr="009B63C3" w:rsidRDefault="00790B24" w:rsidP="00790B24">
      <w:pPr>
        <w:rPr>
          <w:szCs w:val="24"/>
        </w:rPr>
      </w:pPr>
    </w:p>
    <w:p w14:paraId="2F5002A4" w14:textId="77A3E491" w:rsidR="00790B24" w:rsidRPr="009B63C3" w:rsidRDefault="00315550" w:rsidP="00790B24">
      <w:pPr>
        <w:pStyle w:val="AMNumberTabs0"/>
        <w:keepNext/>
      </w:pPr>
      <w:r>
        <w:t>Ændring</w:t>
      </w:r>
      <w:r w:rsidR="00790B24" w:rsidRPr="009B63C3">
        <w:tab/>
      </w:r>
      <w:r w:rsidR="00790B24" w:rsidRPr="009B63C3">
        <w:tab/>
        <w:t>5</w:t>
      </w:r>
    </w:p>
    <w:p w14:paraId="2B8225FF" w14:textId="77777777" w:rsidR="00790B24" w:rsidRPr="009B63C3" w:rsidRDefault="00790B24" w:rsidP="00790B24">
      <w:pPr>
        <w:pStyle w:val="NormalBold12b"/>
        <w:keepNext/>
      </w:pPr>
      <w:r w:rsidRPr="009B63C3">
        <w:t>Forslag til afgørelse</w:t>
      </w:r>
    </w:p>
    <w:p w14:paraId="3AF86800" w14:textId="77777777" w:rsidR="00790B24" w:rsidRPr="009B63C3" w:rsidRDefault="00790B24" w:rsidP="00790B24">
      <w:pPr>
        <w:pStyle w:val="NormalBold"/>
      </w:pPr>
      <w:r w:rsidRPr="009B63C3">
        <w:t>Artikel 1 – stk. 1 – led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90B24" w:rsidRPr="009B63C3" w14:paraId="210AA4D7" w14:textId="77777777" w:rsidTr="00280238">
        <w:trPr>
          <w:jc w:val="center"/>
        </w:trPr>
        <w:tc>
          <w:tcPr>
            <w:tcW w:w="9752" w:type="dxa"/>
            <w:gridSpan w:val="2"/>
          </w:tcPr>
          <w:p w14:paraId="66BAA2F6" w14:textId="77777777" w:rsidR="00790B24" w:rsidRPr="009B63C3" w:rsidRDefault="00790B24" w:rsidP="00280238">
            <w:pPr>
              <w:keepNext/>
            </w:pPr>
          </w:p>
        </w:tc>
      </w:tr>
      <w:tr w:rsidR="00790B24" w:rsidRPr="009B63C3" w14:paraId="479C8EC3" w14:textId="77777777" w:rsidTr="00280238">
        <w:trPr>
          <w:jc w:val="center"/>
        </w:trPr>
        <w:tc>
          <w:tcPr>
            <w:tcW w:w="4876" w:type="dxa"/>
            <w:hideMark/>
          </w:tcPr>
          <w:p w14:paraId="30628E0B" w14:textId="77777777" w:rsidR="00790B24" w:rsidRPr="009B63C3" w:rsidRDefault="00790B24" w:rsidP="00280238">
            <w:pPr>
              <w:pStyle w:val="ColumnHeading"/>
              <w:keepNext/>
            </w:pPr>
            <w:r w:rsidRPr="009B63C3">
              <w:t>Kommissionens forslag</w:t>
            </w:r>
          </w:p>
        </w:tc>
        <w:tc>
          <w:tcPr>
            <w:tcW w:w="4876" w:type="dxa"/>
            <w:hideMark/>
          </w:tcPr>
          <w:p w14:paraId="4FF00FD7" w14:textId="2AC30FF8" w:rsidR="00790B24" w:rsidRPr="009B63C3" w:rsidRDefault="00315550" w:rsidP="00280238">
            <w:pPr>
              <w:pStyle w:val="ColumnHeading"/>
              <w:keepNext/>
            </w:pPr>
            <w:r>
              <w:t>Ændring</w:t>
            </w:r>
          </w:p>
        </w:tc>
      </w:tr>
      <w:tr w:rsidR="00790B24" w:rsidRPr="009B63C3" w14:paraId="1F9BEEE4" w14:textId="77777777" w:rsidTr="00280238">
        <w:trPr>
          <w:jc w:val="center"/>
        </w:trPr>
        <w:tc>
          <w:tcPr>
            <w:tcW w:w="4876" w:type="dxa"/>
            <w:hideMark/>
          </w:tcPr>
          <w:p w14:paraId="5C1D98A5" w14:textId="77777777" w:rsidR="00790B24" w:rsidRPr="009B63C3" w:rsidRDefault="00790B24" w:rsidP="00280238">
            <w:pPr>
              <w:pStyle w:val="Normal6"/>
            </w:pPr>
            <w:r w:rsidRPr="009B63C3">
              <w:t>—</w:t>
            </w:r>
            <w:r w:rsidRPr="009B63C3">
              <w:tab/>
              <w:t xml:space="preserve">Algeriet underrettes om, at der efter afslutningen af forhandlingerne kræves bemyndigelse fra Rådet for Den Europæiske Union, før </w:t>
            </w:r>
            <w:r w:rsidRPr="009B63C3">
              <w:rPr>
                <w:b/>
                <w:i/>
              </w:rPr>
              <w:t>parterne</w:t>
            </w:r>
            <w:r w:rsidRPr="009B63C3">
              <w:t xml:space="preserve"> kan indgå aftalen</w:t>
            </w:r>
          </w:p>
        </w:tc>
        <w:tc>
          <w:tcPr>
            <w:tcW w:w="4876" w:type="dxa"/>
            <w:hideMark/>
          </w:tcPr>
          <w:p w14:paraId="7675C88E" w14:textId="77777777" w:rsidR="00790B24" w:rsidRPr="009B63C3" w:rsidRDefault="00790B24" w:rsidP="00280238">
            <w:pPr>
              <w:pStyle w:val="Normal6"/>
              <w:rPr>
                <w:szCs w:val="24"/>
              </w:rPr>
            </w:pPr>
            <w:r w:rsidRPr="009B63C3">
              <w:t>—</w:t>
            </w:r>
            <w:r w:rsidRPr="009B63C3">
              <w:tab/>
              <w:t xml:space="preserve">Algeriet underrettes om, at der efter afslutningen af forhandlingerne kræves bemyndigelse fra Rådet for Den Europæiske Union, før </w:t>
            </w:r>
            <w:r w:rsidRPr="009B63C3">
              <w:rPr>
                <w:b/>
                <w:i/>
              </w:rPr>
              <w:t>Frankrig</w:t>
            </w:r>
            <w:r w:rsidRPr="009B63C3">
              <w:t xml:space="preserve"> kan indgå aftalen</w:t>
            </w:r>
            <w:r w:rsidRPr="009B63C3">
              <w:rPr>
                <w:b/>
                <w:i/>
              </w:rPr>
              <w:t>.</w:t>
            </w:r>
          </w:p>
        </w:tc>
      </w:tr>
    </w:tbl>
    <w:p w14:paraId="3C286BAF" w14:textId="77777777" w:rsidR="00790B24" w:rsidRPr="009B63C3" w:rsidRDefault="00790B24" w:rsidP="00790B24">
      <w:pPr>
        <w:rPr>
          <w:szCs w:val="24"/>
        </w:rPr>
      </w:pPr>
    </w:p>
    <w:p w14:paraId="75B7DDA8" w14:textId="2AE2D038" w:rsidR="00790B24" w:rsidRPr="009B63C3" w:rsidRDefault="00315550" w:rsidP="00790B24">
      <w:pPr>
        <w:pStyle w:val="AMNumberTabs0"/>
        <w:keepNext/>
      </w:pPr>
      <w:r>
        <w:t>Ændring</w:t>
      </w:r>
      <w:r w:rsidR="00790B24" w:rsidRPr="009B63C3">
        <w:tab/>
      </w:r>
      <w:r w:rsidR="00790B24" w:rsidRPr="009B63C3">
        <w:tab/>
        <w:t>6</w:t>
      </w:r>
    </w:p>
    <w:p w14:paraId="29BF6201" w14:textId="77777777" w:rsidR="00790B24" w:rsidRPr="009B63C3" w:rsidRDefault="00790B24" w:rsidP="00790B24">
      <w:pPr>
        <w:pStyle w:val="NormalBold12b"/>
        <w:keepNext/>
      </w:pPr>
      <w:r w:rsidRPr="009B63C3">
        <w:t>Forslag til afgørelse</w:t>
      </w:r>
    </w:p>
    <w:p w14:paraId="2E1F9077" w14:textId="77777777" w:rsidR="00790B24" w:rsidRPr="009B63C3" w:rsidRDefault="00790B24" w:rsidP="00790B24">
      <w:pPr>
        <w:pStyle w:val="NormalBold"/>
      </w:pPr>
      <w:r w:rsidRPr="009B63C3">
        <w:t>Artikel 1 – stk. 1 – led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90B24" w:rsidRPr="009B63C3" w14:paraId="72873DEA" w14:textId="77777777" w:rsidTr="00280238">
        <w:trPr>
          <w:jc w:val="center"/>
        </w:trPr>
        <w:tc>
          <w:tcPr>
            <w:tcW w:w="9752" w:type="dxa"/>
            <w:gridSpan w:val="2"/>
          </w:tcPr>
          <w:p w14:paraId="0BF5DF61" w14:textId="77777777" w:rsidR="00790B24" w:rsidRPr="009B63C3" w:rsidRDefault="00790B24" w:rsidP="00280238">
            <w:pPr>
              <w:keepNext/>
            </w:pPr>
          </w:p>
        </w:tc>
      </w:tr>
      <w:tr w:rsidR="00790B24" w:rsidRPr="009B63C3" w14:paraId="054BAD0E" w14:textId="77777777" w:rsidTr="00280238">
        <w:trPr>
          <w:jc w:val="center"/>
        </w:trPr>
        <w:tc>
          <w:tcPr>
            <w:tcW w:w="4876" w:type="dxa"/>
            <w:hideMark/>
          </w:tcPr>
          <w:p w14:paraId="495F2442" w14:textId="77777777" w:rsidR="00790B24" w:rsidRPr="009B63C3" w:rsidRDefault="00790B24" w:rsidP="00280238">
            <w:pPr>
              <w:pStyle w:val="ColumnHeading"/>
              <w:keepNext/>
            </w:pPr>
            <w:r w:rsidRPr="009B63C3">
              <w:t>Kommissionens forslag</w:t>
            </w:r>
          </w:p>
        </w:tc>
        <w:tc>
          <w:tcPr>
            <w:tcW w:w="4876" w:type="dxa"/>
            <w:hideMark/>
          </w:tcPr>
          <w:p w14:paraId="61FEC154" w14:textId="667FAB72" w:rsidR="00790B24" w:rsidRPr="009B63C3" w:rsidRDefault="00315550" w:rsidP="00280238">
            <w:pPr>
              <w:pStyle w:val="ColumnHeading"/>
              <w:keepNext/>
            </w:pPr>
            <w:r>
              <w:t>Ændring</w:t>
            </w:r>
          </w:p>
        </w:tc>
      </w:tr>
      <w:tr w:rsidR="00790B24" w:rsidRPr="009B63C3" w14:paraId="302F9C26" w14:textId="77777777" w:rsidTr="00280238">
        <w:trPr>
          <w:jc w:val="center"/>
        </w:trPr>
        <w:tc>
          <w:tcPr>
            <w:tcW w:w="4876" w:type="dxa"/>
            <w:hideMark/>
          </w:tcPr>
          <w:p w14:paraId="433A9707" w14:textId="77777777" w:rsidR="00790B24" w:rsidRPr="009B63C3" w:rsidRDefault="00790B24" w:rsidP="00280238">
            <w:pPr>
              <w:pStyle w:val="Normal6"/>
            </w:pPr>
            <w:r w:rsidRPr="009B63C3">
              <w:t>—</w:t>
            </w:r>
            <w:r w:rsidRPr="009B63C3">
              <w:tab/>
              <w:t xml:space="preserve">Algeriet underrettes om, at det i bemyndigelsen fra Rådet for Den </w:t>
            </w:r>
            <w:r w:rsidRPr="009B63C3">
              <w:lastRenderedPageBreak/>
              <w:t>Europæiske Union til at indgå aftalen på forslag af Kommissionen kan fastsættes, at aftalen har en begrænset gyldighedsperiode</w:t>
            </w:r>
            <w:r w:rsidRPr="009B63C3">
              <w:rPr>
                <w:b/>
                <w:i/>
              </w:rPr>
              <w:t xml:space="preserve"> (f.eks. fem år) og kan blive taget op til fornyet overvejelse efterfølgende</w:t>
            </w:r>
          </w:p>
        </w:tc>
        <w:tc>
          <w:tcPr>
            <w:tcW w:w="4876" w:type="dxa"/>
            <w:hideMark/>
          </w:tcPr>
          <w:p w14:paraId="39C0B013" w14:textId="77777777" w:rsidR="00790B24" w:rsidRPr="009B63C3" w:rsidRDefault="00790B24" w:rsidP="00280238">
            <w:pPr>
              <w:pStyle w:val="Normal6"/>
              <w:rPr>
                <w:szCs w:val="24"/>
              </w:rPr>
            </w:pPr>
            <w:r w:rsidRPr="009B63C3">
              <w:lastRenderedPageBreak/>
              <w:t>—</w:t>
            </w:r>
            <w:r w:rsidRPr="009B63C3">
              <w:tab/>
              <w:t xml:space="preserve">Algeriet underrettes om, at det i bemyndigelsen fra Rådet for Den </w:t>
            </w:r>
            <w:r w:rsidRPr="009B63C3">
              <w:lastRenderedPageBreak/>
              <w:t>Europæiske Union til at indgå aftalen på forslag af Kommissionen kan fastsættes, at aftalen har en begrænset gyldighedsperiode</w:t>
            </w:r>
            <w:r w:rsidRPr="009B63C3">
              <w:rPr>
                <w:b/>
                <w:i/>
              </w:rPr>
              <w:t>, eventuelt med et system med stiltiende forlængelse, hvilket skal angives i Europa-Parlamentets og Rådets afgørelse om indgåelse af en aftale.</w:t>
            </w:r>
          </w:p>
        </w:tc>
      </w:tr>
    </w:tbl>
    <w:p w14:paraId="2D863014" w14:textId="77777777" w:rsidR="00790B24" w:rsidRPr="009B63C3" w:rsidRDefault="00790B24" w:rsidP="00790B24">
      <w:pPr>
        <w:rPr>
          <w:szCs w:val="24"/>
        </w:rPr>
      </w:pPr>
    </w:p>
    <w:p w14:paraId="0FEF33AE" w14:textId="39D523CA" w:rsidR="00790B24" w:rsidRPr="009B63C3" w:rsidRDefault="00315550" w:rsidP="00790B24">
      <w:pPr>
        <w:pStyle w:val="AMNumberTabs0"/>
        <w:keepNext/>
      </w:pPr>
      <w:r>
        <w:t>Ændring</w:t>
      </w:r>
      <w:r w:rsidR="00790B24" w:rsidRPr="009B63C3">
        <w:tab/>
      </w:r>
      <w:r w:rsidR="00790B24" w:rsidRPr="009B63C3">
        <w:tab/>
        <w:t>7</w:t>
      </w:r>
    </w:p>
    <w:p w14:paraId="669E4777" w14:textId="77777777" w:rsidR="00790B24" w:rsidRPr="009B63C3" w:rsidRDefault="00790B24" w:rsidP="00790B24">
      <w:pPr>
        <w:pStyle w:val="NormalBold12b"/>
        <w:keepNext/>
      </w:pPr>
      <w:r w:rsidRPr="009B63C3">
        <w:t>Forslag til afgørelse</w:t>
      </w:r>
    </w:p>
    <w:p w14:paraId="61289557" w14:textId="77777777" w:rsidR="00790B24" w:rsidRPr="009B63C3" w:rsidRDefault="00790B24" w:rsidP="00790B24">
      <w:pPr>
        <w:pStyle w:val="NormalBold"/>
      </w:pPr>
      <w:r w:rsidRPr="009B63C3">
        <w:t>Artikel 1 – stk. 1 – led 4 a (nyt)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90B24" w:rsidRPr="009B63C3" w14:paraId="3A483F35" w14:textId="77777777" w:rsidTr="00280238">
        <w:trPr>
          <w:jc w:val="center"/>
        </w:trPr>
        <w:tc>
          <w:tcPr>
            <w:tcW w:w="9752" w:type="dxa"/>
            <w:gridSpan w:val="2"/>
          </w:tcPr>
          <w:p w14:paraId="6CF62722" w14:textId="77777777" w:rsidR="00790B24" w:rsidRPr="009B63C3" w:rsidRDefault="00790B24" w:rsidP="00280238">
            <w:pPr>
              <w:keepNext/>
            </w:pPr>
          </w:p>
        </w:tc>
      </w:tr>
      <w:tr w:rsidR="00790B24" w:rsidRPr="009B63C3" w14:paraId="7363BB81" w14:textId="77777777" w:rsidTr="00280238">
        <w:trPr>
          <w:jc w:val="center"/>
        </w:trPr>
        <w:tc>
          <w:tcPr>
            <w:tcW w:w="4876" w:type="dxa"/>
            <w:hideMark/>
          </w:tcPr>
          <w:p w14:paraId="00ADB7D6" w14:textId="77777777" w:rsidR="00790B24" w:rsidRPr="009B63C3" w:rsidRDefault="00790B24" w:rsidP="00280238">
            <w:pPr>
              <w:pStyle w:val="ColumnHeading"/>
              <w:keepNext/>
            </w:pPr>
            <w:r w:rsidRPr="009B63C3">
              <w:t>Kommissionens forslag</w:t>
            </w:r>
          </w:p>
        </w:tc>
        <w:tc>
          <w:tcPr>
            <w:tcW w:w="4876" w:type="dxa"/>
            <w:hideMark/>
          </w:tcPr>
          <w:p w14:paraId="23724F95" w14:textId="417D6F63" w:rsidR="00790B24" w:rsidRPr="009B63C3" w:rsidRDefault="00315550" w:rsidP="00280238">
            <w:pPr>
              <w:pStyle w:val="ColumnHeading"/>
              <w:keepNext/>
            </w:pPr>
            <w:r>
              <w:t>Ændring</w:t>
            </w:r>
          </w:p>
        </w:tc>
      </w:tr>
      <w:tr w:rsidR="00790B24" w:rsidRPr="009B63C3" w14:paraId="5977A936" w14:textId="77777777" w:rsidTr="00280238">
        <w:trPr>
          <w:jc w:val="center"/>
        </w:trPr>
        <w:tc>
          <w:tcPr>
            <w:tcW w:w="4876" w:type="dxa"/>
          </w:tcPr>
          <w:p w14:paraId="541D27EE" w14:textId="77777777" w:rsidR="00790B24" w:rsidRPr="009B63C3" w:rsidRDefault="00790B24" w:rsidP="00280238">
            <w:pPr>
              <w:pStyle w:val="Normal6"/>
            </w:pPr>
          </w:p>
        </w:tc>
        <w:tc>
          <w:tcPr>
            <w:tcW w:w="4876" w:type="dxa"/>
            <w:hideMark/>
          </w:tcPr>
          <w:p w14:paraId="7D91B272" w14:textId="77777777" w:rsidR="00790B24" w:rsidRPr="009B63C3" w:rsidRDefault="00790B24" w:rsidP="00280238">
            <w:pPr>
              <w:pStyle w:val="Normal6"/>
              <w:rPr>
                <w:szCs w:val="24"/>
              </w:rPr>
            </w:pPr>
            <w:r w:rsidRPr="009B63C3">
              <w:rPr>
                <w:b/>
                <w:i/>
              </w:rPr>
              <w:t>-</w:t>
            </w:r>
            <w:r w:rsidRPr="009B63C3">
              <w:rPr>
                <w:b/>
                <w:i/>
              </w:rPr>
              <w:tab/>
              <w:t xml:space="preserve">Der indsættes en bestemmelse om hel eller delvis opsigelse af aftalen eller direkte erstatning af de relevante bestemmelser i aftalen i tilfælde af indgåelse af en efterfølgende aftale mellem Unionen eller Unionen og dens medlemsstater på den ene side og Algeriet på den anden side eller Algeriets tiltrædelse af de relevante </w:t>
            </w:r>
            <w:proofErr w:type="spellStart"/>
            <w:r w:rsidRPr="009B63C3">
              <w:rPr>
                <w:b/>
                <w:i/>
              </w:rPr>
              <w:t>Haagerkonventioner</w:t>
            </w:r>
            <w:proofErr w:type="spellEnd"/>
            <w:r w:rsidRPr="009B63C3">
              <w:rPr>
                <w:b/>
                <w:i/>
              </w:rPr>
              <w:t>.</w:t>
            </w:r>
          </w:p>
        </w:tc>
      </w:tr>
    </w:tbl>
    <w:p w14:paraId="5EA368BD" w14:textId="77777777" w:rsidR="00790B24" w:rsidRPr="009B63C3" w:rsidRDefault="00790B24" w:rsidP="00790B24">
      <w:pPr>
        <w:rPr>
          <w:szCs w:val="24"/>
        </w:rPr>
      </w:pPr>
    </w:p>
    <w:p w14:paraId="3DF5F89F" w14:textId="66D193F2" w:rsidR="00790B24" w:rsidRPr="009B63C3" w:rsidRDefault="00315550" w:rsidP="00790B24">
      <w:pPr>
        <w:pStyle w:val="AMNumberTabs0"/>
        <w:keepNext/>
      </w:pPr>
      <w:r>
        <w:t>Ændring</w:t>
      </w:r>
      <w:r w:rsidR="00790B24" w:rsidRPr="009B63C3">
        <w:tab/>
      </w:r>
      <w:r w:rsidR="00790B24" w:rsidRPr="009B63C3">
        <w:tab/>
        <w:t>8</w:t>
      </w:r>
    </w:p>
    <w:p w14:paraId="204FBD10" w14:textId="77777777" w:rsidR="00790B24" w:rsidRPr="009B63C3" w:rsidRDefault="00790B24" w:rsidP="00790B24">
      <w:pPr>
        <w:pStyle w:val="NormalBold12b"/>
        <w:keepNext/>
      </w:pPr>
      <w:r w:rsidRPr="009B63C3">
        <w:t>Forslag til afgørelse</w:t>
      </w:r>
    </w:p>
    <w:p w14:paraId="2E14C55D" w14:textId="77777777" w:rsidR="00790B24" w:rsidRPr="009B63C3" w:rsidRDefault="00790B24" w:rsidP="00790B24">
      <w:pPr>
        <w:pStyle w:val="NormalBold"/>
      </w:pPr>
      <w:r w:rsidRPr="009B63C3">
        <w:t>Artikel 1 – stk. 1 – led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90B24" w:rsidRPr="009B63C3" w14:paraId="680EB07E" w14:textId="77777777" w:rsidTr="00280238">
        <w:trPr>
          <w:jc w:val="center"/>
        </w:trPr>
        <w:tc>
          <w:tcPr>
            <w:tcW w:w="9752" w:type="dxa"/>
            <w:gridSpan w:val="2"/>
          </w:tcPr>
          <w:p w14:paraId="6DE43D40" w14:textId="77777777" w:rsidR="00790B24" w:rsidRPr="009B63C3" w:rsidRDefault="00790B24" w:rsidP="00280238">
            <w:pPr>
              <w:keepNext/>
            </w:pPr>
          </w:p>
        </w:tc>
      </w:tr>
      <w:tr w:rsidR="00790B24" w:rsidRPr="009B63C3" w14:paraId="127BB676" w14:textId="77777777" w:rsidTr="00280238">
        <w:trPr>
          <w:jc w:val="center"/>
        </w:trPr>
        <w:tc>
          <w:tcPr>
            <w:tcW w:w="4876" w:type="dxa"/>
            <w:hideMark/>
          </w:tcPr>
          <w:p w14:paraId="1695AF83" w14:textId="77777777" w:rsidR="00790B24" w:rsidRPr="009B63C3" w:rsidRDefault="00790B24" w:rsidP="00280238">
            <w:pPr>
              <w:pStyle w:val="ColumnHeading"/>
              <w:keepNext/>
            </w:pPr>
            <w:r w:rsidRPr="009B63C3">
              <w:t>Kommissionens forslag</w:t>
            </w:r>
          </w:p>
        </w:tc>
        <w:tc>
          <w:tcPr>
            <w:tcW w:w="4876" w:type="dxa"/>
            <w:hideMark/>
          </w:tcPr>
          <w:p w14:paraId="077AF0FC" w14:textId="6C285AD2" w:rsidR="00790B24" w:rsidRPr="009B63C3" w:rsidRDefault="00315550" w:rsidP="00280238">
            <w:pPr>
              <w:pStyle w:val="ColumnHeading"/>
              <w:keepNext/>
            </w:pPr>
            <w:r>
              <w:t>Ændring</w:t>
            </w:r>
          </w:p>
        </w:tc>
      </w:tr>
      <w:tr w:rsidR="00790B24" w:rsidRPr="009B63C3" w14:paraId="666EB87C" w14:textId="77777777" w:rsidTr="00280238">
        <w:trPr>
          <w:jc w:val="center"/>
        </w:trPr>
        <w:tc>
          <w:tcPr>
            <w:tcW w:w="4876" w:type="dxa"/>
            <w:hideMark/>
          </w:tcPr>
          <w:p w14:paraId="2F138836" w14:textId="77777777" w:rsidR="00790B24" w:rsidRPr="009B63C3" w:rsidRDefault="00790B24" w:rsidP="00280238">
            <w:pPr>
              <w:pStyle w:val="Normal6"/>
            </w:pPr>
            <w:r w:rsidRPr="009B63C3">
              <w:t>—</w:t>
            </w:r>
            <w:r w:rsidRPr="009B63C3">
              <w:tab/>
              <w:t>der indsættes en bestemmelse om, at afgørelser, der er anerkendt i Frankrig i medfør af aftalen, ikke efterfølgende kan cirkulere i andre EU-medlemsstater</w:t>
            </w:r>
          </w:p>
        </w:tc>
        <w:tc>
          <w:tcPr>
            <w:tcW w:w="4876" w:type="dxa"/>
            <w:hideMark/>
          </w:tcPr>
          <w:p w14:paraId="1B5D5410" w14:textId="77777777" w:rsidR="00790B24" w:rsidRPr="009B63C3" w:rsidRDefault="00790B24" w:rsidP="00280238">
            <w:pPr>
              <w:pStyle w:val="Normal6"/>
              <w:rPr>
                <w:szCs w:val="24"/>
              </w:rPr>
            </w:pPr>
            <w:r w:rsidRPr="009B63C3">
              <w:t>—</w:t>
            </w:r>
            <w:r w:rsidRPr="009B63C3">
              <w:tab/>
              <w:t>Der indsættes en bestemmelse om, at afgørelser, der er anerkendt i Frankrig i medfør af aftalen, ikke efterfølgende kan cirkulere i andre EU-medlemsstater</w:t>
            </w:r>
            <w:r w:rsidRPr="009B63C3">
              <w:rPr>
                <w:b/>
                <w:i/>
              </w:rPr>
              <w:t xml:space="preserve"> i henhold til EU-retten.</w:t>
            </w:r>
          </w:p>
        </w:tc>
      </w:tr>
    </w:tbl>
    <w:p w14:paraId="40A8629C" w14:textId="77777777" w:rsidR="00790B24" w:rsidRPr="009B63C3" w:rsidRDefault="00790B24" w:rsidP="00790B24">
      <w:pPr>
        <w:rPr>
          <w:szCs w:val="24"/>
        </w:rPr>
      </w:pPr>
    </w:p>
    <w:p w14:paraId="16DBD44A" w14:textId="6C63C1B1" w:rsidR="00790B24" w:rsidRPr="009B63C3" w:rsidRDefault="00315550" w:rsidP="00790B24">
      <w:pPr>
        <w:pStyle w:val="AMNumberTabs0"/>
        <w:keepNext/>
      </w:pPr>
      <w:r>
        <w:t>Ændring</w:t>
      </w:r>
      <w:r w:rsidR="00790B24" w:rsidRPr="009B63C3">
        <w:tab/>
      </w:r>
      <w:r w:rsidR="00790B24" w:rsidRPr="009B63C3">
        <w:tab/>
        <w:t>9</w:t>
      </w:r>
    </w:p>
    <w:p w14:paraId="0A6BD7A7" w14:textId="77777777" w:rsidR="00790B24" w:rsidRPr="009B63C3" w:rsidRDefault="00790B24" w:rsidP="00790B24">
      <w:pPr>
        <w:pStyle w:val="NormalBold12b"/>
        <w:keepNext/>
      </w:pPr>
      <w:r w:rsidRPr="009B63C3">
        <w:t>Forslag til afgørelse</w:t>
      </w:r>
    </w:p>
    <w:p w14:paraId="663CE10E" w14:textId="77777777" w:rsidR="00790B24" w:rsidRPr="009B63C3" w:rsidRDefault="00790B24" w:rsidP="00790B24">
      <w:pPr>
        <w:pStyle w:val="NormalBold"/>
      </w:pPr>
      <w:r w:rsidRPr="009B63C3">
        <w:t>Artikel 1 – stk. 1 – led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90B24" w:rsidRPr="009B63C3" w14:paraId="424AFC8A" w14:textId="77777777" w:rsidTr="00280238">
        <w:trPr>
          <w:jc w:val="center"/>
        </w:trPr>
        <w:tc>
          <w:tcPr>
            <w:tcW w:w="9752" w:type="dxa"/>
            <w:gridSpan w:val="2"/>
          </w:tcPr>
          <w:p w14:paraId="4892C98D" w14:textId="77777777" w:rsidR="00790B24" w:rsidRPr="009B63C3" w:rsidRDefault="00790B24" w:rsidP="00280238">
            <w:pPr>
              <w:keepNext/>
            </w:pPr>
          </w:p>
        </w:tc>
      </w:tr>
      <w:tr w:rsidR="00790B24" w:rsidRPr="009B63C3" w14:paraId="6BDE0261" w14:textId="77777777" w:rsidTr="00280238">
        <w:trPr>
          <w:jc w:val="center"/>
        </w:trPr>
        <w:tc>
          <w:tcPr>
            <w:tcW w:w="4876" w:type="dxa"/>
            <w:hideMark/>
          </w:tcPr>
          <w:p w14:paraId="51C71D90" w14:textId="77777777" w:rsidR="00790B24" w:rsidRPr="009B63C3" w:rsidRDefault="00790B24" w:rsidP="00280238">
            <w:pPr>
              <w:pStyle w:val="ColumnHeading"/>
              <w:keepNext/>
            </w:pPr>
            <w:r w:rsidRPr="009B63C3">
              <w:t>Kommissionens forslag</w:t>
            </w:r>
          </w:p>
        </w:tc>
        <w:tc>
          <w:tcPr>
            <w:tcW w:w="4876" w:type="dxa"/>
            <w:hideMark/>
          </w:tcPr>
          <w:p w14:paraId="5EC5F893" w14:textId="15157EDA" w:rsidR="00790B24" w:rsidRPr="009B63C3" w:rsidRDefault="00315550" w:rsidP="00280238">
            <w:pPr>
              <w:pStyle w:val="ColumnHeading"/>
              <w:keepNext/>
            </w:pPr>
            <w:r>
              <w:t>Ændring</w:t>
            </w:r>
          </w:p>
        </w:tc>
      </w:tr>
      <w:tr w:rsidR="00790B24" w:rsidRPr="009B63C3" w14:paraId="44B3C28C" w14:textId="77777777" w:rsidTr="00280238">
        <w:trPr>
          <w:jc w:val="center"/>
        </w:trPr>
        <w:tc>
          <w:tcPr>
            <w:tcW w:w="4876" w:type="dxa"/>
            <w:hideMark/>
          </w:tcPr>
          <w:p w14:paraId="3F0E416B" w14:textId="77777777" w:rsidR="00790B24" w:rsidRPr="009B63C3" w:rsidRDefault="00790B24" w:rsidP="00280238">
            <w:pPr>
              <w:pStyle w:val="Normal6"/>
            </w:pPr>
            <w:r w:rsidRPr="009B63C3">
              <w:t>—</w:t>
            </w:r>
            <w:r w:rsidRPr="009B63C3">
              <w:tab/>
              <w:t xml:space="preserve">det sikres, at bestemmelserne </w:t>
            </w:r>
            <w:r w:rsidRPr="009B63C3">
              <w:rPr>
                <w:b/>
                <w:i/>
              </w:rPr>
              <w:t xml:space="preserve">om retten til at nægte forkyndelse af dokumenter tilpasses bestemmelserne i artikel 12, stk. 3, </w:t>
            </w:r>
            <w:r w:rsidRPr="009B63C3">
              <w:t xml:space="preserve">i den </w:t>
            </w:r>
            <w:r w:rsidRPr="009B63C3">
              <w:rPr>
                <w:b/>
                <w:i/>
              </w:rPr>
              <w:t>omarbejdede forordning om forkyndelse af dokumenter, hvilket betyder</w:t>
            </w:r>
            <w:r w:rsidRPr="009B63C3">
              <w:t xml:space="preserve">, </w:t>
            </w:r>
            <w:r w:rsidRPr="009B63C3">
              <w:rPr>
                <w:b/>
                <w:i/>
              </w:rPr>
              <w:t>at adressaten kan nægte forkyndelse af dokumenter enten på tidspunktet for forkyndelsen eller inden for to uger efter forkyndelsen</w:t>
            </w:r>
          </w:p>
        </w:tc>
        <w:tc>
          <w:tcPr>
            <w:tcW w:w="4876" w:type="dxa"/>
            <w:hideMark/>
          </w:tcPr>
          <w:p w14:paraId="20F07B37" w14:textId="77777777" w:rsidR="00790B24" w:rsidRPr="009B63C3" w:rsidRDefault="00790B24" w:rsidP="00280238">
            <w:pPr>
              <w:pStyle w:val="Normal6"/>
              <w:rPr>
                <w:szCs w:val="24"/>
              </w:rPr>
            </w:pPr>
            <w:r w:rsidRPr="009B63C3">
              <w:t>—</w:t>
            </w:r>
            <w:r w:rsidRPr="009B63C3">
              <w:tab/>
              <w:t xml:space="preserve">Det sikres, at bestemmelserne i den </w:t>
            </w:r>
            <w:r w:rsidRPr="009B63C3">
              <w:rPr>
                <w:b/>
                <w:i/>
              </w:rPr>
              <w:t>aftale</w:t>
            </w:r>
            <w:r w:rsidRPr="009B63C3">
              <w:t xml:space="preserve">, </w:t>
            </w:r>
            <w:r w:rsidRPr="009B63C3">
              <w:rPr>
                <w:b/>
                <w:i/>
              </w:rPr>
              <w:t xml:space="preserve">der er forhandlet med Algeriet, er i overensstemmelse med den relevante gældende EU-ret og </w:t>
            </w:r>
            <w:proofErr w:type="spellStart"/>
            <w:r w:rsidRPr="009B63C3">
              <w:rPr>
                <w:b/>
                <w:i/>
              </w:rPr>
              <w:t>Haagerkonventionerne</w:t>
            </w:r>
            <w:proofErr w:type="spellEnd"/>
            <w:r w:rsidRPr="009B63C3">
              <w:rPr>
                <w:b/>
                <w:i/>
              </w:rPr>
              <w:t>.</w:t>
            </w:r>
          </w:p>
        </w:tc>
      </w:tr>
    </w:tbl>
    <w:p w14:paraId="3F3B5F55" w14:textId="77777777" w:rsidR="00E365E1" w:rsidRPr="009B63C3" w:rsidRDefault="00E365E1" w:rsidP="00F52798"/>
    <w:sectPr w:rsidR="00E365E1" w:rsidRPr="009B63C3" w:rsidSect="009B63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C8A7D" w14:textId="77777777" w:rsidR="00F52798" w:rsidRPr="009B63C3" w:rsidRDefault="00F52798">
      <w:r w:rsidRPr="009B63C3">
        <w:separator/>
      </w:r>
    </w:p>
  </w:endnote>
  <w:endnote w:type="continuationSeparator" w:id="0">
    <w:p w14:paraId="1CD65E3C" w14:textId="77777777" w:rsidR="00F52798" w:rsidRPr="009B63C3" w:rsidRDefault="00F52798">
      <w:r w:rsidRPr="009B63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06E16" w14:textId="77777777" w:rsidR="00064002" w:rsidRPr="009B63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0FE25" w14:textId="77777777" w:rsidR="00064002" w:rsidRPr="009B63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A6ED22" w14:textId="77777777" w:rsidR="00064002" w:rsidRPr="009B63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8CCA04" w14:textId="77777777" w:rsidR="00F52798" w:rsidRPr="009B63C3" w:rsidRDefault="00F52798">
      <w:r w:rsidRPr="009B63C3">
        <w:separator/>
      </w:r>
    </w:p>
  </w:footnote>
  <w:footnote w:type="continuationSeparator" w:id="0">
    <w:p w14:paraId="6688921D" w14:textId="77777777" w:rsidR="00F52798" w:rsidRPr="009B63C3" w:rsidRDefault="00F52798">
      <w:r w:rsidRPr="009B63C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598C6" w14:textId="77777777" w:rsidR="00064002" w:rsidRPr="009B63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11B23" w14:textId="77777777" w:rsidR="00064002" w:rsidRPr="009B63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A66BD" w14:textId="77777777" w:rsidR="00064002" w:rsidRPr="009B63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5/2023"/>
    <w:docVar w:name="dvlangue" w:val="DA"/>
    <w:docVar w:name="dvnumam" w:val="9"/>
    <w:docVar w:name="dvpe" w:val="751.709"/>
    <w:docVar w:name="dvrapporteur" w:val="Ordfører: "/>
    <w:docVar w:name="dvstar" w:val="*"/>
    <w:docVar w:name="dvtitre" w:val="Europa-Parlamentets lovgivningsmæssige beslutning af xx.xx 2023 om forslag til Rådets afgørelse om bemyndigelse af Frankrig til at forhandle en bilateral aftale med Algeriet om spørgsmål vedrørende retligt samarbejde i familieretlige sager (COM(2023)0064 – C9-0026/2023 – 2023/0027(CNS))"/>
  </w:docVars>
  <w:rsids>
    <w:rsidRoot w:val="00F5279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5550"/>
    <w:rsid w:val="003372A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C3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B24"/>
    <w:rsid w:val="007C5726"/>
    <w:rsid w:val="007D1690"/>
    <w:rsid w:val="007E22AD"/>
    <w:rsid w:val="007F427B"/>
    <w:rsid w:val="00817416"/>
    <w:rsid w:val="008347C0"/>
    <w:rsid w:val="00842779"/>
    <w:rsid w:val="00865F67"/>
    <w:rsid w:val="00881A7B"/>
    <w:rsid w:val="008840E5"/>
    <w:rsid w:val="00887B3E"/>
    <w:rsid w:val="008A5B0E"/>
    <w:rsid w:val="008C2AC6"/>
    <w:rsid w:val="00930C23"/>
    <w:rsid w:val="0093193B"/>
    <w:rsid w:val="009509D8"/>
    <w:rsid w:val="00950B64"/>
    <w:rsid w:val="00981893"/>
    <w:rsid w:val="009B63C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FB1"/>
    <w:rsid w:val="00F04346"/>
    <w:rsid w:val="00F075DC"/>
    <w:rsid w:val="00F149E9"/>
    <w:rsid w:val="00F217FC"/>
    <w:rsid w:val="00F5134D"/>
    <w:rsid w:val="00F5279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939F30"/>
  <w15:chartTrackingRefBased/>
  <w15:docId w15:val="{C855DED8-2F99-4F10-B57E-C0195E2B0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90B2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90B24"/>
    <w:pPr>
      <w:spacing w:before="480" w:after="240"/>
    </w:pPr>
  </w:style>
  <w:style w:type="paragraph" w:customStyle="1" w:styleId="Normal6a">
    <w:name w:val="Normal6a"/>
    <w:basedOn w:val="Normal"/>
    <w:rsid w:val="00790B24"/>
    <w:pPr>
      <w:spacing w:after="120"/>
    </w:pPr>
  </w:style>
  <w:style w:type="paragraph" w:customStyle="1" w:styleId="PageHeading">
    <w:name w:val="PageHeading"/>
    <w:basedOn w:val="Normal"/>
    <w:rsid w:val="00790B2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90B24"/>
    <w:rPr>
      <w:b/>
    </w:rPr>
  </w:style>
  <w:style w:type="paragraph" w:customStyle="1" w:styleId="NormalHanging12a">
    <w:name w:val="NormalHanging12a"/>
    <w:basedOn w:val="Normal"/>
    <w:rsid w:val="00790B2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90B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90B24"/>
    <w:rPr>
      <w:sz w:val="24"/>
      <w:lang w:val="da-DK"/>
    </w:rPr>
  </w:style>
  <w:style w:type="paragraph" w:customStyle="1" w:styleId="AmColumnHeading">
    <w:name w:val="AmColumnHeading"/>
    <w:basedOn w:val="Normal"/>
    <w:rsid w:val="00790B2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0B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90B24"/>
    <w:pPr>
      <w:spacing w:before="240"/>
    </w:pPr>
    <w:rPr>
      <w:b/>
    </w:rPr>
  </w:style>
  <w:style w:type="paragraph" w:customStyle="1" w:styleId="EPFooter">
    <w:name w:val="EPFooter"/>
    <w:basedOn w:val="Normal"/>
    <w:rsid w:val="00790B2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6Char">
    <w:name w:val="Normal6 Char"/>
    <w:basedOn w:val="DefaultParagraphFont"/>
    <w:link w:val="Normal6"/>
    <w:locked/>
    <w:rsid w:val="00790B24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790B2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90B24"/>
    <w:rPr>
      <w:b/>
      <w:sz w:val="24"/>
      <w:lang w:val="da-DK"/>
    </w:rPr>
  </w:style>
  <w:style w:type="paragraph" w:customStyle="1" w:styleId="ColumnHeading">
    <w:name w:val="ColumnHeading"/>
    <w:basedOn w:val="Normal"/>
    <w:rsid w:val="00790B2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90B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12a">
    <w:name w:val="Normal12a"/>
    <w:basedOn w:val="Normal"/>
    <w:rsid w:val="00790B24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790B24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790B24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790B24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790B24"/>
    <w:pPr>
      <w:spacing w:before="120" w:after="120"/>
    </w:pPr>
    <w:rPr>
      <w:snapToGrid w:val="0"/>
      <w:sz w:val="16"/>
      <w:lang w:val="en-GB" w:eastAsia="en-US"/>
    </w:rPr>
  </w:style>
  <w:style w:type="character" w:styleId="CommentReference">
    <w:name w:val="annotation reference"/>
    <w:basedOn w:val="DefaultParagraphFont"/>
    <w:rsid w:val="00EE3F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3FB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3FB1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EE3F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3FB1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EE3F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3FB1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D0DD5-04FD-4ADA-8A85-D0ECCD4FE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996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2023-12-12T11:42:00Z</dcterms:created>
  <dcterms:modified xsi:type="dcterms:W3CDTF">2023-12-12T11:42:00Z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A9-0355/2023</vt:lpwstr>
  </property>
  <property fmtid="{D5CDD505-2E9C-101B-9397-08002B2CF9AE}" pid="4" name="&lt;Type&gt;">
    <vt:lpwstr>RR</vt:lpwstr>
  </property>
</Properties>
</file>