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4DDB" w14:paraId="143330AE" w14:textId="77777777" w:rsidTr="0010095E">
        <w:trPr>
          <w:trHeight w:hRule="exact" w:val="1418"/>
        </w:trPr>
        <w:tc>
          <w:tcPr>
            <w:tcW w:w="6804" w:type="dxa"/>
            <w:shd w:val="clear" w:color="auto" w:fill="auto"/>
            <w:vAlign w:val="center"/>
          </w:tcPr>
          <w:p w14:paraId="2B5A40B3" w14:textId="77777777" w:rsidR="00751A4A" w:rsidRPr="00F24DDB" w:rsidRDefault="00EC4601" w:rsidP="0010095E">
            <w:pPr>
              <w:pStyle w:val="EPName"/>
            </w:pPr>
            <w:r w:rsidRPr="00F24DDB">
              <w:t>European Parliament</w:t>
            </w:r>
          </w:p>
          <w:p w14:paraId="4070EA78" w14:textId="77777777" w:rsidR="00751A4A" w:rsidRPr="00F24DDB" w:rsidRDefault="00817416" w:rsidP="00756632">
            <w:pPr>
              <w:pStyle w:val="EPTerm"/>
              <w:rPr>
                <w:rStyle w:val="HideTWBExt"/>
                <w:noProof w:val="0"/>
                <w:vanish w:val="0"/>
                <w:color w:val="auto"/>
              </w:rPr>
            </w:pPr>
            <w:r w:rsidRPr="00F24DDB">
              <w:t>2019-2024</w:t>
            </w:r>
          </w:p>
        </w:tc>
        <w:tc>
          <w:tcPr>
            <w:tcW w:w="2268" w:type="dxa"/>
            <w:shd w:val="clear" w:color="auto" w:fill="auto"/>
          </w:tcPr>
          <w:p w14:paraId="46DFD675" w14:textId="77777777" w:rsidR="00751A4A" w:rsidRPr="00F24DDB" w:rsidRDefault="00187494" w:rsidP="0010095E">
            <w:pPr>
              <w:pStyle w:val="EPLogo"/>
            </w:pPr>
            <w:r w:rsidRPr="00F24DDB">
              <w:rPr>
                <w:noProof/>
              </w:rPr>
              <w:drawing>
                <wp:inline distT="0" distB="0" distL="0" distR="0" wp14:anchorId="1631CAE3" wp14:editId="0F411C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DF4573" w14:textId="77777777" w:rsidR="00D058B8" w:rsidRPr="00F24DDB" w:rsidRDefault="00D058B8" w:rsidP="004C5D52">
      <w:pPr>
        <w:pStyle w:val="LineTop"/>
      </w:pPr>
    </w:p>
    <w:p w14:paraId="32781622" w14:textId="77777777" w:rsidR="00680577" w:rsidRPr="00F24DDB" w:rsidRDefault="00EC4601" w:rsidP="00680577">
      <w:pPr>
        <w:pStyle w:val="EPBodyTA1"/>
      </w:pPr>
      <w:r w:rsidRPr="00F24DDB">
        <w:t>TEXTS ADOPTED</w:t>
      </w:r>
    </w:p>
    <w:p w14:paraId="43F5E986" w14:textId="77777777" w:rsidR="00D058B8" w:rsidRPr="00F24DDB" w:rsidRDefault="00D058B8" w:rsidP="00D058B8">
      <w:pPr>
        <w:pStyle w:val="LineBottom"/>
      </w:pPr>
    </w:p>
    <w:p w14:paraId="4C0C84FB" w14:textId="6C45B821" w:rsidR="00EC4601" w:rsidRPr="00F24DDB" w:rsidRDefault="00EC4601" w:rsidP="00EC4601">
      <w:pPr>
        <w:pStyle w:val="ATHeading1"/>
      </w:pPr>
      <w:bookmarkStart w:id="0" w:name="TANumber"/>
      <w:r w:rsidRPr="00F24DDB">
        <w:t>P9_TA(2023)</w:t>
      </w:r>
      <w:bookmarkEnd w:id="0"/>
      <w:r w:rsidR="0080790A">
        <w:t>0449</w:t>
      </w:r>
      <w:bookmarkStart w:id="1" w:name="_GoBack"/>
      <w:bookmarkEnd w:id="1"/>
    </w:p>
    <w:p w14:paraId="17568015" w14:textId="77777777" w:rsidR="00EC4601" w:rsidRPr="00F24DDB" w:rsidRDefault="00EC4601" w:rsidP="00EC4601">
      <w:pPr>
        <w:pStyle w:val="ATHeading2"/>
      </w:pPr>
      <w:bookmarkStart w:id="2" w:name="title"/>
      <w:r w:rsidRPr="00F24DDB">
        <w:t>Authorisation empowering France to negotiate a bilateral agreement with Algeria concerning judicial cooperation in civil matters related to family law</w:t>
      </w:r>
      <w:bookmarkEnd w:id="2"/>
    </w:p>
    <w:p w14:paraId="6C7C5282" w14:textId="77777777" w:rsidR="00EC4601" w:rsidRPr="00F24DDB" w:rsidRDefault="00EC4601" w:rsidP="00EC4601">
      <w:pPr>
        <w:rPr>
          <w:i/>
          <w:vanish/>
        </w:rPr>
      </w:pPr>
      <w:r w:rsidRPr="00F24DDB">
        <w:rPr>
          <w:i/>
        </w:rPr>
        <w:fldChar w:fldCharType="begin"/>
      </w:r>
      <w:r w:rsidRPr="00F24DDB">
        <w:rPr>
          <w:i/>
        </w:rPr>
        <w:instrText xml:space="preserve"> TC"(</w:instrText>
      </w:r>
      <w:bookmarkStart w:id="3" w:name="DocNumber"/>
      <w:r w:rsidRPr="00F24DDB">
        <w:rPr>
          <w:i/>
        </w:rPr>
        <w:instrText>A9-0355/2023</w:instrText>
      </w:r>
      <w:bookmarkEnd w:id="3"/>
      <w:r w:rsidRPr="00F24DDB">
        <w:rPr>
          <w:i/>
        </w:rPr>
        <w:instrText xml:space="preserve"> - Rapporteur: Ilana Cicurel)"\l3 \n&gt; \* MERGEFORMAT </w:instrText>
      </w:r>
      <w:r w:rsidRPr="00F24DDB">
        <w:rPr>
          <w:i/>
        </w:rPr>
        <w:fldChar w:fldCharType="end"/>
      </w:r>
    </w:p>
    <w:p w14:paraId="78763DDC" w14:textId="77777777" w:rsidR="00EC4601" w:rsidRPr="00F24DDB" w:rsidRDefault="00EC4601" w:rsidP="00EC4601">
      <w:pPr>
        <w:rPr>
          <w:vanish/>
        </w:rPr>
      </w:pPr>
      <w:bookmarkStart w:id="4" w:name="Commission"/>
      <w:r w:rsidRPr="00F24DDB">
        <w:rPr>
          <w:vanish/>
        </w:rPr>
        <w:t>Committee on Legal Affairs</w:t>
      </w:r>
      <w:bookmarkEnd w:id="4"/>
    </w:p>
    <w:p w14:paraId="6B300BD8" w14:textId="77777777" w:rsidR="00EC4601" w:rsidRPr="00F24DDB" w:rsidRDefault="00EC4601" w:rsidP="00EC4601">
      <w:pPr>
        <w:rPr>
          <w:vanish/>
        </w:rPr>
      </w:pPr>
      <w:bookmarkStart w:id="5" w:name="PE"/>
      <w:r w:rsidRPr="00F24DDB">
        <w:rPr>
          <w:vanish/>
        </w:rPr>
        <w:t>PE751.709</w:t>
      </w:r>
      <w:bookmarkEnd w:id="5"/>
    </w:p>
    <w:p w14:paraId="2D433F1A" w14:textId="142915A2" w:rsidR="00EC4601" w:rsidRPr="00F24DDB" w:rsidRDefault="00EC4601" w:rsidP="00EC4601">
      <w:pPr>
        <w:pStyle w:val="ATHeading3"/>
      </w:pPr>
      <w:bookmarkStart w:id="6" w:name="Sujet"/>
      <w:r w:rsidRPr="00F24DDB">
        <w:t xml:space="preserve">European Parliament legislative resolution of </w:t>
      </w:r>
      <w:r w:rsidR="003A5274" w:rsidRPr="00F24DDB">
        <w:t xml:space="preserve">12 </w:t>
      </w:r>
      <w:r w:rsidRPr="00F24DDB">
        <w:t>December 2023 on the proposal for a Council decision on an authorisation addressed to France to negotiate a bilateral agreement with Algeria on matters related to judicial cooperation concerning family law matters</w:t>
      </w:r>
      <w:bookmarkEnd w:id="6"/>
      <w:r w:rsidRPr="00F24DDB">
        <w:t xml:space="preserve"> </w:t>
      </w:r>
      <w:bookmarkStart w:id="7" w:name="References"/>
      <w:r w:rsidRPr="00F24DDB">
        <w:t>(COM(2023)0064 – C9-0026/2023 – 2023/0027(CNS))</w:t>
      </w:r>
      <w:bookmarkEnd w:id="7"/>
    </w:p>
    <w:p w14:paraId="07D89600" w14:textId="77777777" w:rsidR="00EC4601" w:rsidRPr="00F24DDB" w:rsidRDefault="00EC4601" w:rsidP="00EC4601"/>
    <w:p w14:paraId="1AFF3167" w14:textId="77777777" w:rsidR="000857D0" w:rsidRPr="00F24DDB" w:rsidRDefault="000857D0" w:rsidP="000857D0">
      <w:pPr>
        <w:pStyle w:val="NormalBold"/>
      </w:pPr>
      <w:bookmarkStart w:id="8" w:name="TextBodyBegin"/>
      <w:bookmarkEnd w:id="8"/>
      <w:r w:rsidRPr="00F24DDB">
        <w:t>(Special legislative procedure – consultation)</w:t>
      </w:r>
    </w:p>
    <w:p w14:paraId="4B17071F" w14:textId="77777777" w:rsidR="000857D0" w:rsidRPr="00F24DDB" w:rsidRDefault="000857D0" w:rsidP="000857D0">
      <w:pPr>
        <w:pStyle w:val="EPComma"/>
      </w:pPr>
      <w:r w:rsidRPr="00F24DDB">
        <w:rPr>
          <w:i/>
        </w:rPr>
        <w:t>The European Parliament</w:t>
      </w:r>
      <w:r w:rsidRPr="00F24DDB">
        <w:t>,</w:t>
      </w:r>
    </w:p>
    <w:p w14:paraId="4D790DC6" w14:textId="4266C1E4" w:rsidR="000857D0" w:rsidRPr="00F24DDB" w:rsidRDefault="000857D0" w:rsidP="00561AB8">
      <w:pPr>
        <w:pStyle w:val="NormalHanging12a"/>
        <w:widowControl/>
      </w:pPr>
      <w:r w:rsidRPr="00F24DDB">
        <w:t>–</w:t>
      </w:r>
      <w:r w:rsidRPr="00F24DDB">
        <w:tab/>
        <w:t>having regard to the Commission proposal to the Council (</w:t>
      </w:r>
      <w:proofErr w:type="gramStart"/>
      <w:r w:rsidRPr="00F24DDB">
        <w:t>COM(</w:t>
      </w:r>
      <w:proofErr w:type="gramEnd"/>
      <w:r w:rsidRPr="00F24DDB">
        <w:t>2023)0064),</w:t>
      </w:r>
    </w:p>
    <w:p w14:paraId="381232C8" w14:textId="77777777" w:rsidR="000857D0" w:rsidRPr="00F24DDB" w:rsidRDefault="000857D0" w:rsidP="00561AB8">
      <w:pPr>
        <w:pStyle w:val="NormalHanging12a"/>
        <w:widowControl/>
      </w:pPr>
      <w:r w:rsidRPr="00F24DDB">
        <w:t>–</w:t>
      </w:r>
      <w:r w:rsidRPr="00F24DDB">
        <w:tab/>
        <w:t>having regard to Article 2(1) and Article 81(3) of the Treaty on the Functioning of the European Union pursuant to which the Council consulted Parliament (C9-0026/2023),</w:t>
      </w:r>
    </w:p>
    <w:p w14:paraId="2D32F1EF" w14:textId="77777777" w:rsidR="000857D0" w:rsidRPr="00F24DDB" w:rsidRDefault="000857D0" w:rsidP="00561AB8">
      <w:pPr>
        <w:pStyle w:val="NormalHanging12a"/>
        <w:widowControl/>
      </w:pPr>
      <w:r w:rsidRPr="00F24DDB">
        <w:t>–</w:t>
      </w:r>
      <w:r w:rsidRPr="00F24DDB">
        <w:tab/>
        <w:t>having regard to Rule 82 of its Rules of Procedure,</w:t>
      </w:r>
    </w:p>
    <w:p w14:paraId="1678180C" w14:textId="77777777" w:rsidR="000857D0" w:rsidRPr="00F24DDB" w:rsidRDefault="000857D0" w:rsidP="00561AB8">
      <w:pPr>
        <w:pStyle w:val="NormalHanging12a"/>
        <w:widowControl/>
      </w:pPr>
      <w:r w:rsidRPr="00F24DDB">
        <w:t>–</w:t>
      </w:r>
      <w:r w:rsidRPr="00F24DDB">
        <w:tab/>
        <w:t>having regard to the report of the Committee on Legal Affairs (A9-0355/2023)</w:t>
      </w:r>
    </w:p>
    <w:p w14:paraId="183F3D02" w14:textId="77777777" w:rsidR="000857D0" w:rsidRPr="00F24DDB" w:rsidRDefault="000857D0" w:rsidP="00561AB8">
      <w:pPr>
        <w:pStyle w:val="NormalHanging12a"/>
        <w:widowControl/>
      </w:pPr>
      <w:r w:rsidRPr="00F24DDB">
        <w:t>1.</w:t>
      </w:r>
      <w:r w:rsidRPr="00F24DDB">
        <w:tab/>
      </w:r>
      <w:proofErr w:type="gramStart"/>
      <w:r w:rsidRPr="00F24DDB">
        <w:t>Approves</w:t>
      </w:r>
      <w:proofErr w:type="gramEnd"/>
      <w:r w:rsidRPr="00F24DDB">
        <w:t xml:space="preserve"> the Commission proposal as amended;</w:t>
      </w:r>
    </w:p>
    <w:p w14:paraId="4D14357D" w14:textId="77777777" w:rsidR="000857D0" w:rsidRPr="00F24DDB" w:rsidRDefault="000857D0" w:rsidP="00561AB8">
      <w:pPr>
        <w:pStyle w:val="NormalHanging12a"/>
        <w:widowControl/>
      </w:pPr>
      <w:r w:rsidRPr="00F24DDB">
        <w:t>2.</w:t>
      </w:r>
      <w:r w:rsidRPr="00F24DDB">
        <w:tab/>
        <w:t>Calls on the Commission to alter its proposal accordingly, in accordance with Article 293(2) of the Treaty on the Functioning of the European Union</w:t>
      </w:r>
      <w:proofErr w:type="gramStart"/>
      <w:r w:rsidRPr="00F24DDB">
        <w:t>;</w:t>
      </w:r>
      <w:proofErr w:type="gramEnd"/>
    </w:p>
    <w:p w14:paraId="1B54EC5B" w14:textId="77777777" w:rsidR="000857D0" w:rsidRPr="00F24DDB" w:rsidRDefault="000857D0" w:rsidP="00561AB8">
      <w:pPr>
        <w:pStyle w:val="NormalHanging12a"/>
        <w:widowControl/>
      </w:pPr>
      <w:r w:rsidRPr="00F24DDB">
        <w:t>3.</w:t>
      </w:r>
      <w:r w:rsidRPr="00F24DDB">
        <w:tab/>
        <w:t>Calls on the Council to notify Parliament if it intends to depart from the text approved by Parliament</w:t>
      </w:r>
      <w:proofErr w:type="gramStart"/>
      <w:r w:rsidRPr="00F24DDB">
        <w:t>;</w:t>
      </w:r>
      <w:proofErr w:type="gramEnd"/>
    </w:p>
    <w:p w14:paraId="23FC20C6" w14:textId="77777777" w:rsidR="000857D0" w:rsidRPr="00F24DDB" w:rsidRDefault="000857D0" w:rsidP="00561AB8">
      <w:pPr>
        <w:pStyle w:val="NormalHanging12a"/>
        <w:widowControl/>
      </w:pPr>
      <w:r w:rsidRPr="00F24DDB">
        <w:t>4.</w:t>
      </w:r>
      <w:r w:rsidRPr="00F24DDB">
        <w:tab/>
      </w:r>
      <w:proofErr w:type="gramStart"/>
      <w:r w:rsidRPr="00F24DDB">
        <w:t>Asks</w:t>
      </w:r>
      <w:proofErr w:type="gramEnd"/>
      <w:r w:rsidRPr="00F24DDB">
        <w:t xml:space="preserve"> the Council to consult Parliament again if it intends to substantially amend the Commission proposal;</w:t>
      </w:r>
    </w:p>
    <w:p w14:paraId="1A820ADF" w14:textId="77777777" w:rsidR="000857D0" w:rsidRPr="00F24DDB" w:rsidRDefault="000857D0" w:rsidP="00561AB8">
      <w:pPr>
        <w:pStyle w:val="NormalHanging12a"/>
        <w:widowControl/>
      </w:pPr>
      <w:r w:rsidRPr="00F24DDB">
        <w:t>5.</w:t>
      </w:r>
      <w:r w:rsidRPr="00F24DDB">
        <w:tab/>
        <w:t>Instructs its President to forward its position to the Council, the Commission and the national parliaments.</w:t>
      </w:r>
    </w:p>
    <w:p w14:paraId="09E7D6AB" w14:textId="77777777" w:rsidR="000857D0" w:rsidRPr="00F24DDB" w:rsidRDefault="000857D0" w:rsidP="000857D0"/>
    <w:p w14:paraId="1E2326CE" w14:textId="77777777" w:rsidR="000857D0" w:rsidRPr="00F24DDB" w:rsidRDefault="000857D0" w:rsidP="000857D0">
      <w:pPr>
        <w:pStyle w:val="AmNumberTabs"/>
        <w:keepNext/>
      </w:pPr>
      <w:r w:rsidRPr="00F24DDB">
        <w:t>Amendment</w:t>
      </w:r>
      <w:r w:rsidRPr="00F24DDB">
        <w:tab/>
      </w:r>
      <w:r w:rsidRPr="00F24DDB">
        <w:tab/>
        <w:t>1</w:t>
      </w:r>
    </w:p>
    <w:p w14:paraId="459467A8" w14:textId="77777777" w:rsidR="000857D0" w:rsidRPr="00F24DDB" w:rsidRDefault="000857D0" w:rsidP="000857D0">
      <w:pPr>
        <w:pStyle w:val="NormalBold12b"/>
        <w:keepNext/>
      </w:pPr>
      <w:r w:rsidRPr="00F24DDB">
        <w:t>Proposal for a decision</w:t>
      </w:r>
    </w:p>
    <w:p w14:paraId="6959620F" w14:textId="77777777" w:rsidR="000857D0" w:rsidRPr="00F24DDB" w:rsidRDefault="000857D0" w:rsidP="000857D0">
      <w:pPr>
        <w:pStyle w:val="NormalBold"/>
        <w:keepNext/>
      </w:pPr>
      <w:r w:rsidRPr="00F24DDB">
        <w:t>Recital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857D0" w:rsidRPr="00F24DDB" w14:paraId="0278510A" w14:textId="77777777" w:rsidTr="002D534A">
        <w:trPr>
          <w:jc w:val="center"/>
        </w:trPr>
        <w:tc>
          <w:tcPr>
            <w:tcW w:w="9752" w:type="dxa"/>
            <w:gridSpan w:val="2"/>
          </w:tcPr>
          <w:p w14:paraId="2513C4F9" w14:textId="77777777" w:rsidR="000857D0" w:rsidRPr="00F24DDB" w:rsidRDefault="000857D0" w:rsidP="002D534A">
            <w:pPr>
              <w:keepNext/>
            </w:pPr>
          </w:p>
        </w:tc>
      </w:tr>
      <w:tr w:rsidR="000857D0" w:rsidRPr="00F24DDB" w14:paraId="6D131632" w14:textId="77777777" w:rsidTr="002D534A">
        <w:trPr>
          <w:jc w:val="center"/>
        </w:trPr>
        <w:tc>
          <w:tcPr>
            <w:tcW w:w="4876" w:type="dxa"/>
          </w:tcPr>
          <w:p w14:paraId="5CC9922C" w14:textId="77777777" w:rsidR="000857D0" w:rsidRPr="00F24DDB" w:rsidRDefault="000857D0" w:rsidP="002D534A">
            <w:pPr>
              <w:pStyle w:val="AmColumnHeading"/>
              <w:keepNext/>
            </w:pPr>
            <w:r w:rsidRPr="00F24DDB">
              <w:t>Text proposed by the Commission</w:t>
            </w:r>
          </w:p>
        </w:tc>
        <w:tc>
          <w:tcPr>
            <w:tcW w:w="4876" w:type="dxa"/>
          </w:tcPr>
          <w:p w14:paraId="3BF97BE7" w14:textId="77777777" w:rsidR="000857D0" w:rsidRPr="00F24DDB" w:rsidRDefault="000857D0" w:rsidP="002D534A">
            <w:pPr>
              <w:pStyle w:val="AmColumnHeading"/>
              <w:keepNext/>
            </w:pPr>
            <w:r w:rsidRPr="00F24DDB">
              <w:t>Amendment</w:t>
            </w:r>
          </w:p>
        </w:tc>
      </w:tr>
      <w:tr w:rsidR="000857D0" w:rsidRPr="00F24DDB" w14:paraId="1EDC3073" w14:textId="77777777" w:rsidTr="002D534A">
        <w:trPr>
          <w:jc w:val="center"/>
        </w:trPr>
        <w:tc>
          <w:tcPr>
            <w:tcW w:w="4876" w:type="dxa"/>
          </w:tcPr>
          <w:p w14:paraId="10476EBC" w14:textId="77777777" w:rsidR="000857D0" w:rsidRPr="00F24DDB" w:rsidRDefault="000857D0" w:rsidP="002D534A">
            <w:pPr>
              <w:pStyle w:val="Normal6a"/>
            </w:pPr>
            <w:r w:rsidRPr="00F24DDB">
              <w:t>(2)</w:t>
            </w:r>
            <w:r w:rsidRPr="00F24DDB">
              <w:tab/>
              <w:t xml:space="preserve">France provided information showing that </w:t>
            </w:r>
            <w:r w:rsidRPr="00F24DDB">
              <w:rPr>
                <w:b/>
                <w:i/>
              </w:rPr>
              <w:t>it has a specific interest in negotiating the draft agreement transmitted to the Commission,</w:t>
            </w:r>
            <w:r w:rsidRPr="00F24DDB">
              <w:t xml:space="preserve"> due to the exceptional economic, cultural, historical, social and political ties between France and Algeria.</w:t>
            </w:r>
          </w:p>
        </w:tc>
        <w:tc>
          <w:tcPr>
            <w:tcW w:w="4876" w:type="dxa"/>
          </w:tcPr>
          <w:p w14:paraId="1F6FCB6F" w14:textId="77777777" w:rsidR="000857D0" w:rsidRPr="00F24DDB" w:rsidRDefault="000857D0" w:rsidP="002D534A">
            <w:pPr>
              <w:pStyle w:val="Normal6a"/>
              <w:rPr>
                <w:szCs w:val="24"/>
              </w:rPr>
            </w:pPr>
            <w:r w:rsidRPr="00F24DDB">
              <w:t>(2)</w:t>
            </w:r>
            <w:r w:rsidRPr="00F24DDB">
              <w:tab/>
              <w:t>France provided information showing that due to the exceptional economic, cultural, historical, social and political ties between France and Algeria</w:t>
            </w:r>
            <w:r w:rsidRPr="00F24DDB">
              <w:rPr>
                <w:b/>
                <w:i/>
              </w:rPr>
              <w:t xml:space="preserve">, France has a specific interest in negotiating a bilateral agreement with Algeria, the draft of which </w:t>
            </w:r>
            <w:proofErr w:type="gramStart"/>
            <w:r w:rsidRPr="00F24DDB">
              <w:rPr>
                <w:b/>
                <w:i/>
              </w:rPr>
              <w:t>was transmitted</w:t>
            </w:r>
            <w:proofErr w:type="gramEnd"/>
            <w:r w:rsidRPr="00F24DDB">
              <w:rPr>
                <w:b/>
                <w:i/>
              </w:rPr>
              <w:t xml:space="preserve"> to the Commission</w:t>
            </w:r>
            <w:r w:rsidRPr="00F24DDB">
              <w:t>.</w:t>
            </w:r>
          </w:p>
        </w:tc>
      </w:tr>
    </w:tbl>
    <w:p w14:paraId="003B7E6D" w14:textId="77777777" w:rsidR="000857D0" w:rsidRPr="00F24DDB" w:rsidRDefault="000857D0" w:rsidP="000857D0"/>
    <w:p w14:paraId="056DDC7D" w14:textId="77777777" w:rsidR="000857D0" w:rsidRPr="00F24DDB" w:rsidRDefault="000857D0" w:rsidP="000857D0">
      <w:pPr>
        <w:pStyle w:val="AMNumberTabs0"/>
        <w:keepNext/>
      </w:pPr>
      <w:r w:rsidRPr="00F24DDB">
        <w:t>Amendment</w:t>
      </w:r>
      <w:r w:rsidRPr="00F24DDB">
        <w:tab/>
      </w:r>
      <w:r w:rsidRPr="00F24DDB">
        <w:tab/>
      </w:r>
      <w:r w:rsidRPr="00F24DDB">
        <w:rPr>
          <w:color w:val="000000"/>
        </w:rPr>
        <w:t>2</w:t>
      </w:r>
    </w:p>
    <w:p w14:paraId="62B0666D" w14:textId="77777777" w:rsidR="000857D0" w:rsidRPr="00F24DDB" w:rsidRDefault="000857D0" w:rsidP="000857D0">
      <w:pPr>
        <w:pStyle w:val="NormalBold12b"/>
        <w:keepNext/>
      </w:pPr>
      <w:r w:rsidRPr="00F24DDB">
        <w:t>Proposal for a decision</w:t>
      </w:r>
    </w:p>
    <w:p w14:paraId="24564298" w14:textId="77777777" w:rsidR="000857D0" w:rsidRPr="00F24DDB" w:rsidRDefault="000857D0" w:rsidP="000857D0">
      <w:pPr>
        <w:pStyle w:val="NormalBold"/>
      </w:pPr>
      <w:r w:rsidRPr="00F24DDB">
        <w:t>Recital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7D0" w:rsidRPr="00F24DDB" w14:paraId="33C5125B" w14:textId="77777777" w:rsidTr="002D534A">
        <w:trPr>
          <w:jc w:val="center"/>
        </w:trPr>
        <w:tc>
          <w:tcPr>
            <w:tcW w:w="9752" w:type="dxa"/>
            <w:gridSpan w:val="2"/>
          </w:tcPr>
          <w:p w14:paraId="1C45907F" w14:textId="77777777" w:rsidR="000857D0" w:rsidRPr="00F24DDB" w:rsidRDefault="000857D0" w:rsidP="002D534A">
            <w:pPr>
              <w:keepNext/>
            </w:pPr>
          </w:p>
        </w:tc>
      </w:tr>
      <w:tr w:rsidR="000857D0" w:rsidRPr="00F24DDB" w14:paraId="61544FEA" w14:textId="77777777" w:rsidTr="002D534A">
        <w:trPr>
          <w:jc w:val="center"/>
        </w:trPr>
        <w:tc>
          <w:tcPr>
            <w:tcW w:w="4876" w:type="dxa"/>
            <w:hideMark/>
          </w:tcPr>
          <w:p w14:paraId="2A5E0C12" w14:textId="77777777" w:rsidR="000857D0" w:rsidRPr="00F24DDB" w:rsidRDefault="000857D0" w:rsidP="002D534A">
            <w:pPr>
              <w:pStyle w:val="ColumnHeading"/>
              <w:keepNext/>
            </w:pPr>
            <w:r w:rsidRPr="00F24DDB">
              <w:t>Text proposed by the Commission</w:t>
            </w:r>
          </w:p>
        </w:tc>
        <w:tc>
          <w:tcPr>
            <w:tcW w:w="4876" w:type="dxa"/>
            <w:hideMark/>
          </w:tcPr>
          <w:p w14:paraId="7501CE4D" w14:textId="77777777" w:rsidR="000857D0" w:rsidRPr="00F24DDB" w:rsidRDefault="000857D0" w:rsidP="002D534A">
            <w:pPr>
              <w:pStyle w:val="ColumnHeading"/>
              <w:keepNext/>
            </w:pPr>
            <w:r w:rsidRPr="00F24DDB">
              <w:t>Amendment</w:t>
            </w:r>
          </w:p>
        </w:tc>
      </w:tr>
      <w:tr w:rsidR="000857D0" w:rsidRPr="00F24DDB" w14:paraId="19EA1C6A" w14:textId="77777777" w:rsidTr="002D534A">
        <w:trPr>
          <w:jc w:val="center"/>
        </w:trPr>
        <w:tc>
          <w:tcPr>
            <w:tcW w:w="4876" w:type="dxa"/>
            <w:hideMark/>
          </w:tcPr>
          <w:p w14:paraId="7A8AAC3B" w14:textId="77777777" w:rsidR="000857D0" w:rsidRPr="00F24DDB" w:rsidRDefault="000857D0" w:rsidP="002D534A">
            <w:pPr>
              <w:pStyle w:val="Normal6"/>
              <w:rPr>
                <w:lang w:val="en-GB"/>
              </w:rPr>
            </w:pPr>
            <w:r w:rsidRPr="00F24DDB">
              <w:rPr>
                <w:lang w:val="en-GB"/>
              </w:rPr>
              <w:t>(8)</w:t>
            </w:r>
            <w:r w:rsidRPr="00F24DDB">
              <w:rPr>
                <w:lang w:val="en-GB"/>
              </w:rPr>
              <w:tab/>
            </w:r>
            <w:r w:rsidRPr="00F24DDB">
              <w:rPr>
                <w:b/>
                <w:i/>
                <w:lang w:val="en-GB"/>
              </w:rPr>
              <w:t>Most</w:t>
            </w:r>
            <w:r w:rsidRPr="00F24DDB">
              <w:rPr>
                <w:lang w:val="en-GB"/>
              </w:rPr>
              <w:t xml:space="preserve"> of the matters to </w:t>
            </w:r>
            <w:proofErr w:type="gramStart"/>
            <w:r w:rsidRPr="00F24DDB">
              <w:rPr>
                <w:lang w:val="en-GB"/>
              </w:rPr>
              <w:t>be dealt with</w:t>
            </w:r>
            <w:proofErr w:type="gramEnd"/>
            <w:r w:rsidRPr="00F24DDB">
              <w:rPr>
                <w:lang w:val="en-GB"/>
              </w:rPr>
              <w:t xml:space="preserve"> in the draft agreement between France and Algeria affect the EU acquis</w:t>
            </w:r>
            <w:r w:rsidRPr="00F24DDB">
              <w:rPr>
                <w:b/>
                <w:i/>
                <w:lang w:val="en-GB"/>
              </w:rPr>
              <w:t>, in particular the EU legislation</w:t>
            </w:r>
            <w:r w:rsidRPr="00F24DDB">
              <w:rPr>
                <w:lang w:val="en-GB"/>
              </w:rPr>
              <w:t xml:space="preserve"> concerning family law matters. Consequently, the matters covered by such international commitments fall within the Union’s exclusive external competence. Member States may negotiate, or enter into, such commitments only if </w:t>
            </w:r>
            <w:r w:rsidRPr="00F24DDB">
              <w:rPr>
                <w:b/>
                <w:i/>
                <w:lang w:val="en-GB"/>
              </w:rPr>
              <w:t>empowered to do so by the Union in accordance with</w:t>
            </w:r>
            <w:r w:rsidRPr="00F24DDB">
              <w:rPr>
                <w:lang w:val="en-GB"/>
              </w:rPr>
              <w:t xml:space="preserve"> Article 2(1) of the Treaty on the Functioning of the European Union (TFEU) </w:t>
            </w:r>
            <w:r w:rsidRPr="00F24DDB">
              <w:rPr>
                <w:b/>
                <w:i/>
                <w:lang w:val="en-GB"/>
              </w:rPr>
              <w:t>in conjunction</w:t>
            </w:r>
            <w:r w:rsidRPr="00F24DDB">
              <w:rPr>
                <w:lang w:val="en-GB"/>
              </w:rPr>
              <w:t xml:space="preserve"> with the </w:t>
            </w:r>
            <w:r w:rsidRPr="00F24DDB">
              <w:rPr>
                <w:b/>
                <w:i/>
                <w:lang w:val="en-GB"/>
              </w:rPr>
              <w:t>substantive legal basis of</w:t>
            </w:r>
            <w:r w:rsidRPr="00F24DDB">
              <w:rPr>
                <w:lang w:val="en-GB"/>
              </w:rPr>
              <w:t xml:space="preserve"> Article 81(3) TFEU.</w:t>
            </w:r>
          </w:p>
        </w:tc>
        <w:tc>
          <w:tcPr>
            <w:tcW w:w="4876" w:type="dxa"/>
            <w:hideMark/>
          </w:tcPr>
          <w:p w14:paraId="34FE46AD" w14:textId="77777777" w:rsidR="000857D0" w:rsidRPr="00F24DDB" w:rsidRDefault="000857D0" w:rsidP="002D534A">
            <w:pPr>
              <w:pStyle w:val="Normal6"/>
              <w:rPr>
                <w:szCs w:val="24"/>
                <w:lang w:val="en-GB"/>
              </w:rPr>
            </w:pPr>
            <w:r w:rsidRPr="00F24DDB">
              <w:rPr>
                <w:lang w:val="en-GB"/>
              </w:rPr>
              <w:t>(8)</w:t>
            </w:r>
            <w:r w:rsidRPr="00F24DDB">
              <w:rPr>
                <w:lang w:val="en-GB"/>
              </w:rPr>
              <w:tab/>
            </w:r>
            <w:r w:rsidRPr="00F24DDB">
              <w:rPr>
                <w:b/>
                <w:i/>
                <w:lang w:val="en-GB"/>
              </w:rPr>
              <w:t>Certain</w:t>
            </w:r>
            <w:r w:rsidRPr="00F24DDB">
              <w:rPr>
                <w:lang w:val="en-GB"/>
              </w:rPr>
              <w:t xml:space="preserve"> of the matters to </w:t>
            </w:r>
            <w:proofErr w:type="gramStart"/>
            <w:r w:rsidRPr="00F24DDB">
              <w:rPr>
                <w:lang w:val="en-GB"/>
              </w:rPr>
              <w:t>be dealt with</w:t>
            </w:r>
            <w:proofErr w:type="gramEnd"/>
            <w:r w:rsidRPr="00F24DDB">
              <w:rPr>
                <w:lang w:val="en-GB"/>
              </w:rPr>
              <w:t xml:space="preserve"> in the draft agreement between France and Algeria affect the </w:t>
            </w:r>
            <w:r w:rsidRPr="00F24DDB">
              <w:rPr>
                <w:b/>
                <w:i/>
                <w:lang w:val="en-GB"/>
              </w:rPr>
              <w:t>relevant</w:t>
            </w:r>
            <w:r w:rsidRPr="00F24DDB">
              <w:rPr>
                <w:lang w:val="en-GB"/>
              </w:rPr>
              <w:t xml:space="preserve"> EU acquis concerning family law matters. Consequently, the matters covered by such international commitments fall within the Union’s exclusive external competence. Member States may negotiate, or enter into, such commitments only if </w:t>
            </w:r>
            <w:r w:rsidRPr="00F24DDB">
              <w:rPr>
                <w:b/>
                <w:i/>
                <w:lang w:val="en-GB"/>
              </w:rPr>
              <w:t xml:space="preserve">they </w:t>
            </w:r>
            <w:proofErr w:type="gramStart"/>
            <w:r w:rsidRPr="00F24DDB">
              <w:rPr>
                <w:b/>
                <w:i/>
                <w:lang w:val="en-GB"/>
              </w:rPr>
              <w:t>are granted</w:t>
            </w:r>
            <w:proofErr w:type="gramEnd"/>
            <w:r w:rsidRPr="00F24DDB">
              <w:rPr>
                <w:b/>
                <w:i/>
                <w:lang w:val="en-GB"/>
              </w:rPr>
              <w:t xml:space="preserve"> under</w:t>
            </w:r>
            <w:r w:rsidRPr="00F24DDB">
              <w:rPr>
                <w:lang w:val="en-GB"/>
              </w:rPr>
              <w:t xml:space="preserve"> Article 2(1) of the Treaty on the Functioning of the European Union (TFEU) </w:t>
            </w:r>
            <w:r w:rsidRPr="00F24DDB">
              <w:rPr>
                <w:b/>
                <w:i/>
                <w:lang w:val="en-GB"/>
              </w:rPr>
              <w:t>an empowerment by the Union legislator to do so, in accordance</w:t>
            </w:r>
            <w:r w:rsidRPr="00F24DDB">
              <w:rPr>
                <w:lang w:val="en-GB"/>
              </w:rPr>
              <w:t xml:space="preserve"> with the </w:t>
            </w:r>
            <w:r w:rsidRPr="00F24DDB">
              <w:rPr>
                <w:b/>
                <w:i/>
                <w:lang w:val="en-GB"/>
              </w:rPr>
              <w:t>legislative procedure referred to in</w:t>
            </w:r>
            <w:r w:rsidRPr="00F24DDB">
              <w:rPr>
                <w:lang w:val="en-GB"/>
              </w:rPr>
              <w:t xml:space="preserve"> Article 81(3) TFEU.</w:t>
            </w:r>
          </w:p>
        </w:tc>
      </w:tr>
    </w:tbl>
    <w:p w14:paraId="4550BF83" w14:textId="77777777" w:rsidR="000857D0" w:rsidRPr="00F24DDB" w:rsidRDefault="000857D0" w:rsidP="000857D0">
      <w:pPr>
        <w:rPr>
          <w:szCs w:val="24"/>
        </w:rPr>
      </w:pPr>
    </w:p>
    <w:p w14:paraId="45CFD67D" w14:textId="77777777" w:rsidR="000857D0" w:rsidRPr="00F24DDB" w:rsidRDefault="000857D0" w:rsidP="000857D0">
      <w:pPr>
        <w:pStyle w:val="AMNumberTabs0"/>
        <w:keepNext/>
      </w:pPr>
      <w:r w:rsidRPr="00F24DDB">
        <w:t>Amendment</w:t>
      </w:r>
      <w:r w:rsidRPr="00F24DDB">
        <w:tab/>
      </w:r>
      <w:r w:rsidRPr="00F24DDB">
        <w:tab/>
      </w:r>
      <w:r w:rsidRPr="00F24DDB">
        <w:rPr>
          <w:color w:val="000000"/>
        </w:rPr>
        <w:t>3</w:t>
      </w:r>
    </w:p>
    <w:p w14:paraId="51644157" w14:textId="77777777" w:rsidR="000857D0" w:rsidRPr="00F24DDB" w:rsidRDefault="000857D0" w:rsidP="000857D0">
      <w:pPr>
        <w:pStyle w:val="NormalBold12b"/>
        <w:keepNext/>
      </w:pPr>
      <w:r w:rsidRPr="00F24DDB">
        <w:t>Proposal for a decision</w:t>
      </w:r>
    </w:p>
    <w:p w14:paraId="0E2B8ED6" w14:textId="77777777" w:rsidR="000857D0" w:rsidRPr="00F24DDB" w:rsidRDefault="000857D0" w:rsidP="000857D0">
      <w:pPr>
        <w:pStyle w:val="NormalBold"/>
      </w:pPr>
      <w:r w:rsidRPr="00F24DDB">
        <w:t xml:space="preserve">Article 1 – paragraph </w:t>
      </w:r>
      <w:proofErr w:type="gramStart"/>
      <w:r w:rsidRPr="00F24DDB">
        <w:t>1</w:t>
      </w:r>
      <w:proofErr w:type="gramEnd"/>
      <w:r w:rsidRPr="00F24DDB">
        <w:t xml:space="preserve"> – indent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7D0" w:rsidRPr="00F24DDB" w14:paraId="57ADFB63" w14:textId="77777777" w:rsidTr="002D534A">
        <w:trPr>
          <w:jc w:val="center"/>
        </w:trPr>
        <w:tc>
          <w:tcPr>
            <w:tcW w:w="9752" w:type="dxa"/>
            <w:gridSpan w:val="2"/>
          </w:tcPr>
          <w:p w14:paraId="38134E42" w14:textId="77777777" w:rsidR="000857D0" w:rsidRPr="00F24DDB" w:rsidRDefault="000857D0" w:rsidP="002D534A">
            <w:pPr>
              <w:keepNext/>
            </w:pPr>
          </w:p>
        </w:tc>
      </w:tr>
      <w:tr w:rsidR="000857D0" w:rsidRPr="00F24DDB" w14:paraId="7A23C494" w14:textId="77777777" w:rsidTr="002D534A">
        <w:trPr>
          <w:jc w:val="center"/>
        </w:trPr>
        <w:tc>
          <w:tcPr>
            <w:tcW w:w="4876" w:type="dxa"/>
            <w:hideMark/>
          </w:tcPr>
          <w:p w14:paraId="4891F4C2" w14:textId="77777777" w:rsidR="000857D0" w:rsidRPr="00F24DDB" w:rsidRDefault="000857D0" w:rsidP="002D534A">
            <w:pPr>
              <w:pStyle w:val="ColumnHeading"/>
              <w:keepNext/>
            </w:pPr>
            <w:r w:rsidRPr="00F24DDB">
              <w:t>Text proposed by the Commission</w:t>
            </w:r>
          </w:p>
        </w:tc>
        <w:tc>
          <w:tcPr>
            <w:tcW w:w="4876" w:type="dxa"/>
            <w:hideMark/>
          </w:tcPr>
          <w:p w14:paraId="2267909E" w14:textId="77777777" w:rsidR="000857D0" w:rsidRPr="00F24DDB" w:rsidRDefault="000857D0" w:rsidP="002D534A">
            <w:pPr>
              <w:pStyle w:val="ColumnHeading"/>
              <w:keepNext/>
            </w:pPr>
            <w:r w:rsidRPr="00F24DDB">
              <w:t>Amendment</w:t>
            </w:r>
          </w:p>
        </w:tc>
      </w:tr>
      <w:tr w:rsidR="000857D0" w:rsidRPr="00F24DDB" w14:paraId="4717F52C" w14:textId="77777777" w:rsidTr="002D534A">
        <w:trPr>
          <w:jc w:val="center"/>
        </w:trPr>
        <w:tc>
          <w:tcPr>
            <w:tcW w:w="4876" w:type="dxa"/>
            <w:hideMark/>
          </w:tcPr>
          <w:p w14:paraId="49395109" w14:textId="77777777" w:rsidR="000857D0" w:rsidRPr="00F24DDB" w:rsidRDefault="000857D0" w:rsidP="002D534A">
            <w:pPr>
              <w:pStyle w:val="Normal6"/>
              <w:rPr>
                <w:lang w:val="en-GB"/>
              </w:rPr>
            </w:pPr>
            <w:r w:rsidRPr="00F24DDB">
              <w:rPr>
                <w:lang w:val="en-GB"/>
              </w:rPr>
              <w:t>—</w:t>
            </w:r>
            <w:r w:rsidRPr="00F24DDB">
              <w:rPr>
                <w:lang w:val="en-GB"/>
              </w:rPr>
              <w:tab/>
              <w:t xml:space="preserve">inform Algeria that the European </w:t>
            </w:r>
            <w:r w:rsidRPr="00F24DDB">
              <w:rPr>
                <w:lang w:val="en-GB"/>
              </w:rPr>
              <w:lastRenderedPageBreak/>
              <w:t xml:space="preserve">Commission </w:t>
            </w:r>
            <w:r w:rsidRPr="00F24DDB">
              <w:rPr>
                <w:b/>
                <w:i/>
                <w:lang w:val="en-GB"/>
              </w:rPr>
              <w:t>shall</w:t>
            </w:r>
            <w:r w:rsidRPr="00F24DDB">
              <w:rPr>
                <w:lang w:val="en-GB"/>
              </w:rPr>
              <w:t xml:space="preserve"> take part in the negotiations as an observer and will be informed of any progress and results achieved during the various stages of the negotiations;</w:t>
            </w:r>
          </w:p>
        </w:tc>
        <w:tc>
          <w:tcPr>
            <w:tcW w:w="4876" w:type="dxa"/>
            <w:hideMark/>
          </w:tcPr>
          <w:p w14:paraId="36E69612" w14:textId="77777777" w:rsidR="000857D0" w:rsidRPr="00F24DDB" w:rsidRDefault="000857D0" w:rsidP="002D534A">
            <w:pPr>
              <w:pStyle w:val="Normal6"/>
              <w:rPr>
                <w:szCs w:val="24"/>
                <w:lang w:val="en-GB"/>
              </w:rPr>
            </w:pPr>
            <w:r w:rsidRPr="00F24DDB">
              <w:rPr>
                <w:lang w:val="en-GB"/>
              </w:rPr>
              <w:lastRenderedPageBreak/>
              <w:t>—</w:t>
            </w:r>
            <w:r w:rsidRPr="00F24DDB">
              <w:rPr>
                <w:lang w:val="en-GB"/>
              </w:rPr>
              <w:tab/>
              <w:t xml:space="preserve">inform Algeria that the European </w:t>
            </w:r>
            <w:r w:rsidRPr="00F24DDB">
              <w:rPr>
                <w:lang w:val="en-GB"/>
              </w:rPr>
              <w:lastRenderedPageBreak/>
              <w:t xml:space="preserve">Commission </w:t>
            </w:r>
            <w:r w:rsidRPr="00F24DDB">
              <w:rPr>
                <w:b/>
                <w:i/>
                <w:lang w:val="en-GB"/>
              </w:rPr>
              <w:t>may</w:t>
            </w:r>
            <w:r w:rsidRPr="00F24DDB">
              <w:rPr>
                <w:lang w:val="en-GB"/>
              </w:rPr>
              <w:t xml:space="preserve"> take part in the negotiations as an observer and will be informed of any progress and results achieved during the various stages of the negotiations;</w:t>
            </w:r>
          </w:p>
        </w:tc>
      </w:tr>
    </w:tbl>
    <w:p w14:paraId="7D258182" w14:textId="77777777" w:rsidR="000857D0" w:rsidRPr="00F24DDB" w:rsidRDefault="000857D0" w:rsidP="000857D0">
      <w:pPr>
        <w:rPr>
          <w:szCs w:val="24"/>
        </w:rPr>
      </w:pPr>
    </w:p>
    <w:p w14:paraId="22E640FA" w14:textId="77777777" w:rsidR="000857D0" w:rsidRPr="00F24DDB" w:rsidRDefault="000857D0" w:rsidP="000857D0">
      <w:pPr>
        <w:pStyle w:val="AMNumberTabs0"/>
        <w:keepNext/>
      </w:pPr>
      <w:r w:rsidRPr="00F24DDB">
        <w:t>Amendment</w:t>
      </w:r>
      <w:r w:rsidRPr="00F24DDB">
        <w:tab/>
      </w:r>
      <w:r w:rsidRPr="00F24DDB">
        <w:tab/>
      </w:r>
      <w:r w:rsidRPr="00F24DDB">
        <w:rPr>
          <w:color w:val="000000"/>
        </w:rPr>
        <w:t>4</w:t>
      </w:r>
    </w:p>
    <w:p w14:paraId="76578E42" w14:textId="77777777" w:rsidR="000857D0" w:rsidRPr="00F24DDB" w:rsidRDefault="000857D0" w:rsidP="000857D0">
      <w:pPr>
        <w:pStyle w:val="NormalBold12b"/>
        <w:keepNext/>
      </w:pPr>
      <w:r w:rsidRPr="00F24DDB">
        <w:t>Proposal for a decision</w:t>
      </w:r>
    </w:p>
    <w:p w14:paraId="17F97935" w14:textId="77777777" w:rsidR="000857D0" w:rsidRPr="00F24DDB" w:rsidRDefault="000857D0" w:rsidP="000857D0">
      <w:pPr>
        <w:pStyle w:val="NormalBold"/>
      </w:pPr>
      <w:r w:rsidRPr="00F24DDB">
        <w:t xml:space="preserve">Article 1 – paragraph </w:t>
      </w:r>
      <w:proofErr w:type="gramStart"/>
      <w:r w:rsidRPr="00F24DDB">
        <w:t>1</w:t>
      </w:r>
      <w:proofErr w:type="gramEnd"/>
      <w:r w:rsidRPr="00F24DDB">
        <w:t xml:space="preserve"> – indent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7D0" w:rsidRPr="00F24DDB" w14:paraId="4CADD027" w14:textId="77777777" w:rsidTr="002D534A">
        <w:trPr>
          <w:jc w:val="center"/>
        </w:trPr>
        <w:tc>
          <w:tcPr>
            <w:tcW w:w="9752" w:type="dxa"/>
            <w:gridSpan w:val="2"/>
          </w:tcPr>
          <w:p w14:paraId="58ABAA36" w14:textId="77777777" w:rsidR="000857D0" w:rsidRPr="00F24DDB" w:rsidRDefault="000857D0" w:rsidP="002D534A">
            <w:pPr>
              <w:keepNext/>
            </w:pPr>
          </w:p>
        </w:tc>
      </w:tr>
      <w:tr w:rsidR="000857D0" w:rsidRPr="00F24DDB" w14:paraId="5E60228B" w14:textId="77777777" w:rsidTr="002D534A">
        <w:trPr>
          <w:jc w:val="center"/>
        </w:trPr>
        <w:tc>
          <w:tcPr>
            <w:tcW w:w="4876" w:type="dxa"/>
            <w:hideMark/>
          </w:tcPr>
          <w:p w14:paraId="43174FA5" w14:textId="77777777" w:rsidR="000857D0" w:rsidRPr="00F24DDB" w:rsidRDefault="000857D0" w:rsidP="002D534A">
            <w:pPr>
              <w:pStyle w:val="ColumnHeading"/>
              <w:keepNext/>
            </w:pPr>
            <w:r w:rsidRPr="00F24DDB">
              <w:t>Text proposed by the Commission</w:t>
            </w:r>
          </w:p>
        </w:tc>
        <w:tc>
          <w:tcPr>
            <w:tcW w:w="4876" w:type="dxa"/>
            <w:hideMark/>
          </w:tcPr>
          <w:p w14:paraId="705740DC" w14:textId="77777777" w:rsidR="000857D0" w:rsidRPr="00F24DDB" w:rsidRDefault="000857D0" w:rsidP="002D534A">
            <w:pPr>
              <w:pStyle w:val="ColumnHeading"/>
              <w:keepNext/>
            </w:pPr>
            <w:r w:rsidRPr="00F24DDB">
              <w:t>Amendment</w:t>
            </w:r>
          </w:p>
        </w:tc>
      </w:tr>
      <w:tr w:rsidR="000857D0" w:rsidRPr="00F24DDB" w14:paraId="54B383B8" w14:textId="77777777" w:rsidTr="002D534A">
        <w:trPr>
          <w:jc w:val="center"/>
        </w:trPr>
        <w:tc>
          <w:tcPr>
            <w:tcW w:w="4876" w:type="dxa"/>
            <w:hideMark/>
          </w:tcPr>
          <w:p w14:paraId="291A1A9F" w14:textId="77777777" w:rsidR="000857D0" w:rsidRPr="00F24DDB" w:rsidRDefault="000857D0" w:rsidP="002D534A">
            <w:pPr>
              <w:pStyle w:val="Normal6"/>
              <w:rPr>
                <w:lang w:val="en-GB"/>
              </w:rPr>
            </w:pPr>
            <w:r w:rsidRPr="00F24DDB">
              <w:rPr>
                <w:lang w:val="en-GB"/>
              </w:rPr>
              <w:t>—</w:t>
            </w:r>
            <w:r w:rsidRPr="00F24DDB">
              <w:rPr>
                <w:lang w:val="en-GB"/>
              </w:rPr>
              <w:tab/>
              <w:t xml:space="preserve">encourage Algeria to consider accession to the core Conventions concerning family law matters developed by the Hague Conference on Private International Law and start </w:t>
            </w:r>
            <w:r w:rsidRPr="00F24DDB">
              <w:rPr>
                <w:b/>
                <w:i/>
                <w:lang w:val="en-GB"/>
              </w:rPr>
              <w:t>a serious</w:t>
            </w:r>
            <w:r w:rsidRPr="00F24DDB">
              <w:rPr>
                <w:lang w:val="en-GB"/>
              </w:rPr>
              <w:t xml:space="preserve"> analysis of the </w:t>
            </w:r>
            <w:r w:rsidRPr="00F24DDB">
              <w:rPr>
                <w:b/>
                <w:i/>
                <w:lang w:val="en-GB"/>
              </w:rPr>
              <w:t>reasons</w:t>
            </w:r>
            <w:r w:rsidRPr="00F24DDB">
              <w:rPr>
                <w:lang w:val="en-GB"/>
              </w:rPr>
              <w:t xml:space="preserve"> which </w:t>
            </w:r>
            <w:r w:rsidRPr="00F24DDB">
              <w:rPr>
                <w:b/>
                <w:i/>
                <w:lang w:val="en-GB"/>
              </w:rPr>
              <w:t>has</w:t>
            </w:r>
            <w:r w:rsidRPr="00F24DDB">
              <w:rPr>
                <w:lang w:val="en-GB"/>
              </w:rPr>
              <w:t xml:space="preserve"> prevented Algeria to do so for the time being;</w:t>
            </w:r>
          </w:p>
        </w:tc>
        <w:tc>
          <w:tcPr>
            <w:tcW w:w="4876" w:type="dxa"/>
            <w:hideMark/>
          </w:tcPr>
          <w:p w14:paraId="697BFD5B" w14:textId="77777777" w:rsidR="000857D0" w:rsidRPr="00F24DDB" w:rsidRDefault="000857D0" w:rsidP="002D534A">
            <w:pPr>
              <w:pStyle w:val="Normal6"/>
              <w:rPr>
                <w:szCs w:val="24"/>
                <w:lang w:val="en-GB"/>
              </w:rPr>
            </w:pPr>
            <w:r w:rsidRPr="00F24DDB">
              <w:rPr>
                <w:lang w:val="en-GB"/>
              </w:rPr>
              <w:t>—</w:t>
            </w:r>
            <w:r w:rsidRPr="00F24DDB">
              <w:rPr>
                <w:lang w:val="en-GB"/>
              </w:rPr>
              <w:tab/>
              <w:t xml:space="preserve">encourage Algeria to consider accession to the core Conventions concerning family law matters developed by the Hague Conference on Private International Law and start </w:t>
            </w:r>
            <w:r w:rsidRPr="00F24DDB">
              <w:rPr>
                <w:b/>
                <w:i/>
                <w:lang w:val="en-GB"/>
              </w:rPr>
              <w:t>an</w:t>
            </w:r>
            <w:r w:rsidRPr="00F24DDB">
              <w:rPr>
                <w:lang w:val="en-GB"/>
              </w:rPr>
              <w:t xml:space="preserve"> analysis of the </w:t>
            </w:r>
            <w:r w:rsidRPr="00F24DDB">
              <w:rPr>
                <w:b/>
                <w:i/>
                <w:lang w:val="en-GB"/>
              </w:rPr>
              <w:t>most appropriate means to remove the obstacles</w:t>
            </w:r>
            <w:r w:rsidRPr="00F24DDB">
              <w:rPr>
                <w:lang w:val="en-GB"/>
              </w:rPr>
              <w:t xml:space="preserve"> which </w:t>
            </w:r>
            <w:r w:rsidRPr="00F24DDB">
              <w:rPr>
                <w:b/>
                <w:i/>
                <w:lang w:val="en-GB"/>
              </w:rPr>
              <w:t>have</w:t>
            </w:r>
            <w:r w:rsidRPr="00F24DDB">
              <w:rPr>
                <w:lang w:val="en-GB"/>
              </w:rPr>
              <w:t xml:space="preserve"> prevented Algeria to do so for the time being;</w:t>
            </w:r>
          </w:p>
        </w:tc>
      </w:tr>
    </w:tbl>
    <w:p w14:paraId="05D106C2" w14:textId="77777777" w:rsidR="000857D0" w:rsidRPr="00F24DDB" w:rsidRDefault="000857D0" w:rsidP="000857D0">
      <w:pPr>
        <w:rPr>
          <w:szCs w:val="24"/>
        </w:rPr>
      </w:pPr>
    </w:p>
    <w:p w14:paraId="3EFCFCF2" w14:textId="77777777" w:rsidR="000857D0" w:rsidRPr="00F24DDB" w:rsidRDefault="000857D0" w:rsidP="000857D0">
      <w:pPr>
        <w:pStyle w:val="AMNumberTabs0"/>
        <w:keepNext/>
      </w:pPr>
      <w:r w:rsidRPr="00F24DDB">
        <w:t>Amendment</w:t>
      </w:r>
      <w:r w:rsidRPr="00F24DDB">
        <w:tab/>
      </w:r>
      <w:r w:rsidRPr="00F24DDB">
        <w:tab/>
      </w:r>
      <w:r w:rsidRPr="00F24DDB">
        <w:rPr>
          <w:color w:val="000000"/>
        </w:rPr>
        <w:t>5</w:t>
      </w:r>
    </w:p>
    <w:p w14:paraId="0A8099CC" w14:textId="77777777" w:rsidR="000857D0" w:rsidRPr="00F24DDB" w:rsidRDefault="000857D0" w:rsidP="000857D0">
      <w:pPr>
        <w:pStyle w:val="NormalBold12b"/>
        <w:keepNext/>
      </w:pPr>
      <w:r w:rsidRPr="00F24DDB">
        <w:t>Proposal for a decision</w:t>
      </w:r>
    </w:p>
    <w:p w14:paraId="0298DE56" w14:textId="77777777" w:rsidR="000857D0" w:rsidRPr="00F24DDB" w:rsidRDefault="000857D0" w:rsidP="000857D0">
      <w:pPr>
        <w:pStyle w:val="NormalBold"/>
      </w:pPr>
      <w:r w:rsidRPr="00F24DDB">
        <w:t xml:space="preserve">Article 1 – paragraph </w:t>
      </w:r>
      <w:proofErr w:type="gramStart"/>
      <w:r w:rsidRPr="00F24DDB">
        <w:t>1</w:t>
      </w:r>
      <w:proofErr w:type="gramEnd"/>
      <w:r w:rsidRPr="00F24DDB">
        <w:t xml:space="preserve"> – indent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7D0" w:rsidRPr="00F24DDB" w14:paraId="46E3992F" w14:textId="77777777" w:rsidTr="002D534A">
        <w:trPr>
          <w:jc w:val="center"/>
        </w:trPr>
        <w:tc>
          <w:tcPr>
            <w:tcW w:w="9752" w:type="dxa"/>
            <w:gridSpan w:val="2"/>
          </w:tcPr>
          <w:p w14:paraId="3D9637B3" w14:textId="77777777" w:rsidR="000857D0" w:rsidRPr="00F24DDB" w:rsidRDefault="000857D0" w:rsidP="002D534A">
            <w:pPr>
              <w:keepNext/>
            </w:pPr>
          </w:p>
        </w:tc>
      </w:tr>
      <w:tr w:rsidR="000857D0" w:rsidRPr="00F24DDB" w14:paraId="0FC287A1" w14:textId="77777777" w:rsidTr="002D534A">
        <w:trPr>
          <w:jc w:val="center"/>
        </w:trPr>
        <w:tc>
          <w:tcPr>
            <w:tcW w:w="4876" w:type="dxa"/>
            <w:hideMark/>
          </w:tcPr>
          <w:p w14:paraId="247871AC" w14:textId="77777777" w:rsidR="000857D0" w:rsidRPr="00F24DDB" w:rsidRDefault="000857D0" w:rsidP="002D534A">
            <w:pPr>
              <w:pStyle w:val="ColumnHeading"/>
              <w:keepNext/>
            </w:pPr>
            <w:r w:rsidRPr="00F24DDB">
              <w:t>Text proposed by the Commission</w:t>
            </w:r>
          </w:p>
        </w:tc>
        <w:tc>
          <w:tcPr>
            <w:tcW w:w="4876" w:type="dxa"/>
            <w:hideMark/>
          </w:tcPr>
          <w:p w14:paraId="3BADA5E8" w14:textId="77777777" w:rsidR="000857D0" w:rsidRPr="00F24DDB" w:rsidRDefault="000857D0" w:rsidP="002D534A">
            <w:pPr>
              <w:pStyle w:val="ColumnHeading"/>
              <w:keepNext/>
            </w:pPr>
            <w:r w:rsidRPr="00F24DDB">
              <w:t>Amendment</w:t>
            </w:r>
          </w:p>
        </w:tc>
      </w:tr>
      <w:tr w:rsidR="000857D0" w:rsidRPr="00F24DDB" w14:paraId="4587EAEE" w14:textId="77777777" w:rsidTr="002D534A">
        <w:trPr>
          <w:jc w:val="center"/>
        </w:trPr>
        <w:tc>
          <w:tcPr>
            <w:tcW w:w="4876" w:type="dxa"/>
            <w:hideMark/>
          </w:tcPr>
          <w:p w14:paraId="34D9F6DE" w14:textId="77777777" w:rsidR="000857D0" w:rsidRPr="00F24DDB" w:rsidRDefault="000857D0" w:rsidP="002D534A">
            <w:pPr>
              <w:pStyle w:val="Normal6"/>
              <w:rPr>
                <w:lang w:val="en-GB"/>
              </w:rPr>
            </w:pPr>
            <w:r w:rsidRPr="00F24DDB">
              <w:rPr>
                <w:lang w:val="en-GB"/>
              </w:rPr>
              <w:t>—</w:t>
            </w:r>
            <w:r w:rsidRPr="00F24DDB">
              <w:rPr>
                <w:lang w:val="en-GB"/>
              </w:rPr>
              <w:tab/>
              <w:t xml:space="preserve">inform Algeria that, after the conclusion of negotiations, an authorisation from the Council of the European Union is required before </w:t>
            </w:r>
            <w:r w:rsidRPr="00F24DDB">
              <w:rPr>
                <w:b/>
                <w:i/>
                <w:lang w:val="en-GB"/>
              </w:rPr>
              <w:t>the Parties are</w:t>
            </w:r>
            <w:r w:rsidRPr="00F24DDB">
              <w:rPr>
                <w:lang w:val="en-GB"/>
              </w:rPr>
              <w:t xml:space="preserve"> allowed to conclude the agreement;</w:t>
            </w:r>
          </w:p>
        </w:tc>
        <w:tc>
          <w:tcPr>
            <w:tcW w:w="4876" w:type="dxa"/>
            <w:hideMark/>
          </w:tcPr>
          <w:p w14:paraId="28E07226" w14:textId="77777777" w:rsidR="000857D0" w:rsidRPr="00F24DDB" w:rsidRDefault="000857D0" w:rsidP="002D534A">
            <w:pPr>
              <w:pStyle w:val="Normal6"/>
              <w:rPr>
                <w:szCs w:val="24"/>
                <w:lang w:val="en-GB"/>
              </w:rPr>
            </w:pPr>
            <w:r w:rsidRPr="00F24DDB">
              <w:rPr>
                <w:lang w:val="en-GB"/>
              </w:rPr>
              <w:t>—</w:t>
            </w:r>
            <w:r w:rsidRPr="00F24DDB">
              <w:rPr>
                <w:lang w:val="en-GB"/>
              </w:rPr>
              <w:tab/>
              <w:t xml:space="preserve">inform Algeria that, after the conclusion of negotiations, an authorisation from the Council of the European Union is required before </w:t>
            </w:r>
            <w:r w:rsidRPr="00F24DDB">
              <w:rPr>
                <w:b/>
                <w:i/>
                <w:lang w:val="en-GB"/>
              </w:rPr>
              <w:t>France is</w:t>
            </w:r>
            <w:r w:rsidRPr="00F24DDB">
              <w:rPr>
                <w:lang w:val="en-GB"/>
              </w:rPr>
              <w:t xml:space="preserve"> allowed to conclude the agreement;</w:t>
            </w:r>
          </w:p>
        </w:tc>
      </w:tr>
    </w:tbl>
    <w:p w14:paraId="0A4C7F1C" w14:textId="77777777" w:rsidR="000857D0" w:rsidRPr="00F24DDB" w:rsidRDefault="000857D0" w:rsidP="000857D0">
      <w:pPr>
        <w:rPr>
          <w:szCs w:val="24"/>
        </w:rPr>
      </w:pPr>
    </w:p>
    <w:p w14:paraId="33B51610" w14:textId="77777777" w:rsidR="000857D0" w:rsidRPr="00F24DDB" w:rsidRDefault="000857D0" w:rsidP="000857D0">
      <w:pPr>
        <w:pStyle w:val="AMNumberTabs0"/>
        <w:keepNext/>
      </w:pPr>
      <w:r w:rsidRPr="00F24DDB">
        <w:t>Amendment</w:t>
      </w:r>
      <w:r w:rsidRPr="00F24DDB">
        <w:tab/>
      </w:r>
      <w:r w:rsidRPr="00F24DDB">
        <w:tab/>
      </w:r>
      <w:r w:rsidRPr="00F24DDB">
        <w:rPr>
          <w:color w:val="000000"/>
        </w:rPr>
        <w:t>6</w:t>
      </w:r>
    </w:p>
    <w:p w14:paraId="451C22D4" w14:textId="77777777" w:rsidR="000857D0" w:rsidRPr="00F24DDB" w:rsidRDefault="000857D0" w:rsidP="000857D0">
      <w:pPr>
        <w:pStyle w:val="NormalBold12b"/>
        <w:keepNext/>
      </w:pPr>
      <w:r w:rsidRPr="00F24DDB">
        <w:t>Proposal for a decision</w:t>
      </w:r>
    </w:p>
    <w:p w14:paraId="6370EFA3" w14:textId="77777777" w:rsidR="000857D0" w:rsidRPr="00F24DDB" w:rsidRDefault="000857D0" w:rsidP="000857D0">
      <w:pPr>
        <w:pStyle w:val="NormalBold"/>
      </w:pPr>
      <w:r w:rsidRPr="00F24DDB">
        <w:t xml:space="preserve">Article 1 – paragraph </w:t>
      </w:r>
      <w:proofErr w:type="gramStart"/>
      <w:r w:rsidRPr="00F24DDB">
        <w:t>1</w:t>
      </w:r>
      <w:proofErr w:type="gramEnd"/>
      <w:r w:rsidRPr="00F24DDB">
        <w:t xml:space="preserve"> – indent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7D0" w:rsidRPr="00F24DDB" w14:paraId="47D1BF45" w14:textId="77777777" w:rsidTr="002D534A">
        <w:trPr>
          <w:jc w:val="center"/>
        </w:trPr>
        <w:tc>
          <w:tcPr>
            <w:tcW w:w="9752" w:type="dxa"/>
            <w:gridSpan w:val="2"/>
          </w:tcPr>
          <w:p w14:paraId="7EA62B22" w14:textId="77777777" w:rsidR="000857D0" w:rsidRPr="00F24DDB" w:rsidRDefault="000857D0" w:rsidP="002D534A">
            <w:pPr>
              <w:keepNext/>
            </w:pPr>
          </w:p>
        </w:tc>
      </w:tr>
      <w:tr w:rsidR="000857D0" w:rsidRPr="00F24DDB" w14:paraId="36F7DA0A" w14:textId="77777777" w:rsidTr="002D534A">
        <w:trPr>
          <w:jc w:val="center"/>
        </w:trPr>
        <w:tc>
          <w:tcPr>
            <w:tcW w:w="4876" w:type="dxa"/>
            <w:hideMark/>
          </w:tcPr>
          <w:p w14:paraId="54A3A716" w14:textId="77777777" w:rsidR="000857D0" w:rsidRPr="00F24DDB" w:rsidRDefault="000857D0" w:rsidP="002D534A">
            <w:pPr>
              <w:pStyle w:val="ColumnHeading"/>
              <w:keepNext/>
            </w:pPr>
            <w:r w:rsidRPr="00F24DDB">
              <w:t>Text proposed by the Commission</w:t>
            </w:r>
          </w:p>
        </w:tc>
        <w:tc>
          <w:tcPr>
            <w:tcW w:w="4876" w:type="dxa"/>
            <w:hideMark/>
          </w:tcPr>
          <w:p w14:paraId="254DDBD9" w14:textId="77777777" w:rsidR="000857D0" w:rsidRPr="00F24DDB" w:rsidRDefault="000857D0" w:rsidP="002D534A">
            <w:pPr>
              <w:pStyle w:val="ColumnHeading"/>
              <w:keepNext/>
            </w:pPr>
            <w:r w:rsidRPr="00F24DDB">
              <w:t>Amendment</w:t>
            </w:r>
          </w:p>
        </w:tc>
      </w:tr>
      <w:tr w:rsidR="000857D0" w:rsidRPr="00F24DDB" w14:paraId="2F5D2AD6" w14:textId="77777777" w:rsidTr="002D534A">
        <w:trPr>
          <w:jc w:val="center"/>
        </w:trPr>
        <w:tc>
          <w:tcPr>
            <w:tcW w:w="4876" w:type="dxa"/>
            <w:hideMark/>
          </w:tcPr>
          <w:p w14:paraId="5D74930A" w14:textId="77777777" w:rsidR="000857D0" w:rsidRPr="00F24DDB" w:rsidRDefault="000857D0" w:rsidP="002D534A">
            <w:pPr>
              <w:pStyle w:val="Normal6"/>
              <w:rPr>
                <w:lang w:val="en-GB"/>
              </w:rPr>
            </w:pPr>
            <w:r w:rsidRPr="00F24DDB">
              <w:rPr>
                <w:lang w:val="en-GB"/>
              </w:rPr>
              <w:t>—</w:t>
            </w:r>
            <w:r w:rsidRPr="00F24DDB">
              <w:rPr>
                <w:lang w:val="en-GB"/>
              </w:rPr>
              <w:tab/>
              <w:t xml:space="preserve">inform Algeria that the authorisation from the Council of the European Union to conclude the agreement, following a proposal from the Commission, may provide that the agreement may have a </w:t>
            </w:r>
            <w:r w:rsidRPr="00F24DDB">
              <w:rPr>
                <w:lang w:val="en-GB"/>
              </w:rPr>
              <w:lastRenderedPageBreak/>
              <w:t xml:space="preserve">limited validity in time </w:t>
            </w:r>
            <w:r w:rsidRPr="00F24DDB">
              <w:rPr>
                <w:b/>
                <w:i/>
                <w:lang w:val="en-GB"/>
              </w:rPr>
              <w:t>( for instance, five years) and may have</w:t>
            </w:r>
            <w:r w:rsidRPr="00F24DDB">
              <w:rPr>
                <w:lang w:val="en-GB"/>
              </w:rPr>
              <w:t xml:space="preserve"> to be </w:t>
            </w:r>
            <w:r w:rsidRPr="00F24DDB">
              <w:rPr>
                <w:b/>
                <w:i/>
                <w:lang w:val="en-GB"/>
              </w:rPr>
              <w:t>reconsidered afterwards</w:t>
            </w:r>
            <w:r w:rsidRPr="00F24DDB">
              <w:rPr>
                <w:lang w:val="en-GB"/>
              </w:rPr>
              <w:t>;</w:t>
            </w:r>
          </w:p>
        </w:tc>
        <w:tc>
          <w:tcPr>
            <w:tcW w:w="4876" w:type="dxa"/>
            <w:hideMark/>
          </w:tcPr>
          <w:p w14:paraId="5C39C591" w14:textId="77777777" w:rsidR="000857D0" w:rsidRPr="00F24DDB" w:rsidRDefault="000857D0" w:rsidP="002D534A">
            <w:pPr>
              <w:pStyle w:val="Normal6"/>
              <w:rPr>
                <w:szCs w:val="24"/>
                <w:lang w:val="en-GB"/>
              </w:rPr>
            </w:pPr>
            <w:r w:rsidRPr="00F24DDB">
              <w:rPr>
                <w:lang w:val="en-GB"/>
              </w:rPr>
              <w:lastRenderedPageBreak/>
              <w:t>—</w:t>
            </w:r>
            <w:r w:rsidRPr="00F24DDB">
              <w:rPr>
                <w:lang w:val="en-GB"/>
              </w:rPr>
              <w:tab/>
              <w:t xml:space="preserve">inform Algeria that the authorisation from the Council of the European Union to conclude the agreement, following a proposal from the Commission, may provide that the agreement may have a </w:t>
            </w:r>
            <w:r w:rsidRPr="00F24DDB">
              <w:rPr>
                <w:lang w:val="en-GB"/>
              </w:rPr>
              <w:lastRenderedPageBreak/>
              <w:t>limited validity in time</w:t>
            </w:r>
            <w:r w:rsidRPr="00F24DDB">
              <w:rPr>
                <w:b/>
                <w:i/>
                <w:lang w:val="en-GB"/>
              </w:rPr>
              <w:t>, possibly with a system of a tacit renewal</w:t>
            </w:r>
            <w:r w:rsidRPr="00F24DDB">
              <w:rPr>
                <w:lang w:val="en-GB"/>
              </w:rPr>
              <w:t xml:space="preserve"> to be </w:t>
            </w:r>
            <w:r w:rsidRPr="00F24DDB">
              <w:rPr>
                <w:b/>
                <w:i/>
                <w:lang w:val="en-GB"/>
              </w:rPr>
              <w:t>indicated in the decision of the European Parliament and of the Council on the conclusion of the agreement</w:t>
            </w:r>
            <w:r w:rsidRPr="00F24DDB">
              <w:rPr>
                <w:lang w:val="en-GB"/>
              </w:rPr>
              <w:t>;</w:t>
            </w:r>
          </w:p>
        </w:tc>
      </w:tr>
    </w:tbl>
    <w:p w14:paraId="24412172" w14:textId="77777777" w:rsidR="000857D0" w:rsidRPr="00F24DDB" w:rsidRDefault="000857D0" w:rsidP="000857D0">
      <w:pPr>
        <w:rPr>
          <w:szCs w:val="24"/>
        </w:rPr>
      </w:pPr>
    </w:p>
    <w:p w14:paraId="71ACD3C0" w14:textId="77777777" w:rsidR="000857D0" w:rsidRPr="00F24DDB" w:rsidRDefault="000857D0" w:rsidP="000857D0">
      <w:pPr>
        <w:pStyle w:val="AMNumberTabs0"/>
        <w:keepNext/>
      </w:pPr>
      <w:r w:rsidRPr="00F24DDB">
        <w:t>Amendment</w:t>
      </w:r>
      <w:r w:rsidRPr="00F24DDB">
        <w:tab/>
      </w:r>
      <w:r w:rsidRPr="00F24DDB">
        <w:tab/>
      </w:r>
      <w:r w:rsidRPr="00F24DDB">
        <w:rPr>
          <w:color w:val="000000"/>
        </w:rPr>
        <w:t>7</w:t>
      </w:r>
    </w:p>
    <w:p w14:paraId="0E445594" w14:textId="77777777" w:rsidR="000857D0" w:rsidRPr="00F24DDB" w:rsidRDefault="000857D0" w:rsidP="000857D0">
      <w:pPr>
        <w:pStyle w:val="NormalBold12b"/>
        <w:keepNext/>
      </w:pPr>
      <w:r w:rsidRPr="00F24DDB">
        <w:t>Proposal for a decision</w:t>
      </w:r>
    </w:p>
    <w:p w14:paraId="6E93C6BC" w14:textId="77777777" w:rsidR="000857D0" w:rsidRPr="00F24DDB" w:rsidRDefault="000857D0" w:rsidP="000857D0">
      <w:pPr>
        <w:pStyle w:val="NormalBold"/>
      </w:pPr>
      <w:r w:rsidRPr="00F24DDB">
        <w:t xml:space="preserve">Article </w:t>
      </w:r>
      <w:proofErr w:type="gramStart"/>
      <w:r w:rsidRPr="00F24DDB">
        <w:t>1</w:t>
      </w:r>
      <w:proofErr w:type="gramEnd"/>
      <w:r w:rsidRPr="00F24DDB">
        <w:t xml:space="preserve"> – paragraph 1 – indent 4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7D0" w:rsidRPr="00F24DDB" w14:paraId="3902A725" w14:textId="77777777" w:rsidTr="002D534A">
        <w:trPr>
          <w:jc w:val="center"/>
        </w:trPr>
        <w:tc>
          <w:tcPr>
            <w:tcW w:w="9752" w:type="dxa"/>
            <w:gridSpan w:val="2"/>
          </w:tcPr>
          <w:p w14:paraId="363C0E70" w14:textId="77777777" w:rsidR="000857D0" w:rsidRPr="00F24DDB" w:rsidRDefault="000857D0" w:rsidP="002D534A">
            <w:pPr>
              <w:keepNext/>
            </w:pPr>
          </w:p>
        </w:tc>
      </w:tr>
      <w:tr w:rsidR="000857D0" w:rsidRPr="00F24DDB" w14:paraId="01809F33" w14:textId="77777777" w:rsidTr="002D534A">
        <w:trPr>
          <w:jc w:val="center"/>
        </w:trPr>
        <w:tc>
          <w:tcPr>
            <w:tcW w:w="4876" w:type="dxa"/>
            <w:hideMark/>
          </w:tcPr>
          <w:p w14:paraId="35D302B8" w14:textId="77777777" w:rsidR="000857D0" w:rsidRPr="00F24DDB" w:rsidRDefault="000857D0" w:rsidP="002D534A">
            <w:pPr>
              <w:pStyle w:val="ColumnHeading"/>
              <w:keepNext/>
            </w:pPr>
            <w:r w:rsidRPr="00F24DDB">
              <w:t>Text proposed by the Commission</w:t>
            </w:r>
          </w:p>
        </w:tc>
        <w:tc>
          <w:tcPr>
            <w:tcW w:w="4876" w:type="dxa"/>
            <w:hideMark/>
          </w:tcPr>
          <w:p w14:paraId="7B1C233C" w14:textId="77777777" w:rsidR="000857D0" w:rsidRPr="00F24DDB" w:rsidRDefault="000857D0" w:rsidP="002D534A">
            <w:pPr>
              <w:pStyle w:val="ColumnHeading"/>
              <w:keepNext/>
            </w:pPr>
            <w:r w:rsidRPr="00F24DDB">
              <w:t>Amendment</w:t>
            </w:r>
          </w:p>
        </w:tc>
      </w:tr>
      <w:tr w:rsidR="000857D0" w:rsidRPr="00F24DDB" w14:paraId="5A59A50F" w14:textId="77777777" w:rsidTr="002D534A">
        <w:trPr>
          <w:jc w:val="center"/>
        </w:trPr>
        <w:tc>
          <w:tcPr>
            <w:tcW w:w="4876" w:type="dxa"/>
          </w:tcPr>
          <w:p w14:paraId="3E68184E" w14:textId="77777777" w:rsidR="000857D0" w:rsidRPr="00F24DDB" w:rsidRDefault="000857D0" w:rsidP="002D534A">
            <w:pPr>
              <w:pStyle w:val="Normal6"/>
              <w:rPr>
                <w:lang w:val="en-GB"/>
              </w:rPr>
            </w:pPr>
          </w:p>
        </w:tc>
        <w:tc>
          <w:tcPr>
            <w:tcW w:w="4876" w:type="dxa"/>
            <w:hideMark/>
          </w:tcPr>
          <w:p w14:paraId="3A794BB1" w14:textId="77777777" w:rsidR="000857D0" w:rsidRPr="00F24DDB" w:rsidRDefault="000857D0" w:rsidP="002D534A">
            <w:pPr>
              <w:pStyle w:val="Normal6"/>
              <w:rPr>
                <w:szCs w:val="24"/>
                <w:lang w:val="en-GB"/>
              </w:rPr>
            </w:pPr>
            <w:r w:rsidRPr="00F24DDB">
              <w:rPr>
                <w:b/>
                <w:i/>
                <w:lang w:val="en-GB"/>
              </w:rPr>
              <w:t>-</w:t>
            </w:r>
            <w:r w:rsidRPr="00F24DDB">
              <w:rPr>
                <w:b/>
                <w:i/>
                <w:lang w:val="en-GB"/>
              </w:rPr>
              <w:tab/>
              <w:t>insert a provision providing for full or partial denunciation of the agreement or direct replacement of the relevant provisions in the agreement in the event of the conclusion of a subsequent agreement between the Union or the Union and its Member States, on the one hand, and Algeria, on the other hand, or Algeria's accession to the relevant Hague Conventions;</w:t>
            </w:r>
          </w:p>
        </w:tc>
      </w:tr>
    </w:tbl>
    <w:p w14:paraId="3C1E0F89" w14:textId="77777777" w:rsidR="000857D0" w:rsidRPr="00F24DDB" w:rsidRDefault="000857D0" w:rsidP="000857D0">
      <w:pPr>
        <w:rPr>
          <w:szCs w:val="24"/>
        </w:rPr>
      </w:pPr>
    </w:p>
    <w:p w14:paraId="6846C180" w14:textId="77777777" w:rsidR="000857D0" w:rsidRPr="00F24DDB" w:rsidRDefault="000857D0" w:rsidP="000857D0">
      <w:pPr>
        <w:pStyle w:val="AMNumberTabs0"/>
        <w:keepNext/>
      </w:pPr>
      <w:r w:rsidRPr="00F24DDB">
        <w:t>Amendment</w:t>
      </w:r>
      <w:r w:rsidRPr="00F24DDB">
        <w:tab/>
      </w:r>
      <w:r w:rsidRPr="00F24DDB">
        <w:tab/>
      </w:r>
      <w:r w:rsidRPr="00F24DDB">
        <w:rPr>
          <w:color w:val="000000"/>
        </w:rPr>
        <w:t>8</w:t>
      </w:r>
    </w:p>
    <w:p w14:paraId="7D7A3752" w14:textId="77777777" w:rsidR="000857D0" w:rsidRPr="00F24DDB" w:rsidRDefault="000857D0" w:rsidP="000857D0">
      <w:pPr>
        <w:pStyle w:val="NormalBold12b"/>
        <w:keepNext/>
      </w:pPr>
      <w:r w:rsidRPr="00F24DDB">
        <w:t>Proposal for a decision</w:t>
      </w:r>
    </w:p>
    <w:p w14:paraId="54A92D3D" w14:textId="77777777" w:rsidR="000857D0" w:rsidRPr="00F24DDB" w:rsidRDefault="000857D0" w:rsidP="000857D0">
      <w:pPr>
        <w:pStyle w:val="NormalBold"/>
      </w:pPr>
      <w:r w:rsidRPr="00F24DDB">
        <w:t xml:space="preserve">Article 1 – paragraph </w:t>
      </w:r>
      <w:proofErr w:type="gramStart"/>
      <w:r w:rsidRPr="00F24DDB">
        <w:t>1</w:t>
      </w:r>
      <w:proofErr w:type="gramEnd"/>
      <w:r w:rsidRPr="00F24DDB">
        <w:t xml:space="preserve"> – indent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7D0" w:rsidRPr="00F24DDB" w14:paraId="2901DEB5" w14:textId="77777777" w:rsidTr="002D534A">
        <w:trPr>
          <w:jc w:val="center"/>
        </w:trPr>
        <w:tc>
          <w:tcPr>
            <w:tcW w:w="9752" w:type="dxa"/>
            <w:gridSpan w:val="2"/>
          </w:tcPr>
          <w:p w14:paraId="79395F17" w14:textId="77777777" w:rsidR="000857D0" w:rsidRPr="00F24DDB" w:rsidRDefault="000857D0" w:rsidP="002D534A">
            <w:pPr>
              <w:keepNext/>
            </w:pPr>
          </w:p>
        </w:tc>
      </w:tr>
      <w:tr w:rsidR="000857D0" w:rsidRPr="00F24DDB" w14:paraId="328D0555" w14:textId="77777777" w:rsidTr="002D534A">
        <w:trPr>
          <w:jc w:val="center"/>
        </w:trPr>
        <w:tc>
          <w:tcPr>
            <w:tcW w:w="4876" w:type="dxa"/>
            <w:hideMark/>
          </w:tcPr>
          <w:p w14:paraId="47C98837" w14:textId="77777777" w:rsidR="000857D0" w:rsidRPr="00F24DDB" w:rsidRDefault="000857D0" w:rsidP="002D534A">
            <w:pPr>
              <w:pStyle w:val="ColumnHeading"/>
              <w:keepNext/>
            </w:pPr>
            <w:r w:rsidRPr="00F24DDB">
              <w:t>Text proposed by the Commission</w:t>
            </w:r>
          </w:p>
        </w:tc>
        <w:tc>
          <w:tcPr>
            <w:tcW w:w="4876" w:type="dxa"/>
            <w:hideMark/>
          </w:tcPr>
          <w:p w14:paraId="197B843E" w14:textId="77777777" w:rsidR="000857D0" w:rsidRPr="00F24DDB" w:rsidRDefault="000857D0" w:rsidP="002D534A">
            <w:pPr>
              <w:pStyle w:val="ColumnHeading"/>
              <w:keepNext/>
            </w:pPr>
            <w:r w:rsidRPr="00F24DDB">
              <w:t>Amendment</w:t>
            </w:r>
          </w:p>
        </w:tc>
      </w:tr>
      <w:tr w:rsidR="000857D0" w:rsidRPr="00F24DDB" w14:paraId="38E6C9EA" w14:textId="77777777" w:rsidTr="002D534A">
        <w:trPr>
          <w:jc w:val="center"/>
        </w:trPr>
        <w:tc>
          <w:tcPr>
            <w:tcW w:w="4876" w:type="dxa"/>
            <w:hideMark/>
          </w:tcPr>
          <w:p w14:paraId="67125A4E" w14:textId="77777777" w:rsidR="000857D0" w:rsidRPr="00F24DDB" w:rsidRDefault="000857D0" w:rsidP="002D534A">
            <w:pPr>
              <w:pStyle w:val="Normal6"/>
              <w:rPr>
                <w:lang w:val="en-GB"/>
              </w:rPr>
            </w:pPr>
            <w:r w:rsidRPr="00F24DDB">
              <w:rPr>
                <w:lang w:val="en-GB"/>
              </w:rPr>
              <w:t>—</w:t>
            </w:r>
            <w:r w:rsidRPr="00F24DDB">
              <w:rPr>
                <w:lang w:val="en-GB"/>
              </w:rPr>
              <w:tab/>
              <w:t>insert a provision to the effect that the decisions recognised in France under this agreement cannot subsequently circulate in other EU Member States;</w:t>
            </w:r>
          </w:p>
        </w:tc>
        <w:tc>
          <w:tcPr>
            <w:tcW w:w="4876" w:type="dxa"/>
            <w:hideMark/>
          </w:tcPr>
          <w:p w14:paraId="461F46AA" w14:textId="77777777" w:rsidR="000857D0" w:rsidRPr="00F24DDB" w:rsidRDefault="000857D0" w:rsidP="002D534A">
            <w:pPr>
              <w:pStyle w:val="Normal6"/>
              <w:rPr>
                <w:szCs w:val="24"/>
                <w:lang w:val="en-GB"/>
              </w:rPr>
            </w:pPr>
            <w:r w:rsidRPr="00F24DDB">
              <w:rPr>
                <w:lang w:val="en-GB"/>
              </w:rPr>
              <w:t>—</w:t>
            </w:r>
            <w:r w:rsidRPr="00F24DDB">
              <w:rPr>
                <w:lang w:val="en-GB"/>
              </w:rPr>
              <w:tab/>
              <w:t xml:space="preserve">insert a provision to the effect that the decisions recognised in France under this agreement cannot subsequently circulate in other EU Member States </w:t>
            </w:r>
            <w:r w:rsidRPr="00F24DDB">
              <w:rPr>
                <w:b/>
                <w:i/>
                <w:lang w:val="en-GB"/>
              </w:rPr>
              <w:t>under Union law</w:t>
            </w:r>
            <w:r w:rsidRPr="00F24DDB">
              <w:rPr>
                <w:lang w:val="en-GB"/>
              </w:rPr>
              <w:t>;</w:t>
            </w:r>
          </w:p>
        </w:tc>
      </w:tr>
    </w:tbl>
    <w:p w14:paraId="08DCEDE7" w14:textId="77777777" w:rsidR="000857D0" w:rsidRPr="00F24DDB" w:rsidRDefault="000857D0" w:rsidP="000857D0">
      <w:pPr>
        <w:rPr>
          <w:szCs w:val="24"/>
        </w:rPr>
      </w:pPr>
    </w:p>
    <w:p w14:paraId="1E9F6CDE" w14:textId="77777777" w:rsidR="000857D0" w:rsidRPr="00F24DDB" w:rsidRDefault="000857D0" w:rsidP="000857D0">
      <w:pPr>
        <w:pStyle w:val="AMNumberTabs0"/>
        <w:keepNext/>
      </w:pPr>
      <w:r w:rsidRPr="00F24DDB">
        <w:t>Amendment</w:t>
      </w:r>
      <w:r w:rsidRPr="00F24DDB">
        <w:tab/>
      </w:r>
      <w:r w:rsidRPr="00F24DDB">
        <w:tab/>
      </w:r>
      <w:r w:rsidRPr="00F24DDB">
        <w:rPr>
          <w:color w:val="000000"/>
        </w:rPr>
        <w:t>9</w:t>
      </w:r>
    </w:p>
    <w:p w14:paraId="65205218" w14:textId="77777777" w:rsidR="000857D0" w:rsidRPr="00F24DDB" w:rsidRDefault="000857D0" w:rsidP="000857D0">
      <w:pPr>
        <w:pStyle w:val="NormalBold12b"/>
        <w:keepNext/>
      </w:pPr>
      <w:r w:rsidRPr="00F24DDB">
        <w:t>Proposal for a decision</w:t>
      </w:r>
    </w:p>
    <w:p w14:paraId="23FA4D92" w14:textId="77777777" w:rsidR="000857D0" w:rsidRPr="00F24DDB" w:rsidRDefault="000857D0" w:rsidP="000857D0">
      <w:pPr>
        <w:pStyle w:val="NormalBold"/>
      </w:pPr>
      <w:r w:rsidRPr="00F24DDB">
        <w:t xml:space="preserve">Article 1 – paragraph </w:t>
      </w:r>
      <w:proofErr w:type="gramStart"/>
      <w:r w:rsidRPr="00F24DDB">
        <w:t>1</w:t>
      </w:r>
      <w:proofErr w:type="gramEnd"/>
      <w:r w:rsidRPr="00F24DDB">
        <w:t xml:space="preserve"> – indent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57D0" w:rsidRPr="00F24DDB" w14:paraId="16249156" w14:textId="77777777" w:rsidTr="002D534A">
        <w:trPr>
          <w:jc w:val="center"/>
        </w:trPr>
        <w:tc>
          <w:tcPr>
            <w:tcW w:w="9752" w:type="dxa"/>
            <w:gridSpan w:val="2"/>
          </w:tcPr>
          <w:p w14:paraId="547E8E43" w14:textId="77777777" w:rsidR="000857D0" w:rsidRPr="00F24DDB" w:rsidRDefault="000857D0" w:rsidP="002D534A">
            <w:pPr>
              <w:keepNext/>
            </w:pPr>
          </w:p>
        </w:tc>
      </w:tr>
      <w:tr w:rsidR="000857D0" w:rsidRPr="00F24DDB" w14:paraId="1B5E5D28" w14:textId="77777777" w:rsidTr="002D534A">
        <w:trPr>
          <w:jc w:val="center"/>
        </w:trPr>
        <w:tc>
          <w:tcPr>
            <w:tcW w:w="4876" w:type="dxa"/>
            <w:hideMark/>
          </w:tcPr>
          <w:p w14:paraId="13E8406D" w14:textId="77777777" w:rsidR="000857D0" w:rsidRPr="00F24DDB" w:rsidRDefault="000857D0" w:rsidP="002D534A">
            <w:pPr>
              <w:pStyle w:val="ColumnHeading"/>
              <w:keepNext/>
            </w:pPr>
            <w:r w:rsidRPr="00F24DDB">
              <w:t>Text proposed by the Commission</w:t>
            </w:r>
          </w:p>
        </w:tc>
        <w:tc>
          <w:tcPr>
            <w:tcW w:w="4876" w:type="dxa"/>
            <w:hideMark/>
          </w:tcPr>
          <w:p w14:paraId="4FFC4135" w14:textId="77777777" w:rsidR="000857D0" w:rsidRPr="00F24DDB" w:rsidRDefault="000857D0" w:rsidP="002D534A">
            <w:pPr>
              <w:pStyle w:val="ColumnHeading"/>
              <w:keepNext/>
            </w:pPr>
            <w:r w:rsidRPr="00F24DDB">
              <w:t>Amendment</w:t>
            </w:r>
          </w:p>
        </w:tc>
      </w:tr>
      <w:tr w:rsidR="000857D0" w:rsidRPr="00FF2837" w14:paraId="2A9A4677" w14:textId="77777777" w:rsidTr="002D534A">
        <w:trPr>
          <w:jc w:val="center"/>
        </w:trPr>
        <w:tc>
          <w:tcPr>
            <w:tcW w:w="4876" w:type="dxa"/>
            <w:hideMark/>
          </w:tcPr>
          <w:p w14:paraId="0E288547" w14:textId="77777777" w:rsidR="000857D0" w:rsidRPr="00F24DDB" w:rsidRDefault="000857D0" w:rsidP="002D534A">
            <w:pPr>
              <w:pStyle w:val="Normal6"/>
              <w:rPr>
                <w:lang w:val="en-GB"/>
              </w:rPr>
            </w:pPr>
            <w:r w:rsidRPr="00F24DDB">
              <w:rPr>
                <w:lang w:val="en-GB"/>
              </w:rPr>
              <w:t>—</w:t>
            </w:r>
            <w:r w:rsidRPr="00F24DDB">
              <w:rPr>
                <w:lang w:val="en-GB"/>
              </w:rPr>
              <w:tab/>
              <w:t xml:space="preserve">ensure that the provisions </w:t>
            </w:r>
            <w:r w:rsidRPr="00F24DDB">
              <w:rPr>
                <w:b/>
                <w:i/>
                <w:lang w:val="en-GB"/>
              </w:rPr>
              <w:t xml:space="preserve">concerning the right to refuse the service of documents are aligned with the </w:t>
            </w:r>
            <w:r w:rsidRPr="00F24DDB">
              <w:rPr>
                <w:b/>
                <w:i/>
                <w:lang w:val="en-GB"/>
              </w:rPr>
              <w:lastRenderedPageBreak/>
              <w:t>provisions of Article 12(3)</w:t>
            </w:r>
            <w:r w:rsidRPr="00F24DDB">
              <w:rPr>
                <w:lang w:val="en-GB"/>
              </w:rPr>
              <w:t xml:space="preserve"> of the </w:t>
            </w:r>
            <w:r w:rsidRPr="00F24DDB">
              <w:rPr>
                <w:b/>
                <w:i/>
                <w:lang w:val="en-GB"/>
              </w:rPr>
              <w:t>Service of Documents recast Regulation, meaning the addressee may refuse service of documents either at the time of service or within two weeks of the time of service</w:t>
            </w:r>
            <w:r w:rsidRPr="00F24DDB">
              <w:rPr>
                <w:lang w:val="en-GB"/>
              </w:rPr>
              <w:t>;</w:t>
            </w:r>
          </w:p>
        </w:tc>
        <w:tc>
          <w:tcPr>
            <w:tcW w:w="4876" w:type="dxa"/>
            <w:hideMark/>
          </w:tcPr>
          <w:p w14:paraId="438D9BAE" w14:textId="77777777" w:rsidR="000857D0" w:rsidRPr="00FF2837" w:rsidRDefault="000857D0" w:rsidP="002D534A">
            <w:pPr>
              <w:pStyle w:val="Normal6"/>
              <w:rPr>
                <w:szCs w:val="24"/>
                <w:lang w:val="en-GB"/>
              </w:rPr>
            </w:pPr>
            <w:r w:rsidRPr="00F24DDB">
              <w:rPr>
                <w:lang w:val="en-GB"/>
              </w:rPr>
              <w:lastRenderedPageBreak/>
              <w:t>—</w:t>
            </w:r>
            <w:r w:rsidRPr="00F24DDB">
              <w:rPr>
                <w:lang w:val="en-GB"/>
              </w:rPr>
              <w:tab/>
              <w:t xml:space="preserve">ensure that the provisions </w:t>
            </w:r>
            <w:r w:rsidRPr="00F24DDB">
              <w:rPr>
                <w:b/>
                <w:i/>
                <w:lang w:val="en-GB"/>
              </w:rPr>
              <w:t xml:space="preserve">of the agreement negotiated with Algeria comply with the relevant Union acquis and </w:t>
            </w:r>
            <w:r w:rsidRPr="00F24DDB">
              <w:rPr>
                <w:b/>
                <w:i/>
                <w:lang w:val="en-GB"/>
              </w:rPr>
              <w:lastRenderedPageBreak/>
              <w:t>Hague Conventions</w:t>
            </w:r>
            <w:r w:rsidRPr="00F24DDB">
              <w:rPr>
                <w:lang w:val="en-GB"/>
              </w:rPr>
              <w:t>;</w:t>
            </w:r>
          </w:p>
        </w:tc>
      </w:tr>
    </w:tbl>
    <w:p w14:paraId="7B8E1E6A" w14:textId="77777777" w:rsidR="00E365E1" w:rsidRPr="00FF2837" w:rsidRDefault="00E365E1" w:rsidP="00EC4601">
      <w:bookmarkStart w:id="9" w:name="TextBodyEnd"/>
      <w:bookmarkEnd w:id="9"/>
    </w:p>
    <w:sectPr w:rsidR="00E365E1" w:rsidRPr="00FF2837" w:rsidSect="00FF283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6A8840" w14:textId="77777777" w:rsidR="00EC4601" w:rsidRPr="00FF2837" w:rsidRDefault="00EC4601">
      <w:r w:rsidRPr="00FF2837">
        <w:separator/>
      </w:r>
    </w:p>
  </w:endnote>
  <w:endnote w:type="continuationSeparator" w:id="0">
    <w:p w14:paraId="40408B0F" w14:textId="77777777" w:rsidR="00EC4601" w:rsidRPr="00FF2837" w:rsidRDefault="00EC4601">
      <w:r w:rsidRPr="00FF28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072E1" w14:textId="77777777" w:rsidR="00064002" w:rsidRPr="00FF283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B179E" w14:textId="77777777" w:rsidR="00064002" w:rsidRPr="00FF283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7B251" w14:textId="77777777" w:rsidR="00064002" w:rsidRPr="00FF28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3206F3" w14:textId="77777777" w:rsidR="00EC4601" w:rsidRPr="00FF2837" w:rsidRDefault="00EC4601">
      <w:r w:rsidRPr="00FF2837">
        <w:separator/>
      </w:r>
    </w:p>
  </w:footnote>
  <w:footnote w:type="continuationSeparator" w:id="0">
    <w:p w14:paraId="40A6A4D8" w14:textId="77777777" w:rsidR="00EC4601" w:rsidRPr="00FF2837" w:rsidRDefault="00EC4601">
      <w:r w:rsidRPr="00FF283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F46F2" w14:textId="77777777" w:rsidR="00064002" w:rsidRPr="00FF283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D0D44" w14:textId="77777777" w:rsidR="00064002" w:rsidRPr="00FF283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E873F" w14:textId="77777777" w:rsidR="00064002" w:rsidRPr="00FF28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5/2023"/>
    <w:docVar w:name="dvlangue" w:val="EN"/>
    <w:docVar w:name="dvnumam" w:val="0"/>
    <w:docVar w:name="dvpe" w:val="751.709"/>
    <w:docVar w:name="dvrapporteur" w:val="Rapporteur: "/>
    <w:docVar w:name="dvstar" w:val="*"/>
    <w:docVar w:name="dvtitre" w:val="European Parliament legislative resolution of xx December 2023 on the proposal for a Council decision on an authorisation addressed to France to negotiate a bilateral agreement with Algeria on matters related to judicial cooperation concerning family law matters(COM(2023)0064 – C9-0026/2023 – 2023/0027(CNS))"/>
  </w:docVars>
  <w:rsids>
    <w:rsidRoot w:val="00EC4601"/>
    <w:rsid w:val="00002272"/>
    <w:rsid w:val="00064002"/>
    <w:rsid w:val="000677B9"/>
    <w:rsid w:val="000831BA"/>
    <w:rsid w:val="000857D0"/>
    <w:rsid w:val="000A42CC"/>
    <w:rsid w:val="000E7DD9"/>
    <w:rsid w:val="0010095E"/>
    <w:rsid w:val="00125B37"/>
    <w:rsid w:val="00187494"/>
    <w:rsid w:val="001F32AE"/>
    <w:rsid w:val="002767FF"/>
    <w:rsid w:val="002B18FE"/>
    <w:rsid w:val="002B5493"/>
    <w:rsid w:val="00343214"/>
    <w:rsid w:val="00361C00"/>
    <w:rsid w:val="00395FA1"/>
    <w:rsid w:val="003A527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1AB8"/>
    <w:rsid w:val="005C2568"/>
    <w:rsid w:val="005E1A72"/>
    <w:rsid w:val="006037C0"/>
    <w:rsid w:val="006631B6"/>
    <w:rsid w:val="00680577"/>
    <w:rsid w:val="006F74FA"/>
    <w:rsid w:val="00731ADD"/>
    <w:rsid w:val="00734777"/>
    <w:rsid w:val="00747932"/>
    <w:rsid w:val="00751A4A"/>
    <w:rsid w:val="00756632"/>
    <w:rsid w:val="00762C74"/>
    <w:rsid w:val="00786EC0"/>
    <w:rsid w:val="007D1690"/>
    <w:rsid w:val="007E22AD"/>
    <w:rsid w:val="0080790A"/>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236C"/>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4601"/>
    <w:rsid w:val="00ED169E"/>
    <w:rsid w:val="00ED4235"/>
    <w:rsid w:val="00F04346"/>
    <w:rsid w:val="00F075DC"/>
    <w:rsid w:val="00F149E9"/>
    <w:rsid w:val="00F24DDB"/>
    <w:rsid w:val="00F5134D"/>
    <w:rsid w:val="00F74202"/>
    <w:rsid w:val="00F87713"/>
    <w:rsid w:val="00FB4360"/>
    <w:rsid w:val="00FD0C70"/>
    <w:rsid w:val="00FF283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69F5B5"/>
  <w15:chartTrackingRefBased/>
  <w15:docId w15:val="{20A33CC0-B935-4ED1-9142-BBCD4F436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857D0"/>
    <w:pPr>
      <w:spacing w:before="480" w:after="240"/>
    </w:pPr>
  </w:style>
  <w:style w:type="paragraph" w:customStyle="1" w:styleId="Normal6a">
    <w:name w:val="Normal6a"/>
    <w:basedOn w:val="Normal"/>
    <w:rsid w:val="000857D0"/>
    <w:pPr>
      <w:spacing w:after="120"/>
    </w:pPr>
  </w:style>
  <w:style w:type="paragraph" w:customStyle="1" w:styleId="NormalBold">
    <w:name w:val="NormalBold"/>
    <w:basedOn w:val="Normal"/>
    <w:link w:val="NormalBoldChar"/>
    <w:rsid w:val="000857D0"/>
    <w:rPr>
      <w:b/>
    </w:rPr>
  </w:style>
  <w:style w:type="paragraph" w:customStyle="1" w:styleId="NormalHanging12a">
    <w:name w:val="NormalHanging12a"/>
    <w:basedOn w:val="Normal"/>
    <w:rsid w:val="000857D0"/>
    <w:pPr>
      <w:spacing w:after="240"/>
      <w:ind w:left="567" w:hanging="567"/>
    </w:pPr>
  </w:style>
  <w:style w:type="paragraph" w:customStyle="1" w:styleId="AmColumnHeading">
    <w:name w:val="AmColumnHeading"/>
    <w:basedOn w:val="Normal"/>
    <w:rsid w:val="000857D0"/>
    <w:pPr>
      <w:spacing w:after="240"/>
      <w:jc w:val="center"/>
    </w:pPr>
    <w:rPr>
      <w:i/>
    </w:rPr>
  </w:style>
  <w:style w:type="paragraph" w:customStyle="1" w:styleId="AmNumberTabs">
    <w:name w:val="AmNumberTabs"/>
    <w:basedOn w:val="Normal"/>
    <w:rsid w:val="000857D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857D0"/>
    <w:pPr>
      <w:spacing w:before="240"/>
    </w:pPr>
    <w:rPr>
      <w:b/>
    </w:rPr>
  </w:style>
  <w:style w:type="character" w:customStyle="1" w:styleId="Normal6Char">
    <w:name w:val="Normal6 Char"/>
    <w:basedOn w:val="DefaultParagraphFont"/>
    <w:link w:val="Normal6"/>
    <w:locked/>
    <w:rsid w:val="000857D0"/>
    <w:rPr>
      <w:sz w:val="24"/>
      <w:lang w:val="fr-FR"/>
    </w:rPr>
  </w:style>
  <w:style w:type="paragraph" w:customStyle="1" w:styleId="Normal6">
    <w:name w:val="Normal6"/>
    <w:basedOn w:val="Normal"/>
    <w:link w:val="Normal6Char"/>
    <w:rsid w:val="000857D0"/>
    <w:pPr>
      <w:spacing w:after="120"/>
    </w:pPr>
    <w:rPr>
      <w:lang w:val="fr-FR"/>
    </w:rPr>
  </w:style>
  <w:style w:type="character" w:customStyle="1" w:styleId="NormalBoldChar">
    <w:name w:val="NormalBold Char"/>
    <w:basedOn w:val="DefaultParagraphFont"/>
    <w:link w:val="NormalBold"/>
    <w:locked/>
    <w:rsid w:val="000857D0"/>
    <w:rPr>
      <w:b/>
      <w:sz w:val="24"/>
    </w:rPr>
  </w:style>
  <w:style w:type="paragraph" w:customStyle="1" w:styleId="ColumnHeading">
    <w:name w:val="ColumnHeading"/>
    <w:basedOn w:val="Normal"/>
    <w:rsid w:val="000857D0"/>
    <w:pPr>
      <w:spacing w:after="240"/>
      <w:jc w:val="center"/>
    </w:pPr>
    <w:rPr>
      <w:i/>
    </w:rPr>
  </w:style>
  <w:style w:type="paragraph" w:customStyle="1" w:styleId="AMNumberTabs0">
    <w:name w:val="AMNumberTabs"/>
    <w:basedOn w:val="Normal"/>
    <w:rsid w:val="000857D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CommentReference">
    <w:name w:val="annotation reference"/>
    <w:basedOn w:val="DefaultParagraphFont"/>
    <w:rsid w:val="005E1A72"/>
    <w:rPr>
      <w:sz w:val="16"/>
      <w:szCs w:val="16"/>
    </w:rPr>
  </w:style>
  <w:style w:type="paragraph" w:styleId="CommentText">
    <w:name w:val="annotation text"/>
    <w:basedOn w:val="Normal"/>
    <w:link w:val="CommentTextChar"/>
    <w:rsid w:val="005E1A72"/>
    <w:rPr>
      <w:sz w:val="20"/>
    </w:rPr>
  </w:style>
  <w:style w:type="character" w:customStyle="1" w:styleId="CommentTextChar">
    <w:name w:val="Comment Text Char"/>
    <w:basedOn w:val="DefaultParagraphFont"/>
    <w:link w:val="CommentText"/>
    <w:rsid w:val="005E1A72"/>
  </w:style>
  <w:style w:type="paragraph" w:styleId="CommentSubject">
    <w:name w:val="annotation subject"/>
    <w:basedOn w:val="CommentText"/>
    <w:next w:val="CommentText"/>
    <w:link w:val="CommentSubjectChar"/>
    <w:rsid w:val="005E1A72"/>
    <w:rPr>
      <w:b/>
      <w:bCs/>
    </w:rPr>
  </w:style>
  <w:style w:type="character" w:customStyle="1" w:styleId="CommentSubjectChar">
    <w:name w:val="Comment Subject Char"/>
    <w:basedOn w:val="CommentTextChar"/>
    <w:link w:val="CommentSubject"/>
    <w:rsid w:val="005E1A72"/>
    <w:rPr>
      <w:b/>
      <w:bCs/>
    </w:rPr>
  </w:style>
  <w:style w:type="paragraph" w:styleId="BalloonText">
    <w:name w:val="Balloon Text"/>
    <w:basedOn w:val="Normal"/>
    <w:link w:val="BalloonTextChar"/>
    <w:rsid w:val="005E1A72"/>
    <w:rPr>
      <w:rFonts w:ascii="Segoe UI" w:hAnsi="Segoe UI" w:cs="Segoe UI"/>
      <w:sz w:val="18"/>
      <w:szCs w:val="18"/>
    </w:rPr>
  </w:style>
  <w:style w:type="character" w:customStyle="1" w:styleId="BalloonTextChar">
    <w:name w:val="Balloon Text Char"/>
    <w:basedOn w:val="DefaultParagraphFont"/>
    <w:link w:val="BalloonText"/>
    <w:rsid w:val="005E1A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244A9-871B-43AF-8C02-81FA7397D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1124</Words>
  <Characters>6312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VENNARD Ronan</dc:creator>
  <cp:keywords/>
  <cp:lastModifiedBy>VENNARD Ronan</cp:lastModifiedBy>
  <cp:revision>2</cp:revision>
  <cp:lastPrinted>2004-11-19T15:42:00Z</cp:lastPrinted>
  <dcterms:created xsi:type="dcterms:W3CDTF">2023-12-12T11:54:00Z</dcterms:created>
  <dcterms:modified xsi:type="dcterms:W3CDTF">2023-12-12T11:54:00Z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A9-0355/2023</vt:lpwstr>
  </property>
  <property fmtid="{D5CDD505-2E9C-101B-9397-08002B2CF9AE}" pid="4" name="&lt;Type&gt;">
    <vt:lpwstr>RR</vt:lpwstr>
  </property>
</Properties>
</file>