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42454" w14:paraId="7BF78BC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4440AA6" w14:textId="26F1C972" w:rsidR="00751A4A" w:rsidRPr="00242454" w:rsidRDefault="00EF7517" w:rsidP="0010095E">
            <w:pPr>
              <w:pStyle w:val="EPName"/>
            </w:pPr>
            <w:r w:rsidRPr="00242454">
              <w:t>-</w:t>
            </w:r>
            <w:r w:rsidR="007E7BD9" w:rsidRPr="00242454">
              <w:t>Parlamento europeo</w:t>
            </w:r>
          </w:p>
          <w:p w14:paraId="215972D9" w14:textId="77777777" w:rsidR="00751A4A" w:rsidRPr="0024245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42454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7F97C1ED" w14:textId="77777777" w:rsidR="00751A4A" w:rsidRPr="00242454" w:rsidRDefault="00187494" w:rsidP="0010095E">
            <w:pPr>
              <w:pStyle w:val="EPLogo"/>
            </w:pPr>
            <w:r w:rsidRPr="00242454">
              <w:rPr>
                <w:noProof/>
                <w:lang w:val="en-GB"/>
              </w:rPr>
              <w:drawing>
                <wp:inline distT="0" distB="0" distL="0" distR="0" wp14:anchorId="47EA4735" wp14:editId="01BAA02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2BADDC2" w14:textId="77777777" w:rsidR="00D058B8" w:rsidRPr="00242454" w:rsidRDefault="00D058B8" w:rsidP="004C5D52">
      <w:pPr>
        <w:pStyle w:val="LineTop"/>
      </w:pPr>
    </w:p>
    <w:p w14:paraId="35DA54C9" w14:textId="77777777" w:rsidR="00680577" w:rsidRPr="00242454" w:rsidRDefault="007E7BD9" w:rsidP="00680577">
      <w:pPr>
        <w:pStyle w:val="EPBodyTA1"/>
      </w:pPr>
      <w:r w:rsidRPr="00242454">
        <w:t>TESTI APPROVATI</w:t>
      </w:r>
    </w:p>
    <w:p w14:paraId="13F37FC9" w14:textId="77777777" w:rsidR="00D058B8" w:rsidRPr="00242454" w:rsidRDefault="00D058B8" w:rsidP="00D058B8">
      <w:pPr>
        <w:pStyle w:val="LineBottom"/>
      </w:pPr>
    </w:p>
    <w:p w14:paraId="7F79F08C" w14:textId="0E5A279E" w:rsidR="007E7BD9" w:rsidRPr="00242454" w:rsidRDefault="007E7BD9" w:rsidP="007E7BD9">
      <w:pPr>
        <w:pStyle w:val="ATHeading1"/>
      </w:pPr>
      <w:bookmarkStart w:id="0" w:name="TANumber"/>
      <w:r w:rsidRPr="00242454">
        <w:t>P9_TA(2023)0</w:t>
      </w:r>
      <w:bookmarkEnd w:id="0"/>
      <w:r w:rsidR="00B45310">
        <w:t>450</w:t>
      </w:r>
      <w:bookmarkStart w:id="1" w:name="_GoBack"/>
      <w:bookmarkEnd w:id="1"/>
    </w:p>
    <w:p w14:paraId="040E2359" w14:textId="77777777" w:rsidR="007E7BD9" w:rsidRPr="00242454" w:rsidRDefault="007E7BD9" w:rsidP="007E7BD9">
      <w:pPr>
        <w:pStyle w:val="ATHeading2"/>
      </w:pPr>
      <w:bookmarkStart w:id="2" w:name="title"/>
      <w:r w:rsidRPr="00242454">
        <w:t xml:space="preserve">Nomina di un membro della Corte dei conti – Hans </w:t>
      </w:r>
      <w:proofErr w:type="spellStart"/>
      <w:r w:rsidRPr="00242454">
        <w:t>Lindblad</w:t>
      </w:r>
      <w:bookmarkEnd w:id="2"/>
      <w:proofErr w:type="spellEnd"/>
    </w:p>
    <w:p w14:paraId="2D6EC3CE" w14:textId="77777777" w:rsidR="007E7BD9" w:rsidRPr="00242454" w:rsidRDefault="007E7BD9" w:rsidP="007E7BD9">
      <w:pPr>
        <w:rPr>
          <w:i/>
          <w:vanish/>
        </w:rPr>
      </w:pPr>
      <w:r w:rsidRPr="00242454">
        <w:rPr>
          <w:i/>
        </w:rPr>
        <w:fldChar w:fldCharType="begin"/>
      </w:r>
      <w:r w:rsidRPr="00242454">
        <w:rPr>
          <w:i/>
        </w:rPr>
        <w:instrText xml:space="preserve"> TC"(</w:instrText>
      </w:r>
      <w:bookmarkStart w:id="3" w:name="DocNumber"/>
      <w:r w:rsidRPr="00242454">
        <w:rPr>
          <w:i/>
        </w:rPr>
        <w:instrText>A9-0390/2023</w:instrText>
      </w:r>
      <w:bookmarkEnd w:id="3"/>
      <w:r w:rsidRPr="00242454">
        <w:rPr>
          <w:i/>
        </w:rPr>
        <w:instrText xml:space="preserve"> - Relatrice: Angelika </w:instrText>
      </w:r>
      <w:proofErr w:type="spellStart"/>
      <w:r w:rsidRPr="00242454">
        <w:rPr>
          <w:i/>
        </w:rPr>
        <w:instrText>Winzig</w:instrText>
      </w:r>
      <w:proofErr w:type="spellEnd"/>
      <w:r w:rsidRPr="00242454">
        <w:rPr>
          <w:i/>
        </w:rPr>
        <w:instrText xml:space="preserve">)"\l3 \n&gt; \* MERGEFORMAT </w:instrText>
      </w:r>
      <w:r w:rsidRPr="00242454">
        <w:rPr>
          <w:i/>
        </w:rPr>
        <w:fldChar w:fldCharType="end"/>
      </w:r>
    </w:p>
    <w:p w14:paraId="0D5A91B4" w14:textId="77777777" w:rsidR="007E7BD9" w:rsidRPr="00242454" w:rsidRDefault="007E7BD9" w:rsidP="007E7BD9">
      <w:pPr>
        <w:rPr>
          <w:vanish/>
        </w:rPr>
      </w:pPr>
      <w:bookmarkStart w:id="4" w:name="Commission"/>
      <w:r w:rsidRPr="00242454">
        <w:rPr>
          <w:vanish/>
        </w:rPr>
        <w:t>Commissione per il controllo dei bilanci</w:t>
      </w:r>
      <w:bookmarkEnd w:id="4"/>
    </w:p>
    <w:p w14:paraId="66944E07" w14:textId="77777777" w:rsidR="007E7BD9" w:rsidRPr="00242454" w:rsidRDefault="007E7BD9" w:rsidP="007E7BD9">
      <w:pPr>
        <w:rPr>
          <w:vanish/>
        </w:rPr>
      </w:pPr>
      <w:bookmarkStart w:id="5" w:name="PE"/>
      <w:r w:rsidRPr="00242454">
        <w:rPr>
          <w:vanish/>
        </w:rPr>
        <w:t>PE755.021</w:t>
      </w:r>
      <w:bookmarkEnd w:id="5"/>
    </w:p>
    <w:p w14:paraId="62823FC1" w14:textId="08238C04" w:rsidR="007E7BD9" w:rsidRPr="00242454" w:rsidRDefault="007E7BD9" w:rsidP="007E7BD9">
      <w:pPr>
        <w:pStyle w:val="ATHeading3"/>
      </w:pPr>
      <w:bookmarkStart w:id="6" w:name="Sujet"/>
      <w:r w:rsidRPr="00242454">
        <w:t xml:space="preserve">Decisione del Parlamento europeo del 12 dicembre 2023 sulla proposta </w:t>
      </w:r>
      <w:r w:rsidR="004630C6" w:rsidRPr="00242454">
        <w:t xml:space="preserve">di </w:t>
      </w:r>
      <w:r w:rsidRPr="00242454">
        <w:t xml:space="preserve">nomina di Hans </w:t>
      </w:r>
      <w:proofErr w:type="spellStart"/>
      <w:r w:rsidRPr="00242454">
        <w:t>Lindblad</w:t>
      </w:r>
      <w:proofErr w:type="spellEnd"/>
      <w:r w:rsidRPr="00242454">
        <w:t xml:space="preserve"> a</w:t>
      </w:r>
      <w:r w:rsidR="00AA3FCD" w:rsidRPr="00242454">
        <w:t>lla funzione di</w:t>
      </w:r>
      <w:r w:rsidRPr="00242454">
        <w:t xml:space="preserve"> membro della Corte dei conti</w:t>
      </w:r>
      <w:bookmarkEnd w:id="6"/>
      <w:r w:rsidRPr="00242454">
        <w:t xml:space="preserve"> </w:t>
      </w:r>
      <w:bookmarkStart w:id="7" w:name="References"/>
      <w:r w:rsidRPr="00242454">
        <w:t>(C9-0379/2023 – 2023/0813(NLE))</w:t>
      </w:r>
      <w:bookmarkEnd w:id="7"/>
    </w:p>
    <w:p w14:paraId="39D4A774" w14:textId="77777777" w:rsidR="0032278C" w:rsidRPr="00242454" w:rsidRDefault="0032278C" w:rsidP="006878E4">
      <w:pPr>
        <w:pStyle w:val="NormalBold"/>
        <w:spacing w:before="360"/>
      </w:pPr>
      <w:bookmarkStart w:id="8" w:name="TextBodyBegin"/>
      <w:bookmarkEnd w:id="8"/>
      <w:r w:rsidRPr="00242454">
        <w:t>(Consultazione)</w:t>
      </w:r>
    </w:p>
    <w:p w14:paraId="2E28ECE7" w14:textId="77777777" w:rsidR="0032278C" w:rsidRPr="00242454" w:rsidRDefault="0032278C" w:rsidP="0032278C">
      <w:pPr>
        <w:pStyle w:val="EPComma"/>
      </w:pPr>
      <w:r w:rsidRPr="00242454">
        <w:rPr>
          <w:i/>
        </w:rPr>
        <w:t>Il Parlamento europeo</w:t>
      </w:r>
      <w:r w:rsidRPr="00242454">
        <w:t>,</w:t>
      </w:r>
    </w:p>
    <w:p w14:paraId="731512A3" w14:textId="77777777" w:rsidR="0032278C" w:rsidRPr="00242454" w:rsidRDefault="0032278C" w:rsidP="0032278C">
      <w:pPr>
        <w:pStyle w:val="NormalHanging12a"/>
      </w:pPr>
      <w:r w:rsidRPr="00242454">
        <w:t>–</w:t>
      </w:r>
      <w:r w:rsidRPr="00242454">
        <w:tab/>
        <w:t>visto l'articolo 286, paragrafo 2, del trattato sul funzionamento dell'Unione europea, a norma del quale è stato consultato dal Consiglio (C9</w:t>
      </w:r>
      <w:r w:rsidRPr="00242454">
        <w:noBreakHyphen/>
        <w:t>0379/2023),</w:t>
      </w:r>
    </w:p>
    <w:p w14:paraId="0A78E450" w14:textId="77777777" w:rsidR="0032278C" w:rsidRPr="00242454" w:rsidRDefault="0032278C" w:rsidP="0032278C">
      <w:pPr>
        <w:pStyle w:val="NormalHanging12a"/>
      </w:pPr>
      <w:r w:rsidRPr="00242454">
        <w:t>–</w:t>
      </w:r>
      <w:r w:rsidRPr="00242454">
        <w:tab/>
        <w:t>visto l'articolo 129 del suo regolamento,</w:t>
      </w:r>
    </w:p>
    <w:p w14:paraId="5ADB9685" w14:textId="77777777" w:rsidR="0032278C" w:rsidRPr="00242454" w:rsidRDefault="0032278C" w:rsidP="0032278C">
      <w:pPr>
        <w:pStyle w:val="NormalHanging12a"/>
      </w:pPr>
      <w:r w:rsidRPr="00242454">
        <w:t>–</w:t>
      </w:r>
      <w:r w:rsidRPr="00242454">
        <w:tab/>
        <w:t>vista la relazione della commissione per il controllo dei bilanci (A9</w:t>
      </w:r>
      <w:r w:rsidRPr="00242454">
        <w:noBreakHyphen/>
        <w:t>0390/2023),</w:t>
      </w:r>
    </w:p>
    <w:p w14:paraId="352A54C4" w14:textId="77777777" w:rsidR="0032278C" w:rsidRPr="00242454" w:rsidRDefault="0032278C" w:rsidP="0032278C">
      <w:pPr>
        <w:pStyle w:val="NormalHanging12a"/>
      </w:pPr>
      <w:r w:rsidRPr="00242454">
        <w:t>A.</w:t>
      </w:r>
      <w:r w:rsidRPr="00242454">
        <w:tab/>
        <w:t xml:space="preserve">considerando che, con lettera del 16 ottobre 2023, il Consiglio ha consultato il Parlamento europeo sulla nomina di Hans </w:t>
      </w:r>
      <w:proofErr w:type="spellStart"/>
      <w:r w:rsidRPr="00242454">
        <w:t>Lindblad</w:t>
      </w:r>
      <w:proofErr w:type="spellEnd"/>
      <w:r w:rsidRPr="00242454">
        <w:t xml:space="preserve"> alla funzione di membro della Corte dei conti;</w:t>
      </w:r>
    </w:p>
    <w:p w14:paraId="3402C4FC" w14:textId="2C4E1A76" w:rsidR="0032278C" w:rsidRPr="00242454" w:rsidRDefault="0032278C" w:rsidP="0032278C">
      <w:pPr>
        <w:pStyle w:val="NormalHanging12a"/>
      </w:pPr>
      <w:r w:rsidRPr="00242454">
        <w:t>B.</w:t>
      </w:r>
      <w:r w:rsidRPr="00242454">
        <w:tab/>
        <w:t>considerando che la commissione per il controllo dei bilanci ha valutato le qualifiche d</w:t>
      </w:r>
      <w:r w:rsidR="004630C6" w:rsidRPr="00242454">
        <w:t>i</w:t>
      </w:r>
      <w:r w:rsidRPr="00242454">
        <w:t xml:space="preserve"> </w:t>
      </w:r>
      <w:r w:rsidR="000E6BC1" w:rsidRPr="00242454">
        <w:t xml:space="preserve">Hans </w:t>
      </w:r>
      <w:proofErr w:type="spellStart"/>
      <w:r w:rsidR="000E6BC1" w:rsidRPr="00242454">
        <w:t>Lindblad</w:t>
      </w:r>
      <w:proofErr w:type="spellEnd"/>
      <w:r w:rsidRPr="00242454">
        <w:t xml:space="preserve">, segnatamente in relazione alle condizioni di cui all'articolo 286, paragrafo 1, del trattato sul funzionamento dell'Unione europea; che, nell'ambito di tale valutazione, la commissione ha ricevuto da </w:t>
      </w:r>
      <w:r w:rsidR="000E6BC1" w:rsidRPr="00242454">
        <w:t xml:space="preserve">Hans </w:t>
      </w:r>
      <w:proofErr w:type="spellStart"/>
      <w:r w:rsidR="000E6BC1" w:rsidRPr="00242454">
        <w:t>Lindblad</w:t>
      </w:r>
      <w:r w:rsidRPr="00242454">
        <w:t>un</w:t>
      </w:r>
      <w:proofErr w:type="spellEnd"/>
      <w:r w:rsidRPr="00242454">
        <w:t xml:space="preserve"> curriculum vitae nonché le sue risposte al questionario scritto che gli era stato trasmesso;</w:t>
      </w:r>
    </w:p>
    <w:p w14:paraId="694BD2F5" w14:textId="557828FC" w:rsidR="0032278C" w:rsidRPr="00242454" w:rsidRDefault="0032278C" w:rsidP="0032278C">
      <w:pPr>
        <w:pStyle w:val="NormalHanging12a"/>
      </w:pPr>
      <w:r w:rsidRPr="00242454">
        <w:t>C.</w:t>
      </w:r>
      <w:r w:rsidRPr="00242454">
        <w:tab/>
        <w:t>considerando che la commissione per il controllo dei bilanci ha poi proceduto, il 29 novembre 2023, a un'audizione d</w:t>
      </w:r>
      <w:r w:rsidR="004630C6" w:rsidRPr="00242454">
        <w:t>i</w:t>
      </w:r>
      <w:r w:rsidRPr="00242454">
        <w:t xml:space="preserve"> </w:t>
      </w:r>
      <w:r w:rsidR="000E6BC1" w:rsidRPr="00242454">
        <w:t xml:space="preserve">Hans </w:t>
      </w:r>
      <w:proofErr w:type="spellStart"/>
      <w:r w:rsidR="000E6BC1" w:rsidRPr="00242454">
        <w:t>Lindblad</w:t>
      </w:r>
      <w:proofErr w:type="spellEnd"/>
      <w:r w:rsidRPr="00242454">
        <w:t>, nel corso della quale quest'ultimo ha rilasciato una dichiarazione preliminare e ha quindi risposto alle domande rivoltegli dai membri della commissione;</w:t>
      </w:r>
    </w:p>
    <w:p w14:paraId="1CE8F1EC" w14:textId="77777777" w:rsidR="0032278C" w:rsidRPr="00242454" w:rsidRDefault="0032278C" w:rsidP="0032278C">
      <w:pPr>
        <w:pStyle w:val="NormalHanging12a"/>
      </w:pPr>
      <w:r w:rsidRPr="00242454">
        <w:t>1.</w:t>
      </w:r>
      <w:r w:rsidRPr="00242454">
        <w:tab/>
        <w:t xml:space="preserve">esprime parere positivo sulla proposta del Consiglio di nominare Hans </w:t>
      </w:r>
      <w:proofErr w:type="spellStart"/>
      <w:r w:rsidRPr="00242454">
        <w:t>Lindblad</w:t>
      </w:r>
      <w:proofErr w:type="spellEnd"/>
      <w:r w:rsidRPr="00242454">
        <w:t xml:space="preserve"> membro della Corte dei conti;</w:t>
      </w:r>
    </w:p>
    <w:p w14:paraId="2F95BA4F" w14:textId="2C2A106B" w:rsidR="00E365E1" w:rsidRPr="00242454" w:rsidRDefault="0032278C" w:rsidP="000E6BC1">
      <w:pPr>
        <w:pStyle w:val="NormalHanging12a"/>
      </w:pPr>
      <w:r w:rsidRPr="00242454">
        <w:t>2.</w:t>
      </w:r>
      <w:r w:rsidRPr="00242454">
        <w:tab/>
        <w:t>incarica l</w:t>
      </w:r>
      <w:r w:rsidR="000E6BC1" w:rsidRPr="00242454">
        <w:t>a</w:t>
      </w:r>
      <w:r w:rsidRPr="00242454">
        <w:t xml:space="preserve"> su</w:t>
      </w:r>
      <w:r w:rsidR="000E6BC1" w:rsidRPr="00242454">
        <w:t>a</w:t>
      </w:r>
      <w:r w:rsidRPr="00242454">
        <w:t xml:space="preserve"> Presidente di trasmettere la presente decisione al Consiglio e, per </w:t>
      </w:r>
      <w:r w:rsidRPr="00242454">
        <w:lastRenderedPageBreak/>
        <w:t>conoscenza, alla Corte dei conti nonché alle altre istituzioni dell'Unione europea e alle istituzioni di controllo degli Stati membri.</w:t>
      </w:r>
      <w:bookmarkStart w:id="9" w:name="TextBodyEnd"/>
      <w:bookmarkEnd w:id="9"/>
    </w:p>
    <w:sectPr w:rsidR="00E365E1" w:rsidRPr="00242454" w:rsidSect="006346E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A6AF5A" w14:textId="77777777" w:rsidR="007E7BD9" w:rsidRPr="006346E3" w:rsidRDefault="007E7BD9">
      <w:r w:rsidRPr="006346E3">
        <w:separator/>
      </w:r>
    </w:p>
  </w:endnote>
  <w:endnote w:type="continuationSeparator" w:id="0">
    <w:p w14:paraId="0B523564" w14:textId="77777777" w:rsidR="007E7BD9" w:rsidRPr="006346E3" w:rsidRDefault="007E7BD9">
      <w:r w:rsidRPr="006346E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AB85AA" w14:textId="77777777" w:rsidR="00064002" w:rsidRPr="006346E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6023BC" w14:textId="77777777" w:rsidR="00064002" w:rsidRPr="006346E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AAB796" w14:textId="77777777" w:rsidR="00064002" w:rsidRPr="006346E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CEFC3E" w14:textId="77777777" w:rsidR="007E7BD9" w:rsidRPr="006346E3" w:rsidRDefault="007E7BD9">
      <w:r w:rsidRPr="006346E3">
        <w:separator/>
      </w:r>
    </w:p>
  </w:footnote>
  <w:footnote w:type="continuationSeparator" w:id="0">
    <w:p w14:paraId="3D9A8B1F" w14:textId="77777777" w:rsidR="007E7BD9" w:rsidRPr="006346E3" w:rsidRDefault="007E7BD9">
      <w:r w:rsidRPr="006346E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92C179" w14:textId="77777777" w:rsidR="00064002" w:rsidRPr="006346E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DBD008" w14:textId="77777777" w:rsidR="00064002" w:rsidRPr="006346E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DBAF18" w14:textId="77777777" w:rsidR="00064002" w:rsidRPr="006346E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90/2023"/>
    <w:docVar w:name="dvlangue" w:val="IT"/>
    <w:docVar w:name="dvnumam" w:val="0"/>
    <w:docVar w:name="dvpe" w:val="755.021"/>
    <w:docVar w:name="dvrapporteur" w:val="Relatrice: "/>
    <w:docVar w:name="dvtitre" w:val="Decisione del Parlamento europeo del 12 dicembre 2023 sulla proposta nomina di Hans Lindblad a membro della Corte dei conti(C9-0379/2023 – 2023/0813(NLE))"/>
  </w:docVars>
  <w:rsids>
    <w:rsidRoot w:val="007E7BD9"/>
    <w:rsid w:val="00002272"/>
    <w:rsid w:val="00064002"/>
    <w:rsid w:val="000677B9"/>
    <w:rsid w:val="000831BA"/>
    <w:rsid w:val="000A42CC"/>
    <w:rsid w:val="000E6BC1"/>
    <w:rsid w:val="000E7DD9"/>
    <w:rsid w:val="0010095E"/>
    <w:rsid w:val="00125B37"/>
    <w:rsid w:val="00187494"/>
    <w:rsid w:val="001F32AE"/>
    <w:rsid w:val="00242454"/>
    <w:rsid w:val="002767FF"/>
    <w:rsid w:val="002B18FE"/>
    <w:rsid w:val="002B5493"/>
    <w:rsid w:val="0032278C"/>
    <w:rsid w:val="00343214"/>
    <w:rsid w:val="00361C00"/>
    <w:rsid w:val="00395FA1"/>
    <w:rsid w:val="003E15D4"/>
    <w:rsid w:val="00411CCE"/>
    <w:rsid w:val="0041666E"/>
    <w:rsid w:val="00421060"/>
    <w:rsid w:val="004630C6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346E3"/>
    <w:rsid w:val="006631B6"/>
    <w:rsid w:val="00680577"/>
    <w:rsid w:val="006878E4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7BD9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A3FCD"/>
    <w:rsid w:val="00AB441E"/>
    <w:rsid w:val="00AB6293"/>
    <w:rsid w:val="00AE0928"/>
    <w:rsid w:val="00AF3B82"/>
    <w:rsid w:val="00B12E95"/>
    <w:rsid w:val="00B22876"/>
    <w:rsid w:val="00B45310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F7517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6C5B9F"/>
  <w15:chartTrackingRefBased/>
  <w15:docId w15:val="{9E3F2498-5738-4B62-900F-D8EDF21DC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32278C"/>
    <w:rPr>
      <w:b/>
    </w:rPr>
  </w:style>
  <w:style w:type="paragraph" w:customStyle="1" w:styleId="NormalHanging12a">
    <w:name w:val="NormalHanging12a"/>
    <w:basedOn w:val="Normal"/>
    <w:rsid w:val="0032278C"/>
    <w:pPr>
      <w:spacing w:after="240"/>
      <w:ind w:left="567" w:hanging="567"/>
    </w:pPr>
  </w:style>
  <w:style w:type="paragraph" w:customStyle="1" w:styleId="EPComma">
    <w:name w:val="EPComma"/>
    <w:basedOn w:val="Normal"/>
    <w:rsid w:val="0032278C"/>
    <w:pPr>
      <w:spacing w:before="480" w:after="240"/>
    </w:pPr>
  </w:style>
  <w:style w:type="character" w:styleId="CommentReference">
    <w:name w:val="annotation reference"/>
    <w:basedOn w:val="DefaultParagraphFont"/>
    <w:rsid w:val="00AA3FCD"/>
    <w:rPr>
      <w:sz w:val="16"/>
      <w:szCs w:val="16"/>
    </w:rPr>
  </w:style>
  <w:style w:type="paragraph" w:styleId="CommentText">
    <w:name w:val="annotation text"/>
    <w:basedOn w:val="Normal"/>
    <w:link w:val="CommentTextChar"/>
    <w:rsid w:val="00AA3FC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A3FCD"/>
    <w:rPr>
      <w:lang w:val="it-IT"/>
    </w:rPr>
  </w:style>
  <w:style w:type="paragraph" w:styleId="CommentSubject">
    <w:name w:val="annotation subject"/>
    <w:basedOn w:val="CommentText"/>
    <w:next w:val="CommentText"/>
    <w:link w:val="CommentSubjectChar"/>
    <w:rsid w:val="00AA3FC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A3FCD"/>
    <w:rPr>
      <w:b/>
      <w:bCs/>
      <w:lang w:val="it-IT"/>
    </w:rPr>
  </w:style>
  <w:style w:type="paragraph" w:styleId="BalloonText">
    <w:name w:val="Balloon Text"/>
    <w:basedOn w:val="Normal"/>
    <w:link w:val="BalloonTextChar"/>
    <w:rsid w:val="00AA3FC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A3FCD"/>
    <w:rPr>
      <w:rFonts w:ascii="Segoe UI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A4DF8F-88C6-4CF3-8F0B-CD58D46E7E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ARossi-</dc:creator>
  <cp:keywords/>
  <cp:lastModifiedBy>ARossi-</cp:lastModifiedBy>
  <cp:revision>2</cp:revision>
  <cp:lastPrinted>2004-11-19T15:42:00Z</cp:lastPrinted>
  <dcterms:created xsi:type="dcterms:W3CDTF">2023-12-12T13:22:00Z</dcterms:created>
  <dcterms:modified xsi:type="dcterms:W3CDTF">2023-12-12T13:22:00Z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A9-0390/2023</vt:lpwstr>
  </property>
  <property fmtid="{D5CDD505-2E9C-101B-9397-08002B2CF9AE}" pid="4" name="&lt;Type&gt;">
    <vt:lpwstr>RR</vt:lpwstr>
  </property>
</Properties>
</file>