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56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5617" w:rsidRDefault="000641E5" w:rsidP="0010095E">
            <w:pPr>
              <w:pStyle w:val="EPName"/>
            </w:pPr>
            <w:r w:rsidRPr="00A85617">
              <w:t>Parlament Europejski</w:t>
            </w:r>
          </w:p>
          <w:p w:rsidR="00751A4A" w:rsidRPr="00A856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56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5617" w:rsidRDefault="00187494" w:rsidP="0010095E">
            <w:pPr>
              <w:pStyle w:val="EPLogo"/>
            </w:pPr>
            <w:r w:rsidRPr="00A856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5617" w:rsidRDefault="00D058B8" w:rsidP="004C5D52">
      <w:pPr>
        <w:pStyle w:val="LineTop"/>
      </w:pPr>
    </w:p>
    <w:p w:rsidR="00680577" w:rsidRPr="00A85617" w:rsidRDefault="000641E5" w:rsidP="00680577">
      <w:pPr>
        <w:pStyle w:val="EPBodyTA1"/>
      </w:pPr>
      <w:r w:rsidRPr="00A85617">
        <w:t>TEKSTY PRZYJĘTE</w:t>
      </w:r>
    </w:p>
    <w:p w:rsidR="00D058B8" w:rsidRPr="00A85617" w:rsidRDefault="00D058B8" w:rsidP="00D058B8">
      <w:pPr>
        <w:pStyle w:val="LineBottom"/>
      </w:pPr>
    </w:p>
    <w:p w:rsidR="000641E5" w:rsidRPr="00A85617" w:rsidRDefault="000641E5" w:rsidP="000641E5">
      <w:pPr>
        <w:pStyle w:val="ATHeading1"/>
      </w:pPr>
      <w:bookmarkStart w:id="0" w:name="TANumber"/>
      <w:r w:rsidRPr="00A85617">
        <w:t>P9_TA(2023)0</w:t>
      </w:r>
      <w:r w:rsidR="009275A1">
        <w:t>450</w:t>
      </w:r>
      <w:bookmarkEnd w:id="0"/>
    </w:p>
    <w:p w:rsidR="000641E5" w:rsidRPr="00A85617" w:rsidRDefault="00DE79B8" w:rsidP="000641E5">
      <w:pPr>
        <w:pStyle w:val="ATHeading2"/>
      </w:pPr>
      <w:bookmarkStart w:id="1" w:name="title"/>
      <w:r>
        <w:t>Mianowanie</w:t>
      </w:r>
      <w:r w:rsidRPr="00A85617">
        <w:t xml:space="preserve"> </w:t>
      </w:r>
      <w:r w:rsidR="000641E5" w:rsidRPr="00A85617">
        <w:t xml:space="preserve">członka Trybunału Obrachunkowego – Hans </w:t>
      </w:r>
      <w:proofErr w:type="spellStart"/>
      <w:r w:rsidR="000641E5" w:rsidRPr="00A85617">
        <w:t>Lindblad</w:t>
      </w:r>
      <w:bookmarkEnd w:id="1"/>
      <w:proofErr w:type="spellEnd"/>
    </w:p>
    <w:p w:rsidR="000641E5" w:rsidRPr="00A85617" w:rsidRDefault="000641E5" w:rsidP="000641E5">
      <w:pPr>
        <w:rPr>
          <w:i/>
          <w:vanish/>
        </w:rPr>
      </w:pPr>
      <w:r w:rsidRPr="00A85617">
        <w:rPr>
          <w:i/>
        </w:rPr>
        <w:fldChar w:fldCharType="begin"/>
      </w:r>
      <w:r w:rsidRPr="00A85617">
        <w:rPr>
          <w:i/>
        </w:rPr>
        <w:instrText xml:space="preserve"> TC"(</w:instrText>
      </w:r>
      <w:bookmarkStart w:id="2" w:name="DocNumber"/>
      <w:r w:rsidRPr="00A85617">
        <w:rPr>
          <w:i/>
        </w:rPr>
        <w:instrText>A9-0390/2023</w:instrText>
      </w:r>
      <w:bookmarkEnd w:id="2"/>
      <w:r w:rsidRPr="00A85617">
        <w:rPr>
          <w:i/>
        </w:rPr>
        <w:instrText xml:space="preserve"> - Sprawozdawca: Angelika Winzig)"\l3 \n&gt; \* MERGEFORMAT </w:instrText>
      </w:r>
      <w:r w:rsidRPr="00A85617">
        <w:rPr>
          <w:i/>
        </w:rPr>
        <w:fldChar w:fldCharType="end"/>
      </w:r>
    </w:p>
    <w:p w:rsidR="000641E5" w:rsidRPr="00A85617" w:rsidRDefault="000641E5" w:rsidP="000641E5">
      <w:pPr>
        <w:rPr>
          <w:vanish/>
        </w:rPr>
      </w:pPr>
      <w:bookmarkStart w:id="3" w:name="Commission"/>
      <w:r w:rsidRPr="00A85617">
        <w:rPr>
          <w:vanish/>
        </w:rPr>
        <w:t>Komisja Kontroli Budżetowej</w:t>
      </w:r>
      <w:bookmarkEnd w:id="3"/>
    </w:p>
    <w:p w:rsidR="000641E5" w:rsidRPr="00A85617" w:rsidRDefault="000641E5" w:rsidP="000641E5">
      <w:pPr>
        <w:rPr>
          <w:vanish/>
        </w:rPr>
      </w:pPr>
      <w:bookmarkStart w:id="4" w:name="PE"/>
      <w:r w:rsidRPr="00A85617">
        <w:rPr>
          <w:vanish/>
        </w:rPr>
        <w:t>PE755.021</w:t>
      </w:r>
      <w:bookmarkEnd w:id="4"/>
    </w:p>
    <w:p w:rsidR="000641E5" w:rsidRPr="00A85617" w:rsidRDefault="000641E5" w:rsidP="000641E5">
      <w:pPr>
        <w:pStyle w:val="ATHeading3"/>
      </w:pPr>
      <w:bookmarkStart w:id="5" w:name="Sujet"/>
      <w:r w:rsidRPr="00A85617">
        <w:t xml:space="preserve">Decyzja Parlamentu Europejskiego z dnia </w:t>
      </w:r>
      <w:r w:rsidR="00CF187C">
        <w:t>12 grudnia</w:t>
      </w:r>
      <w:bookmarkStart w:id="6" w:name="_GoBack"/>
      <w:bookmarkEnd w:id="6"/>
      <w:r w:rsidRPr="00A85617">
        <w:t xml:space="preserve"> 2023 r. w sprawie </w:t>
      </w:r>
      <w:r w:rsidR="00DE79B8">
        <w:t>mianowania</w:t>
      </w:r>
      <w:r w:rsidR="00DE79B8" w:rsidRPr="00A85617">
        <w:t xml:space="preserve"> </w:t>
      </w:r>
      <w:r w:rsidRPr="00A85617">
        <w:t xml:space="preserve">Hansa </w:t>
      </w:r>
      <w:proofErr w:type="spellStart"/>
      <w:r w:rsidRPr="00A85617">
        <w:t>Lindblada</w:t>
      </w:r>
      <w:proofErr w:type="spellEnd"/>
      <w:r w:rsidRPr="00A85617">
        <w:t xml:space="preserve"> na członka Trybunału Obrachunkowego</w:t>
      </w:r>
      <w:bookmarkEnd w:id="5"/>
      <w:r w:rsidRPr="00A85617">
        <w:t xml:space="preserve"> </w:t>
      </w:r>
      <w:bookmarkStart w:id="7" w:name="References"/>
      <w:r w:rsidRPr="00A85617">
        <w:t>(C9-0379/2023 – 2023/0813(NLE))</w:t>
      </w:r>
      <w:bookmarkEnd w:id="7"/>
    </w:p>
    <w:p w:rsidR="000641E5" w:rsidRPr="00A85617" w:rsidRDefault="000641E5" w:rsidP="000641E5"/>
    <w:p w:rsidR="00877F2A" w:rsidRPr="00A85617" w:rsidRDefault="00877F2A" w:rsidP="00877F2A">
      <w:pPr>
        <w:pStyle w:val="NormalBold"/>
      </w:pPr>
      <w:bookmarkStart w:id="8" w:name="TextBodyBegin"/>
      <w:bookmarkEnd w:id="8"/>
      <w:r w:rsidRPr="00A85617">
        <w:t>(Konsultacja)</w:t>
      </w:r>
    </w:p>
    <w:p w:rsidR="00877F2A" w:rsidRPr="00A85617" w:rsidRDefault="00877F2A" w:rsidP="00877F2A">
      <w:pPr>
        <w:pStyle w:val="EPComma"/>
      </w:pPr>
      <w:r w:rsidRPr="00A85617">
        <w:rPr>
          <w:i/>
        </w:rPr>
        <w:t>Parlament Europejski,</w:t>
      </w:r>
    </w:p>
    <w:p w:rsidR="00877F2A" w:rsidRPr="00A85617" w:rsidRDefault="00877F2A" w:rsidP="00877F2A">
      <w:pPr>
        <w:pStyle w:val="NormalHanging12a"/>
      </w:pPr>
      <w:r w:rsidRPr="00A85617">
        <w:t>–</w:t>
      </w:r>
      <w:r w:rsidRPr="00A85617">
        <w:tab/>
        <w:t>uwzględniając art. 286 ust. 2 Traktatu o funkcjonowaniu Unii Europejskiej, zgodnie z którym Rada skonsultowała się z Parlamentem (C9</w:t>
      </w:r>
      <w:r w:rsidRPr="00A85617">
        <w:noBreakHyphen/>
        <w:t>0379/2023),</w:t>
      </w:r>
    </w:p>
    <w:p w:rsidR="00877F2A" w:rsidRPr="00A85617" w:rsidRDefault="00877F2A" w:rsidP="00877F2A">
      <w:pPr>
        <w:pStyle w:val="NormalHanging12a"/>
      </w:pPr>
      <w:r w:rsidRPr="00A85617">
        <w:t>–</w:t>
      </w:r>
      <w:r w:rsidRPr="00A85617">
        <w:tab/>
        <w:t>uwzględniając art. 129 Regulaminu,</w:t>
      </w:r>
    </w:p>
    <w:p w:rsidR="00877F2A" w:rsidRPr="00A85617" w:rsidRDefault="00877F2A" w:rsidP="00877F2A">
      <w:pPr>
        <w:pStyle w:val="NormalHanging12a"/>
      </w:pPr>
      <w:r w:rsidRPr="00A85617">
        <w:t>–</w:t>
      </w:r>
      <w:r w:rsidRPr="00A85617">
        <w:tab/>
        <w:t>uwzględniając sprawozdanie Komisji Kontroli Budżetowej (A9-0390/2023),</w:t>
      </w:r>
    </w:p>
    <w:p w:rsidR="00877F2A" w:rsidRPr="00A85617" w:rsidRDefault="00877F2A" w:rsidP="00877F2A">
      <w:pPr>
        <w:pStyle w:val="NormalHanging12a"/>
      </w:pPr>
      <w:r w:rsidRPr="00A85617">
        <w:t>A.</w:t>
      </w:r>
      <w:r w:rsidRPr="00A85617">
        <w:tab/>
      </w:r>
      <w:proofErr w:type="gramStart"/>
      <w:r w:rsidRPr="00A85617">
        <w:t>mając</w:t>
      </w:r>
      <w:proofErr w:type="gramEnd"/>
      <w:r w:rsidRPr="00A85617">
        <w:t xml:space="preserve"> na uwadze, że pismem z dnia 16 października 2023 r. Rada zasięgnęła opinii Parlamentu Europejskiego w sprawie powołania Hansa </w:t>
      </w:r>
      <w:proofErr w:type="spellStart"/>
      <w:r w:rsidRPr="00A85617">
        <w:t>Lindblada</w:t>
      </w:r>
      <w:proofErr w:type="spellEnd"/>
      <w:r w:rsidRPr="00A85617">
        <w:t xml:space="preserve"> na członka Trybunału Obrachunkowego;</w:t>
      </w:r>
    </w:p>
    <w:p w:rsidR="00877F2A" w:rsidRPr="00A85617" w:rsidRDefault="00877F2A" w:rsidP="00877F2A">
      <w:pPr>
        <w:pStyle w:val="NormalHanging12a"/>
      </w:pPr>
      <w:r w:rsidRPr="00A85617">
        <w:t>B.</w:t>
      </w:r>
      <w:r w:rsidRPr="00A85617">
        <w:tab/>
        <w:t xml:space="preserve">mając na uwadze, że Komisja Kontroli Budżetowej Parlamentu Europejskiego dokonała oceny kwalifikacji Hansa </w:t>
      </w:r>
      <w:proofErr w:type="spellStart"/>
      <w:r w:rsidRPr="00A85617">
        <w:t>Lindblada</w:t>
      </w:r>
      <w:proofErr w:type="spellEnd"/>
      <w:r w:rsidRPr="00A85617">
        <w:t xml:space="preserve">, zwłaszcza pod kątem wymogów określonych w art. 286 ust. 1 Traktatu o funkcjonowaniu Unii Europejskiej; mając na uwadze, że w ramach procesu oceny komisja otrzymała życiorys Hansa </w:t>
      </w:r>
      <w:proofErr w:type="spellStart"/>
      <w:r w:rsidRPr="00A85617">
        <w:t>Lindblada</w:t>
      </w:r>
      <w:proofErr w:type="spellEnd"/>
      <w:r w:rsidRPr="00A85617">
        <w:t>, jak również odpowiedzi na przedstawione mu w kwestionariuszu pytania;</w:t>
      </w:r>
    </w:p>
    <w:p w:rsidR="00877F2A" w:rsidRPr="00A85617" w:rsidRDefault="00877F2A" w:rsidP="00877F2A">
      <w:pPr>
        <w:pStyle w:val="NormalHanging12a"/>
      </w:pPr>
      <w:r w:rsidRPr="00A85617">
        <w:t>C.</w:t>
      </w:r>
      <w:r w:rsidRPr="00A85617">
        <w:tab/>
      </w:r>
      <w:proofErr w:type="gramStart"/>
      <w:r w:rsidRPr="00A85617">
        <w:t>mając</w:t>
      </w:r>
      <w:proofErr w:type="gramEnd"/>
      <w:r w:rsidRPr="00A85617">
        <w:t xml:space="preserve"> na uwadze, że komisja przesłuchała następnie Hansa </w:t>
      </w:r>
      <w:proofErr w:type="spellStart"/>
      <w:r w:rsidRPr="00A85617">
        <w:t>Lindblada</w:t>
      </w:r>
      <w:proofErr w:type="spellEnd"/>
      <w:r w:rsidRPr="00A85617">
        <w:t xml:space="preserve"> w dniu 29 listopada 2023 r.; podczas przesłuchania </w:t>
      </w:r>
      <w:r w:rsidR="005535C2">
        <w:t xml:space="preserve">kandydat </w:t>
      </w:r>
      <w:r w:rsidRPr="00A85617">
        <w:t xml:space="preserve">wygłosił oświadczenie wstępne, a </w:t>
      </w:r>
      <w:proofErr w:type="gramStart"/>
      <w:r w:rsidRPr="00A85617">
        <w:t>następnie</w:t>
      </w:r>
      <w:proofErr w:type="gramEnd"/>
      <w:r w:rsidRPr="00A85617">
        <w:t xml:space="preserve"> udzielił odpowiedzi na pytania członków komisji;</w:t>
      </w:r>
    </w:p>
    <w:p w:rsidR="00877F2A" w:rsidRPr="00A85617" w:rsidRDefault="00877F2A" w:rsidP="00877F2A">
      <w:pPr>
        <w:pStyle w:val="NormalHanging12a"/>
      </w:pPr>
      <w:r w:rsidRPr="00A85617">
        <w:t>1.</w:t>
      </w:r>
      <w:r w:rsidRPr="00A85617">
        <w:tab/>
      </w:r>
      <w:proofErr w:type="gramStart"/>
      <w:r w:rsidRPr="00A85617">
        <w:t>wydaje</w:t>
      </w:r>
      <w:proofErr w:type="gramEnd"/>
      <w:r w:rsidRPr="00A85617">
        <w:t xml:space="preserve"> pozytywną opinię w sprawie propozycji Rady dotyczącej powołania Hansa </w:t>
      </w:r>
      <w:proofErr w:type="spellStart"/>
      <w:r w:rsidRPr="00A85617">
        <w:t>Lindblada</w:t>
      </w:r>
      <w:proofErr w:type="spellEnd"/>
      <w:r w:rsidRPr="00A85617">
        <w:t xml:space="preserve"> na członka Trybunału Obrachunkowego;</w:t>
      </w:r>
    </w:p>
    <w:p w:rsidR="00877F2A" w:rsidRPr="00A85617" w:rsidRDefault="00877F2A" w:rsidP="00877F2A">
      <w:pPr>
        <w:pStyle w:val="NormalHanging12a"/>
      </w:pPr>
      <w:r w:rsidRPr="00A85617">
        <w:t>2.</w:t>
      </w:r>
      <w:r w:rsidRPr="00A85617">
        <w:tab/>
      </w:r>
      <w:proofErr w:type="gramStart"/>
      <w:r w:rsidRPr="00A85617">
        <w:t>zobowiązuje</w:t>
      </w:r>
      <w:proofErr w:type="gramEnd"/>
      <w:r w:rsidRPr="00A85617">
        <w:t xml:space="preserve"> swoją przewodniczącą do przekazania niniejszej decyzji Radzie oraz do wglądu Trybunałowi Obrachunkowemu, jak również pozostałym instytucjom Unii </w:t>
      </w:r>
      <w:r w:rsidRPr="00A85617">
        <w:lastRenderedPageBreak/>
        <w:t>Europejskiej i organom kontroli w państwach członkowskich.</w:t>
      </w:r>
    </w:p>
    <w:sectPr w:rsidR="00877F2A" w:rsidRPr="00A85617" w:rsidSect="00A856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1E5" w:rsidRPr="00A85617" w:rsidRDefault="000641E5">
      <w:r w:rsidRPr="00A85617">
        <w:separator/>
      </w:r>
    </w:p>
  </w:endnote>
  <w:endnote w:type="continuationSeparator" w:id="0">
    <w:p w:rsidR="000641E5" w:rsidRPr="00A85617" w:rsidRDefault="000641E5">
      <w:r w:rsidRPr="00A856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6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6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6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1E5" w:rsidRPr="00A85617" w:rsidRDefault="000641E5">
      <w:r w:rsidRPr="00A85617">
        <w:separator/>
      </w:r>
    </w:p>
  </w:footnote>
  <w:footnote w:type="continuationSeparator" w:id="0">
    <w:p w:rsidR="000641E5" w:rsidRPr="00A85617" w:rsidRDefault="000641E5">
      <w:r w:rsidRPr="00A856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6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6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56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PL"/>
    <w:docVar w:name="dvnumam" w:val="0"/>
    <w:docVar w:name="dvpe" w:val="755.021"/>
    <w:docVar w:name="dvrapporteur" w:val="Sprawozdawca: "/>
    <w:docVar w:name="dvtitre" w:val="Decyzja Parlamentu Europejskiego z dnia  2023 r. w sprawie powołania Hansa Lindblada na członka Trybunału Obrachunkowego(C9-0379/2023 – 2023/0813(NLE))"/>
  </w:docVars>
  <w:rsids>
    <w:rsidRoot w:val="000641E5"/>
    <w:rsid w:val="00002272"/>
    <w:rsid w:val="00064002"/>
    <w:rsid w:val="000641E5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5C2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F2A"/>
    <w:rsid w:val="00881A7B"/>
    <w:rsid w:val="008840E5"/>
    <w:rsid w:val="00887B3E"/>
    <w:rsid w:val="008C2AC6"/>
    <w:rsid w:val="009275A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61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87C"/>
    <w:rsid w:val="00D058B8"/>
    <w:rsid w:val="00D56C11"/>
    <w:rsid w:val="00D834A0"/>
    <w:rsid w:val="00D872DF"/>
    <w:rsid w:val="00D91E21"/>
    <w:rsid w:val="00DA7FCD"/>
    <w:rsid w:val="00DE79B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546B3"/>
  <w15:chartTrackingRefBased/>
  <w15:docId w15:val="{C6B587F9-8303-4238-B74B-E73886F4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77F2A"/>
    <w:rPr>
      <w:b/>
    </w:rPr>
  </w:style>
  <w:style w:type="paragraph" w:customStyle="1" w:styleId="NormalHanging12a">
    <w:name w:val="NormalHanging12a"/>
    <w:basedOn w:val="Normal"/>
    <w:rsid w:val="00877F2A"/>
    <w:pPr>
      <w:spacing w:after="240"/>
      <w:ind w:left="567" w:hanging="567"/>
    </w:pPr>
  </w:style>
  <w:style w:type="paragraph" w:customStyle="1" w:styleId="EPComma">
    <w:name w:val="EPComma"/>
    <w:basedOn w:val="Normal"/>
    <w:rsid w:val="00877F2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DE525-2107-4E5C-8DF6-9D53B236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2023-12-12T17:36:00Z</dcterms:created>
  <dcterms:modified xsi:type="dcterms:W3CDTF">2023-12-12T17:36:00Z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