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2393" w:rsidTr="0010095E">
        <w:trPr>
          <w:trHeight w:hRule="exact" w:val="1418"/>
        </w:trPr>
        <w:tc>
          <w:tcPr>
            <w:tcW w:w="6804" w:type="dxa"/>
            <w:shd w:val="clear" w:color="auto" w:fill="auto"/>
            <w:vAlign w:val="center"/>
          </w:tcPr>
          <w:p w:rsidR="00751A4A" w:rsidRPr="00B22393" w:rsidRDefault="00B70206" w:rsidP="0010095E">
            <w:pPr>
              <w:pStyle w:val="EPName"/>
            </w:pPr>
            <w:r w:rsidRPr="00B22393">
              <w:t>Eiropas Parlaments</w:t>
            </w:r>
          </w:p>
          <w:p w:rsidR="00751A4A" w:rsidRPr="00B22393" w:rsidRDefault="00817416" w:rsidP="00756632">
            <w:pPr>
              <w:pStyle w:val="EPTerm"/>
              <w:rPr>
                <w:rStyle w:val="HideTWBExt"/>
                <w:noProof w:val="0"/>
                <w:vanish w:val="0"/>
                <w:color w:val="auto"/>
              </w:rPr>
            </w:pPr>
            <w:r w:rsidRPr="00B22393">
              <w:t>2019-2024</w:t>
            </w:r>
          </w:p>
        </w:tc>
        <w:tc>
          <w:tcPr>
            <w:tcW w:w="2268" w:type="dxa"/>
            <w:shd w:val="clear" w:color="auto" w:fill="auto"/>
          </w:tcPr>
          <w:p w:rsidR="00751A4A" w:rsidRPr="00B22393" w:rsidRDefault="00187494" w:rsidP="0010095E">
            <w:pPr>
              <w:pStyle w:val="EPLogo"/>
            </w:pPr>
            <w:r w:rsidRPr="00B223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2393" w:rsidRDefault="00D058B8" w:rsidP="004C5D52">
      <w:pPr>
        <w:pStyle w:val="LineTop"/>
      </w:pPr>
    </w:p>
    <w:p w:rsidR="00680577" w:rsidRPr="00B22393" w:rsidRDefault="00B70206" w:rsidP="00680577">
      <w:pPr>
        <w:pStyle w:val="EPBodyTA1"/>
      </w:pPr>
      <w:r w:rsidRPr="00B22393">
        <w:t>PIEŅEMTIE TEKSTI</w:t>
      </w:r>
    </w:p>
    <w:p w:rsidR="00D058B8" w:rsidRPr="00B22393" w:rsidRDefault="00D058B8" w:rsidP="00D058B8">
      <w:pPr>
        <w:pStyle w:val="LineBottom"/>
      </w:pPr>
    </w:p>
    <w:p w:rsidR="00B70206" w:rsidRPr="00B22393" w:rsidRDefault="00B70206" w:rsidP="00B70206">
      <w:pPr>
        <w:pStyle w:val="ATHeading1"/>
      </w:pPr>
      <w:bookmarkStart w:id="0" w:name="TANumber"/>
      <w:r w:rsidRPr="00B22393">
        <w:t>P9_TA(2023)0</w:t>
      </w:r>
      <w:bookmarkEnd w:id="0"/>
      <w:r w:rsidR="00B22393" w:rsidRPr="00B22393">
        <w:t>452</w:t>
      </w:r>
    </w:p>
    <w:p w:rsidR="00B70206" w:rsidRPr="00B22393" w:rsidRDefault="00FE7F2F" w:rsidP="00FE7F2F">
      <w:pPr>
        <w:pStyle w:val="ATHeading2"/>
      </w:pPr>
      <w:bookmarkStart w:id="1" w:name="title"/>
      <w:r w:rsidRPr="00B22393">
        <w:t>Eiropas Kopienas un Kiribati partnerattiecību nolīgums zivsaimniecības nozarē (2023–2028). Īstenošanas protokols</w:t>
      </w:r>
      <w:bookmarkEnd w:id="1"/>
    </w:p>
    <w:p w:rsidR="00B70206" w:rsidRPr="00B22393" w:rsidRDefault="00B70206" w:rsidP="00B70206">
      <w:pPr>
        <w:rPr>
          <w:i/>
          <w:vanish/>
        </w:rPr>
      </w:pPr>
      <w:r w:rsidRPr="00B22393">
        <w:rPr>
          <w:i/>
        </w:rPr>
        <w:fldChar w:fldCharType="begin"/>
      </w:r>
      <w:r w:rsidRPr="00B22393">
        <w:rPr>
          <w:i/>
        </w:rPr>
        <w:instrText xml:space="preserve"> TC"(</w:instrText>
      </w:r>
      <w:bookmarkStart w:id="2" w:name="DocNumber"/>
      <w:r w:rsidRPr="00B22393">
        <w:rPr>
          <w:i/>
        </w:rPr>
        <w:instrText>A9-0380/2023</w:instrText>
      </w:r>
      <w:bookmarkEnd w:id="2"/>
      <w:r w:rsidRPr="00B22393">
        <w:rPr>
          <w:i/>
        </w:rPr>
        <w:instrText xml:space="preserve"> - Referents: João Pimenta Lopes)"\l3 \n&gt; \* MERGEFORMAT </w:instrText>
      </w:r>
      <w:r w:rsidRPr="00B22393">
        <w:rPr>
          <w:i/>
        </w:rPr>
        <w:fldChar w:fldCharType="end"/>
      </w:r>
    </w:p>
    <w:p w:rsidR="00B70206" w:rsidRPr="00B22393" w:rsidRDefault="00B70206" w:rsidP="00B70206">
      <w:pPr>
        <w:rPr>
          <w:vanish/>
        </w:rPr>
      </w:pPr>
      <w:bookmarkStart w:id="3" w:name="Commission"/>
      <w:r w:rsidRPr="00B22393">
        <w:rPr>
          <w:vanish/>
        </w:rPr>
        <w:t>Zivsaimniecības komiteja</w:t>
      </w:r>
      <w:bookmarkStart w:id="4" w:name="_GoBack"/>
      <w:bookmarkEnd w:id="3"/>
      <w:bookmarkEnd w:id="4"/>
    </w:p>
    <w:p w:rsidR="00B70206" w:rsidRPr="00B22393" w:rsidRDefault="00B70206" w:rsidP="00B70206">
      <w:pPr>
        <w:rPr>
          <w:vanish/>
        </w:rPr>
      </w:pPr>
      <w:bookmarkStart w:id="5" w:name="PE"/>
      <w:r w:rsidRPr="00B22393">
        <w:rPr>
          <w:vanish/>
        </w:rPr>
        <w:t>PE752.754</w:t>
      </w:r>
      <w:bookmarkEnd w:id="5"/>
    </w:p>
    <w:p w:rsidR="00B70206" w:rsidRPr="00B22393" w:rsidRDefault="00B70206" w:rsidP="00B70206">
      <w:pPr>
        <w:pStyle w:val="ATHeading3"/>
      </w:pPr>
      <w:bookmarkStart w:id="6" w:name="Sujet"/>
      <w:r w:rsidRPr="00B22393">
        <w:t xml:space="preserve">Eiropas Parlamenta 2023. gada </w:t>
      </w:r>
      <w:r w:rsidR="00FE7F2F" w:rsidRPr="00B22393">
        <w:t>12. decembra</w:t>
      </w:r>
      <w:r w:rsidRPr="00B22393">
        <w:t xml:space="preserve"> normatīvā rezolūcija par pr</w:t>
      </w:r>
      <w:r w:rsidR="00B359BA" w:rsidRPr="00B22393">
        <w:t>ojektu</w:t>
      </w:r>
      <w:r w:rsidRPr="00B22393">
        <w:t xml:space="preserve"> Padomes lēmumam, ar kuru Savienības vārdā noslēdz protokolu, ar ko īsteno Partnerattiecību nolīgumu zivsaimniecības nozarē starp Eiropas Kopienu, no vienas puses, un Kiribati Republiku, no otras puses (2023–2028)</w:t>
      </w:r>
      <w:bookmarkEnd w:id="6"/>
      <w:r w:rsidRPr="00B22393">
        <w:t xml:space="preserve"> </w:t>
      </w:r>
      <w:bookmarkStart w:id="7" w:name="References"/>
      <w:r w:rsidRPr="00B22393">
        <w:t>(</w:t>
      </w:r>
      <w:r w:rsidR="00FE7F2F" w:rsidRPr="00B22393">
        <w:t xml:space="preserve">09862/2023 </w:t>
      </w:r>
      <w:r w:rsidRPr="00B22393">
        <w:t>– C9-0356/2023 – 2023/0147(NLE))</w:t>
      </w:r>
      <w:bookmarkEnd w:id="7"/>
    </w:p>
    <w:p w:rsidR="00C16195" w:rsidRPr="00B22393" w:rsidRDefault="00C16195" w:rsidP="00C16195">
      <w:pPr>
        <w:pStyle w:val="NormalBold"/>
      </w:pPr>
      <w:bookmarkStart w:id="8" w:name="TextBodyBegin"/>
      <w:bookmarkEnd w:id="8"/>
      <w:r w:rsidRPr="00B22393">
        <w:t>(Piekrišana)</w:t>
      </w:r>
    </w:p>
    <w:p w:rsidR="00C16195" w:rsidRPr="00B22393" w:rsidRDefault="00C16195" w:rsidP="00C16195">
      <w:pPr>
        <w:pStyle w:val="EPComma"/>
      </w:pPr>
      <w:r w:rsidRPr="00B22393">
        <w:rPr>
          <w:i/>
        </w:rPr>
        <w:t>Eiropas Parlaments</w:t>
      </w:r>
      <w:r w:rsidRPr="00B22393">
        <w:t>,</w:t>
      </w:r>
    </w:p>
    <w:p w:rsidR="00C16195" w:rsidRPr="00B22393" w:rsidRDefault="00C16195" w:rsidP="00C16195">
      <w:pPr>
        <w:pStyle w:val="NormalHanging12a"/>
      </w:pPr>
      <w:r w:rsidRPr="00B22393">
        <w:t>–</w:t>
      </w:r>
      <w:r w:rsidRPr="00B22393">
        <w:tab/>
        <w:t>ņemot vērā Padomes lēmuma</w:t>
      </w:r>
      <w:r w:rsidR="00FE7F2F" w:rsidRPr="00B22393">
        <w:t xml:space="preserve"> projektu</w:t>
      </w:r>
      <w:r w:rsidRPr="00B22393">
        <w:t xml:space="preserve"> (</w:t>
      </w:r>
      <w:r w:rsidR="00B23590">
        <w:t>09862/2023</w:t>
      </w:r>
      <w:r w:rsidRPr="00B22393">
        <w:t>),</w:t>
      </w:r>
    </w:p>
    <w:p w:rsidR="00C16195" w:rsidRPr="00B22393" w:rsidRDefault="00C16195" w:rsidP="00C16195">
      <w:pPr>
        <w:pStyle w:val="NormalHanging12a"/>
      </w:pPr>
      <w:r w:rsidRPr="00B22393">
        <w:t>–</w:t>
      </w:r>
      <w:r w:rsidRPr="00B22393">
        <w:tab/>
        <w:t>ņemot vēra projektu protokolam, ar ko īsteno Partnerattiecību nolīgumu zivsaimniecības nozarē starp Eiropas Kopienu, no vienas puses, un Kiribati Republiku, no otras puses (2023–2028) (</w:t>
      </w:r>
      <w:r w:rsidR="00FE7F2F" w:rsidRPr="00B22393">
        <w:t>0</w:t>
      </w:r>
      <w:r w:rsidRPr="00B22393">
        <w:t>9890/2023),</w:t>
      </w:r>
    </w:p>
    <w:p w:rsidR="00C16195" w:rsidRPr="00B22393" w:rsidRDefault="00C16195" w:rsidP="00C16195">
      <w:pPr>
        <w:pStyle w:val="NormalHanging12a"/>
      </w:pPr>
      <w:r w:rsidRPr="00B22393">
        <w:t>–</w:t>
      </w:r>
      <w:r w:rsidRPr="00B22393">
        <w:tab/>
        <w:t>ņemot vērā piekrišanas pieprasījumu, ko Padome iesniegusi saskaņā ar Līguma par Eiropas Savienības darbību 43. panta 2. punktu, kā arī 218. panta 6. punkta otrās daļas a) punkta v) apakšpunktu un 7. punktu (C9-0356/2023),</w:t>
      </w:r>
    </w:p>
    <w:p w:rsidR="00C16195" w:rsidRPr="00B22393" w:rsidRDefault="00C16195" w:rsidP="00C16195">
      <w:pPr>
        <w:pStyle w:val="NormalHanging12a"/>
      </w:pPr>
      <w:r w:rsidRPr="00B22393">
        <w:t>–</w:t>
      </w:r>
      <w:r w:rsidRPr="00B22393">
        <w:tab/>
        <w:t>ņemot vērā Reglamenta 105. panta 1. un 4. punktu un 114. panta 7. punktu,</w:t>
      </w:r>
    </w:p>
    <w:p w:rsidR="00C16195" w:rsidRPr="00B22393" w:rsidRDefault="00C16195" w:rsidP="00C16195">
      <w:pPr>
        <w:pStyle w:val="NormalHanging12a"/>
      </w:pPr>
      <w:r w:rsidRPr="00B22393">
        <w:t>–</w:t>
      </w:r>
      <w:r w:rsidRPr="00B22393">
        <w:tab/>
        <w:t>ņemot vērā Attīstības komitejas un Budžeta komitejas atzinumu,</w:t>
      </w:r>
    </w:p>
    <w:p w:rsidR="00C16195" w:rsidRPr="00B22393" w:rsidRDefault="00C16195" w:rsidP="00C16195">
      <w:pPr>
        <w:pStyle w:val="NormalHanging12a"/>
      </w:pPr>
      <w:r w:rsidRPr="00B22393">
        <w:t>–</w:t>
      </w:r>
      <w:r w:rsidRPr="00B22393">
        <w:tab/>
        <w:t>ņemot vērā Zivsaimniecības komitejas ieteikumu (A9-0380/2023),</w:t>
      </w:r>
    </w:p>
    <w:p w:rsidR="00C16195" w:rsidRPr="00B22393" w:rsidRDefault="00C16195" w:rsidP="00C16195">
      <w:pPr>
        <w:pStyle w:val="NormalHanging12a"/>
      </w:pPr>
      <w:r w:rsidRPr="00B22393">
        <w:t xml:space="preserve">1. </w:t>
      </w:r>
      <w:r w:rsidRPr="00B22393">
        <w:tab/>
        <w:t>sniedz piekrišanu protokola slēgšanai;</w:t>
      </w:r>
    </w:p>
    <w:p w:rsidR="00E365E1" w:rsidRPr="00B22393" w:rsidRDefault="00C16195" w:rsidP="00B22393">
      <w:pPr>
        <w:pStyle w:val="NormalHanging12a"/>
      </w:pPr>
      <w:r w:rsidRPr="00B22393">
        <w:t xml:space="preserve">2. </w:t>
      </w:r>
      <w:r w:rsidRPr="00B22393">
        <w:tab/>
        <w:t>uzdod priekšsēdētājai Parlamenta nostāju nosūtīt Padomei, Komisijai, dalībvalstu valdībām un parlamentiem, kā arī Kiribati Republikas valdībai un parlamentam.</w:t>
      </w:r>
      <w:bookmarkStart w:id="9" w:name="TextBodyEnd"/>
      <w:bookmarkEnd w:id="9"/>
    </w:p>
    <w:sectPr w:rsidR="00E365E1" w:rsidRPr="00B22393" w:rsidSect="006F052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206" w:rsidRPr="006F0529" w:rsidRDefault="00B70206">
      <w:r w:rsidRPr="006F0529">
        <w:separator/>
      </w:r>
    </w:p>
  </w:endnote>
  <w:endnote w:type="continuationSeparator" w:id="0">
    <w:p w:rsidR="00B70206" w:rsidRPr="006F0529" w:rsidRDefault="00B70206">
      <w:r w:rsidRPr="006F05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52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52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5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206" w:rsidRPr="006F0529" w:rsidRDefault="00B70206">
      <w:r w:rsidRPr="006F0529">
        <w:separator/>
      </w:r>
    </w:p>
  </w:footnote>
  <w:footnote w:type="continuationSeparator" w:id="0">
    <w:p w:rsidR="00B70206" w:rsidRPr="006F0529" w:rsidRDefault="00B70206">
      <w:r w:rsidRPr="006F052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52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52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F05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0/2023"/>
    <w:docVar w:name="dvlangue" w:val="LV"/>
    <w:docVar w:name="dvnumam" w:val="0"/>
    <w:docVar w:name="dvpe" w:val="752.754"/>
    <w:docVar w:name="dvrapporteur" w:val="Referents: "/>
    <w:docVar w:name="dvstar" w:val="***"/>
    <w:docVar w:name="dvtitre" w:val="Eiropas Parlamenta 2023. gada XX. XXX normatīvā rezolūcija par priekšlikumu Padomes lēmumam, ar kuru Savienības vārdā noslēdz protokolu, ar ko īsteno Partnerattiecību nolīgumu zivsaimniecības nozarē starp Eiropas Kopienu, no vienas puses, un Kiribati Republiku, no otras puses (2023–2028)(COM(2023)0251 – C9-0356/2023 – 2023/0147(NLE))"/>
  </w:docVars>
  <w:rsids>
    <w:rsidRoot w:val="00B70206"/>
    <w:rsid w:val="00002272"/>
    <w:rsid w:val="00064002"/>
    <w:rsid w:val="000677B9"/>
    <w:rsid w:val="000831BA"/>
    <w:rsid w:val="000A42CC"/>
    <w:rsid w:val="000E7DD9"/>
    <w:rsid w:val="0010095E"/>
    <w:rsid w:val="00125B37"/>
    <w:rsid w:val="00187494"/>
    <w:rsid w:val="001F32AE"/>
    <w:rsid w:val="002767FF"/>
    <w:rsid w:val="002A533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052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393"/>
    <w:rsid w:val="00B22876"/>
    <w:rsid w:val="00B23590"/>
    <w:rsid w:val="00B359BA"/>
    <w:rsid w:val="00B558F0"/>
    <w:rsid w:val="00B70206"/>
    <w:rsid w:val="00BD48FE"/>
    <w:rsid w:val="00BD7BD8"/>
    <w:rsid w:val="00BE6ADC"/>
    <w:rsid w:val="00C05BFE"/>
    <w:rsid w:val="00C16195"/>
    <w:rsid w:val="00C23CD4"/>
    <w:rsid w:val="00C61C0C"/>
    <w:rsid w:val="00C941CB"/>
    <w:rsid w:val="00CC2357"/>
    <w:rsid w:val="00CF071A"/>
    <w:rsid w:val="00D058B8"/>
    <w:rsid w:val="00D56C11"/>
    <w:rsid w:val="00D834A0"/>
    <w:rsid w:val="00D872DF"/>
    <w:rsid w:val="00D91E21"/>
    <w:rsid w:val="00DA7FCD"/>
    <w:rsid w:val="00E365E1"/>
    <w:rsid w:val="00E820A4"/>
    <w:rsid w:val="00E83B94"/>
    <w:rsid w:val="00EB006A"/>
    <w:rsid w:val="00EB4772"/>
    <w:rsid w:val="00ED169E"/>
    <w:rsid w:val="00ED4235"/>
    <w:rsid w:val="00F04346"/>
    <w:rsid w:val="00F075DC"/>
    <w:rsid w:val="00F149E9"/>
    <w:rsid w:val="00F5134D"/>
    <w:rsid w:val="00F74202"/>
    <w:rsid w:val="00F87713"/>
    <w:rsid w:val="00FB4360"/>
    <w:rsid w:val="00FD0C70"/>
    <w:rsid w:val="00FE7F2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D5E76AC-8F81-4C81-AE22-061FF8DD9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6195"/>
    <w:pPr>
      <w:spacing w:before="480" w:after="240"/>
    </w:pPr>
  </w:style>
  <w:style w:type="paragraph" w:customStyle="1" w:styleId="NormalBold">
    <w:name w:val="NormalBold"/>
    <w:basedOn w:val="Normal"/>
    <w:rsid w:val="00C16195"/>
    <w:rPr>
      <w:b/>
    </w:rPr>
  </w:style>
  <w:style w:type="paragraph" w:customStyle="1" w:styleId="NormalBold12a">
    <w:name w:val="NormalBold12a"/>
    <w:basedOn w:val="Normal"/>
    <w:rsid w:val="00C16195"/>
    <w:pPr>
      <w:spacing w:after="240"/>
    </w:pPr>
    <w:rPr>
      <w:b/>
    </w:rPr>
  </w:style>
  <w:style w:type="paragraph" w:customStyle="1" w:styleId="NormalHanging12a">
    <w:name w:val="NormalHanging12a"/>
    <w:basedOn w:val="Normal"/>
    <w:rsid w:val="00C16195"/>
    <w:pPr>
      <w:spacing w:after="240"/>
      <w:ind w:left="567" w:hanging="567"/>
    </w:pPr>
  </w:style>
  <w:style w:type="paragraph" w:styleId="BalloonText">
    <w:name w:val="Balloon Text"/>
    <w:basedOn w:val="Normal"/>
    <w:link w:val="BalloonTextChar"/>
    <w:rsid w:val="00FE7F2F"/>
    <w:rPr>
      <w:rFonts w:ascii="Segoe UI" w:hAnsi="Segoe UI" w:cs="Segoe UI"/>
      <w:sz w:val="18"/>
      <w:szCs w:val="18"/>
    </w:rPr>
  </w:style>
  <w:style w:type="character" w:customStyle="1" w:styleId="BalloonTextChar">
    <w:name w:val="Balloon Text Char"/>
    <w:basedOn w:val="DefaultParagraphFont"/>
    <w:link w:val="BalloonText"/>
    <w:rsid w:val="00FE7F2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64043-3C79-4022-8B5A-B79AA8CAB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1366</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2024-04-16T13:38:00Z</dcterms:created>
  <dcterms:modified xsi:type="dcterms:W3CDTF">2024-04-16T13:38:00Z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P9_TA(2023)0452_</vt:lpwstr>
  </property>
  <property fmtid="{D5CDD505-2E9C-101B-9397-08002B2CF9AE}" pid="4" name="&lt;Type&gt;">
    <vt:lpwstr>RR</vt:lpwstr>
  </property>
</Properties>
</file>