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04C3F" w14:paraId="65BF9C67" w14:textId="77777777" w:rsidTr="0010095E">
        <w:trPr>
          <w:trHeight w:hRule="exact" w:val="1418"/>
        </w:trPr>
        <w:tc>
          <w:tcPr>
            <w:tcW w:w="6804" w:type="dxa"/>
            <w:shd w:val="clear" w:color="auto" w:fill="auto"/>
            <w:vAlign w:val="center"/>
          </w:tcPr>
          <w:p w14:paraId="30A88F5F" w14:textId="77777777" w:rsidR="00751A4A" w:rsidRPr="00B04C3F" w:rsidRDefault="00216F50" w:rsidP="0010095E">
            <w:pPr>
              <w:pStyle w:val="EPName"/>
            </w:pPr>
            <w:r w:rsidRPr="00B04C3F">
              <w:t>European Parliament</w:t>
            </w:r>
          </w:p>
          <w:p w14:paraId="4D90FA5D" w14:textId="77777777" w:rsidR="00751A4A" w:rsidRPr="00B04C3F" w:rsidRDefault="00817416" w:rsidP="00756632">
            <w:pPr>
              <w:pStyle w:val="EPTerm"/>
              <w:rPr>
                <w:rStyle w:val="HideTWBExt"/>
                <w:noProof w:val="0"/>
                <w:vanish w:val="0"/>
                <w:color w:val="auto"/>
              </w:rPr>
            </w:pPr>
            <w:r w:rsidRPr="00B04C3F">
              <w:t>2019-2024</w:t>
            </w:r>
          </w:p>
        </w:tc>
        <w:tc>
          <w:tcPr>
            <w:tcW w:w="2268" w:type="dxa"/>
            <w:shd w:val="clear" w:color="auto" w:fill="auto"/>
          </w:tcPr>
          <w:p w14:paraId="4DE1AD3B" w14:textId="77777777" w:rsidR="00751A4A" w:rsidRPr="00B04C3F" w:rsidRDefault="00187494" w:rsidP="0010095E">
            <w:pPr>
              <w:pStyle w:val="EPLogo"/>
            </w:pPr>
            <w:r w:rsidRPr="00B04C3F">
              <w:rPr>
                <w:noProof/>
              </w:rPr>
              <w:drawing>
                <wp:inline distT="0" distB="0" distL="0" distR="0" wp14:anchorId="15C6F6C3" wp14:editId="0CF559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2E011CF" w14:textId="77777777" w:rsidR="00D058B8" w:rsidRPr="00B04C3F" w:rsidRDefault="00D058B8" w:rsidP="004C5D52">
      <w:pPr>
        <w:pStyle w:val="LineTop"/>
      </w:pPr>
    </w:p>
    <w:p w14:paraId="6917E560" w14:textId="77777777" w:rsidR="00680577" w:rsidRPr="00B04C3F" w:rsidRDefault="00216F50" w:rsidP="00680577">
      <w:pPr>
        <w:pStyle w:val="EPBodyTA1"/>
      </w:pPr>
      <w:r w:rsidRPr="00B04C3F">
        <w:t>TEXTS ADOPTED</w:t>
      </w:r>
    </w:p>
    <w:p w14:paraId="54C7700A" w14:textId="77777777" w:rsidR="00D058B8" w:rsidRPr="00B04C3F" w:rsidRDefault="00D058B8" w:rsidP="00D058B8">
      <w:pPr>
        <w:pStyle w:val="LineBottom"/>
      </w:pPr>
    </w:p>
    <w:p w14:paraId="02220A26" w14:textId="3DEB1989" w:rsidR="00216F50" w:rsidRPr="00B04C3F" w:rsidRDefault="00216F50" w:rsidP="00216F50">
      <w:pPr>
        <w:pStyle w:val="ATHeading1"/>
      </w:pPr>
      <w:bookmarkStart w:id="0" w:name="TANumber"/>
      <w:r w:rsidRPr="00B04C3F">
        <w:t>P9_</w:t>
      </w:r>
      <w:proofErr w:type="gramStart"/>
      <w:r w:rsidRPr="00B04C3F">
        <w:t>TA(</w:t>
      </w:r>
      <w:proofErr w:type="gramEnd"/>
      <w:r w:rsidRPr="00B04C3F">
        <w:t>2023)</w:t>
      </w:r>
      <w:bookmarkEnd w:id="0"/>
      <w:r w:rsidR="0005139D">
        <w:t>0453</w:t>
      </w:r>
    </w:p>
    <w:p w14:paraId="6EEC1776" w14:textId="77777777" w:rsidR="00216F50" w:rsidRPr="00B04C3F" w:rsidRDefault="00216F50" w:rsidP="00216F50">
      <w:pPr>
        <w:pStyle w:val="ATHeading2"/>
      </w:pPr>
      <w:bookmarkStart w:id="1" w:name="title"/>
      <w:r w:rsidRPr="00B04C3F">
        <w:t>Minimum requirements on minimum breaks and daily and weekly rest periods in the occasional passenger transport sector</w:t>
      </w:r>
    </w:p>
    <w:p w14:paraId="724D0AE5" w14:textId="77777777" w:rsidR="00216F50" w:rsidRPr="00B04C3F" w:rsidRDefault="00216F50" w:rsidP="00216F50">
      <w:pPr>
        <w:rPr>
          <w:i/>
          <w:vanish/>
        </w:rPr>
      </w:pPr>
      <w:r w:rsidRPr="00B04C3F">
        <w:rPr>
          <w:i/>
        </w:rPr>
        <w:fldChar w:fldCharType="begin"/>
      </w:r>
      <w:r w:rsidRPr="00B04C3F">
        <w:rPr>
          <w:i/>
        </w:rPr>
        <w:instrText xml:space="preserve"> TC"(</w:instrText>
      </w:r>
      <w:bookmarkStart w:id="2" w:name="DocNumber"/>
      <w:r w:rsidRPr="00B04C3F">
        <w:rPr>
          <w:i/>
        </w:rPr>
        <w:instrText>A9-0370/2023</w:instrText>
      </w:r>
      <w:bookmarkEnd w:id="2"/>
      <w:r w:rsidRPr="00B04C3F">
        <w:rPr>
          <w:i/>
        </w:rPr>
        <w:instrText xml:space="preserve"> - Rapporteur: Henna Virkkunen)"\l3 \n&gt; \* MERGEFORMAT </w:instrText>
      </w:r>
      <w:r w:rsidRPr="00B04C3F">
        <w:rPr>
          <w:i/>
        </w:rPr>
        <w:fldChar w:fldCharType="end"/>
      </w:r>
    </w:p>
    <w:p w14:paraId="10A7DBDF" w14:textId="77777777" w:rsidR="00216F50" w:rsidRPr="00B04C3F" w:rsidRDefault="00216F50" w:rsidP="00216F50">
      <w:pPr>
        <w:rPr>
          <w:vanish/>
        </w:rPr>
      </w:pPr>
      <w:bookmarkStart w:id="3" w:name="Commission"/>
      <w:r w:rsidRPr="00B04C3F">
        <w:rPr>
          <w:vanish/>
        </w:rPr>
        <w:t>Committee on Transport and Tourism</w:t>
      </w:r>
      <w:bookmarkEnd w:id="3"/>
    </w:p>
    <w:p w14:paraId="12AAA40D" w14:textId="77777777" w:rsidR="00216F50" w:rsidRPr="00B04C3F" w:rsidRDefault="00216F50" w:rsidP="00216F50">
      <w:pPr>
        <w:rPr>
          <w:vanish/>
        </w:rPr>
      </w:pPr>
      <w:bookmarkStart w:id="4" w:name="PE"/>
      <w:r w:rsidRPr="00B04C3F">
        <w:rPr>
          <w:vanish/>
        </w:rPr>
        <w:t>PE752.842</w:t>
      </w:r>
      <w:bookmarkEnd w:id="4"/>
    </w:p>
    <w:p w14:paraId="37643661" w14:textId="66362FA2" w:rsidR="00216F50" w:rsidRPr="00B04C3F" w:rsidRDefault="0005139D" w:rsidP="00216F50">
      <w:pPr>
        <w:pStyle w:val="ATHeading3"/>
      </w:pPr>
      <w:bookmarkStart w:id="5" w:name="Sujet"/>
      <w:r>
        <w:t xml:space="preserve">Amendments adopted by the </w:t>
      </w:r>
      <w:r w:rsidRPr="00304C6B">
        <w:t xml:space="preserve">European Parliament </w:t>
      </w:r>
      <w:r>
        <w:t>on</w:t>
      </w:r>
      <w:r w:rsidRPr="00304C6B">
        <w:t xml:space="preserve"> </w:t>
      </w:r>
      <w:r w:rsidR="00333BAD">
        <w:t>12</w:t>
      </w:r>
      <w:r w:rsidR="00333BAD" w:rsidRPr="00B04C3F">
        <w:t xml:space="preserve"> </w:t>
      </w:r>
      <w:r w:rsidR="00216F50" w:rsidRPr="00B04C3F">
        <w:t>December 2023 on the proposal for a regulation of the European Parliament and of the Council amending Regulation (EC) No 561/2006 as regards minimum requirements on minimum breaks and daily and weekly rest periods in the occasional passenger transport sector</w:t>
      </w:r>
      <w:bookmarkEnd w:id="5"/>
      <w:r w:rsidR="00216F50" w:rsidRPr="00B04C3F">
        <w:t xml:space="preserve"> </w:t>
      </w:r>
      <w:bookmarkStart w:id="6" w:name="References"/>
      <w:r w:rsidR="00216F50" w:rsidRPr="00B04C3F">
        <w:t>(COM(2023)0256 – C9-0178/2023 – 2023/0155(COD))</w:t>
      </w:r>
      <w:bookmarkEnd w:id="6"/>
      <w:r>
        <w:rPr>
          <w:rStyle w:val="FootnoteReference"/>
        </w:rPr>
        <w:footnoteReference w:id="1"/>
      </w:r>
    </w:p>
    <w:p w14:paraId="4583CD7E" w14:textId="3FE54536" w:rsidR="00216F50" w:rsidRPr="00B04C3F" w:rsidRDefault="00216F50" w:rsidP="00216F50"/>
    <w:p w14:paraId="6C6F3C41" w14:textId="77777777" w:rsidR="001C5348" w:rsidRPr="00B04C3F" w:rsidRDefault="001C5348" w:rsidP="001C5348">
      <w:pPr>
        <w:pStyle w:val="NormalBold"/>
      </w:pPr>
      <w:bookmarkStart w:id="7" w:name="TextBodyBegin"/>
      <w:bookmarkEnd w:id="1"/>
      <w:bookmarkEnd w:id="7"/>
      <w:r w:rsidRPr="00B04C3F">
        <w:t>(Ordinary legislative procedure: first reading)</w:t>
      </w:r>
    </w:p>
    <w:p w14:paraId="2A5C6406" w14:textId="77777777" w:rsidR="001C5348" w:rsidRPr="00B04C3F" w:rsidRDefault="001C5348" w:rsidP="001C5348"/>
    <w:p w14:paraId="357605A2" w14:textId="77777777" w:rsidR="001C5348" w:rsidRPr="00B04C3F" w:rsidRDefault="001C5348" w:rsidP="001C5348">
      <w:pPr>
        <w:pStyle w:val="AmNumberTabs"/>
      </w:pPr>
      <w:r w:rsidRPr="00B04C3F">
        <w:t>Amendment</w:t>
      </w:r>
      <w:r w:rsidRPr="00B04C3F">
        <w:tab/>
      </w:r>
      <w:r w:rsidRPr="00B04C3F">
        <w:tab/>
        <w:t>1</w:t>
      </w:r>
    </w:p>
    <w:p w14:paraId="0BC2EE53" w14:textId="77777777" w:rsidR="001C5348" w:rsidRPr="00B04C3F" w:rsidRDefault="001C5348" w:rsidP="001C5348"/>
    <w:p w14:paraId="503D8ACB" w14:textId="77777777" w:rsidR="001C5348" w:rsidRPr="00B04C3F" w:rsidRDefault="001C5348" w:rsidP="001C5348">
      <w:pPr>
        <w:pStyle w:val="NormalBold"/>
        <w:keepNext/>
      </w:pPr>
      <w:r w:rsidRPr="00B04C3F">
        <w:t>Proposal for a regulation</w:t>
      </w:r>
    </w:p>
    <w:p w14:paraId="640260C4" w14:textId="77777777" w:rsidR="001C5348" w:rsidRPr="00B04C3F" w:rsidRDefault="001C5348" w:rsidP="001C5348">
      <w:pPr>
        <w:pStyle w:val="NormalBold"/>
      </w:pPr>
      <w:r w:rsidRPr="00B04C3F">
        <w:t>Recital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2613FB99" w14:textId="77777777" w:rsidTr="006F5E33">
        <w:trPr>
          <w:jc w:val="center"/>
        </w:trPr>
        <w:tc>
          <w:tcPr>
            <w:tcW w:w="9752" w:type="dxa"/>
            <w:gridSpan w:val="2"/>
          </w:tcPr>
          <w:p w14:paraId="4A4722EF" w14:textId="77777777" w:rsidR="001C5348" w:rsidRPr="00B04C3F" w:rsidRDefault="001C5348" w:rsidP="006F5E33">
            <w:pPr>
              <w:keepNext/>
            </w:pPr>
          </w:p>
        </w:tc>
      </w:tr>
      <w:tr w:rsidR="001C5348" w:rsidRPr="00B04C3F" w14:paraId="79423A62" w14:textId="77777777" w:rsidTr="006F5E33">
        <w:trPr>
          <w:jc w:val="center"/>
        </w:trPr>
        <w:tc>
          <w:tcPr>
            <w:tcW w:w="4876" w:type="dxa"/>
            <w:hideMark/>
          </w:tcPr>
          <w:p w14:paraId="67A7EF13"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308BAB95" w14:textId="77777777" w:rsidR="001C5348" w:rsidRPr="00B04C3F" w:rsidRDefault="001C5348" w:rsidP="006F5E33">
            <w:pPr>
              <w:pStyle w:val="ColumnHeading"/>
              <w:keepNext/>
              <w:rPr>
                <w:lang w:val="en-GB"/>
              </w:rPr>
            </w:pPr>
            <w:r w:rsidRPr="00B04C3F">
              <w:rPr>
                <w:lang w:val="en-GB"/>
              </w:rPr>
              <w:t>Amendment</w:t>
            </w:r>
          </w:p>
        </w:tc>
      </w:tr>
      <w:tr w:rsidR="001C5348" w:rsidRPr="00B04C3F" w14:paraId="5F1A89F9" w14:textId="77777777" w:rsidTr="006F5E33">
        <w:trPr>
          <w:jc w:val="center"/>
        </w:trPr>
        <w:tc>
          <w:tcPr>
            <w:tcW w:w="4876" w:type="dxa"/>
            <w:hideMark/>
          </w:tcPr>
          <w:p w14:paraId="7CC6B7D6" w14:textId="77777777" w:rsidR="001C5348" w:rsidRPr="00B04C3F" w:rsidRDefault="001C5348" w:rsidP="006F5E33">
            <w:pPr>
              <w:pStyle w:val="Normal6"/>
              <w:rPr>
                <w:lang w:val="en-GB"/>
              </w:rPr>
            </w:pPr>
            <w:r w:rsidRPr="00B04C3F">
              <w:rPr>
                <w:lang w:val="en-GB"/>
              </w:rPr>
              <w:t>(3)</w:t>
            </w:r>
            <w:r w:rsidRPr="00B04C3F">
              <w:rPr>
                <w:lang w:val="en-GB"/>
              </w:rPr>
              <w:tab/>
              <w:t xml:space="preserve">However, the specificities of the occasional </w:t>
            </w:r>
            <w:proofErr w:type="gramStart"/>
            <w:r w:rsidRPr="00B04C3F">
              <w:rPr>
                <w:lang w:val="en-GB"/>
              </w:rPr>
              <w:t>road passenger transport sector</w:t>
            </w:r>
            <w:proofErr w:type="gramEnd"/>
            <w:r w:rsidRPr="00B04C3F">
              <w:rPr>
                <w:lang w:val="en-GB"/>
              </w:rPr>
              <w:t xml:space="preserve"> are not shared by the road freight transport or the regular road passenger transport sector. Occasional road passenger transport is characterised by high seasonality and different lengths of time spent driving which depend on the touristic activities undertaken by passengers. It needs to accommodate unscheduled and impromptu requests from passengers in terms of additional stops and changes of the route or the schedule, wherever feasible. Occasional road passenger transport </w:t>
            </w:r>
            <w:r w:rsidRPr="00B04C3F">
              <w:rPr>
                <w:lang w:val="en-GB"/>
              </w:rPr>
              <w:lastRenderedPageBreak/>
              <w:t xml:space="preserve">generally involves less driving time when compared to freight transport or regular bus services. In </w:t>
            </w:r>
            <w:proofErr w:type="gramStart"/>
            <w:r w:rsidRPr="00B04C3F">
              <w:rPr>
                <w:lang w:val="en-GB"/>
              </w:rPr>
              <w:t>addition</w:t>
            </w:r>
            <w:proofErr w:type="gramEnd"/>
            <w:r w:rsidRPr="00B04C3F">
              <w:rPr>
                <w:lang w:val="en-GB"/>
              </w:rPr>
              <w:t xml:space="preserve"> drivers usually sleep in hotels, and seldom drive at night. On the other hand, drivers during the working time may be subject to some additional activities, often resulting from interactions with passengers.</w:t>
            </w:r>
          </w:p>
        </w:tc>
        <w:tc>
          <w:tcPr>
            <w:tcW w:w="4876" w:type="dxa"/>
            <w:hideMark/>
          </w:tcPr>
          <w:p w14:paraId="6E877EDB" w14:textId="77777777" w:rsidR="001C5348" w:rsidRPr="00B04C3F" w:rsidRDefault="001C5348" w:rsidP="006F5E33">
            <w:pPr>
              <w:pStyle w:val="Normal6"/>
              <w:rPr>
                <w:szCs w:val="24"/>
                <w:lang w:val="en-GB"/>
              </w:rPr>
            </w:pPr>
            <w:r w:rsidRPr="00B04C3F">
              <w:rPr>
                <w:lang w:val="en-GB"/>
              </w:rPr>
              <w:lastRenderedPageBreak/>
              <w:t>(3)</w:t>
            </w:r>
            <w:r w:rsidRPr="00B04C3F">
              <w:rPr>
                <w:lang w:val="en-GB"/>
              </w:rPr>
              <w:tab/>
              <w:t xml:space="preserve">However, the specificities of the occasional </w:t>
            </w:r>
            <w:proofErr w:type="gramStart"/>
            <w:r w:rsidRPr="00B04C3F">
              <w:rPr>
                <w:lang w:val="en-GB"/>
              </w:rPr>
              <w:t>road passenger transport sector</w:t>
            </w:r>
            <w:proofErr w:type="gramEnd"/>
            <w:r w:rsidRPr="00B04C3F">
              <w:rPr>
                <w:lang w:val="en-GB"/>
              </w:rPr>
              <w:t xml:space="preserve"> are not shared by the road freight transport or the regular road passenger transport sector. Occasional road passenger transport is characterised by high seasonality and different lengths of time spent driving </w:t>
            </w:r>
            <w:r w:rsidRPr="00B04C3F">
              <w:rPr>
                <w:b/>
                <w:i/>
                <w:lang w:val="en-GB"/>
              </w:rPr>
              <w:t xml:space="preserve">as well as different driving </w:t>
            </w:r>
            <w:proofErr w:type="gramStart"/>
            <w:r w:rsidRPr="00B04C3F">
              <w:rPr>
                <w:b/>
                <w:i/>
                <w:lang w:val="en-GB"/>
              </w:rPr>
              <w:t>distances</w:t>
            </w:r>
            <w:r w:rsidRPr="00B04C3F">
              <w:rPr>
                <w:lang w:val="en-GB"/>
              </w:rPr>
              <w:t xml:space="preserve"> which</w:t>
            </w:r>
            <w:proofErr w:type="gramEnd"/>
            <w:r w:rsidRPr="00B04C3F">
              <w:rPr>
                <w:lang w:val="en-GB"/>
              </w:rPr>
              <w:t xml:space="preserve"> depend on the touristic activities undertaken by passengers. It needs to accommodate </w:t>
            </w:r>
            <w:r w:rsidRPr="00B04C3F">
              <w:rPr>
                <w:b/>
                <w:i/>
                <w:lang w:val="en-GB"/>
              </w:rPr>
              <w:t>to passenger needs such as</w:t>
            </w:r>
            <w:r w:rsidRPr="00B04C3F">
              <w:rPr>
                <w:lang w:val="en-GB"/>
              </w:rPr>
              <w:t xml:space="preserve"> unscheduled and impromptu requests from passengers in terms of additional stops and changes of the route or the schedule, </w:t>
            </w:r>
            <w:r w:rsidRPr="00B04C3F">
              <w:rPr>
                <w:lang w:val="en-GB"/>
              </w:rPr>
              <w:lastRenderedPageBreak/>
              <w:t xml:space="preserve">wherever feasible. Occasional road passenger transport generally involves less driving time when compared to freight transport or regular bus services. In </w:t>
            </w:r>
            <w:proofErr w:type="gramStart"/>
            <w:r w:rsidRPr="00B04C3F">
              <w:rPr>
                <w:lang w:val="en-GB"/>
              </w:rPr>
              <w:t>addition</w:t>
            </w:r>
            <w:proofErr w:type="gramEnd"/>
            <w:r w:rsidRPr="00B04C3F">
              <w:rPr>
                <w:lang w:val="en-GB"/>
              </w:rPr>
              <w:t xml:space="preserve"> drivers usually sleep in hotels, and seldom drive at night. On the other hand, drivers during the working time may be subject to some additional activities, often resulting from interactions with passengers.</w:t>
            </w:r>
          </w:p>
        </w:tc>
      </w:tr>
    </w:tbl>
    <w:p w14:paraId="182BFD63" w14:textId="77777777" w:rsidR="001C5348" w:rsidRPr="00B04C3F" w:rsidRDefault="001C5348" w:rsidP="001C5348"/>
    <w:p w14:paraId="6AA46FF7" w14:textId="77777777" w:rsidR="001C5348" w:rsidRPr="00B04C3F" w:rsidRDefault="001C5348" w:rsidP="001C5348">
      <w:pPr>
        <w:pStyle w:val="AmNumberTabs"/>
      </w:pPr>
      <w:r w:rsidRPr="00B04C3F">
        <w:t>Amendment</w:t>
      </w:r>
      <w:r w:rsidRPr="00B04C3F">
        <w:tab/>
      </w:r>
      <w:r w:rsidRPr="00B04C3F">
        <w:tab/>
        <w:t>2</w:t>
      </w:r>
    </w:p>
    <w:p w14:paraId="41684EFE" w14:textId="77777777" w:rsidR="001C5348" w:rsidRPr="00B04C3F" w:rsidRDefault="001C5348" w:rsidP="001C5348"/>
    <w:p w14:paraId="59AB2E34" w14:textId="77777777" w:rsidR="001C5348" w:rsidRPr="00B04C3F" w:rsidRDefault="001C5348" w:rsidP="001C5348">
      <w:pPr>
        <w:pStyle w:val="NormalBold"/>
        <w:keepNext/>
      </w:pPr>
      <w:r w:rsidRPr="00B04C3F">
        <w:t>Proposal for a regulation</w:t>
      </w:r>
    </w:p>
    <w:p w14:paraId="1718691E" w14:textId="77777777" w:rsidR="001C5348" w:rsidRPr="00B04C3F" w:rsidRDefault="001C5348" w:rsidP="001C5348">
      <w:pPr>
        <w:pStyle w:val="NormalBold"/>
      </w:pPr>
      <w:r w:rsidRPr="00B04C3F">
        <w:t>Recital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004443B6" w14:textId="77777777" w:rsidTr="006F5E33">
        <w:trPr>
          <w:jc w:val="center"/>
        </w:trPr>
        <w:tc>
          <w:tcPr>
            <w:tcW w:w="9752" w:type="dxa"/>
            <w:gridSpan w:val="2"/>
          </w:tcPr>
          <w:p w14:paraId="1E8570C7" w14:textId="77777777" w:rsidR="001C5348" w:rsidRPr="00B04C3F" w:rsidRDefault="001C5348" w:rsidP="006F5E33">
            <w:pPr>
              <w:keepNext/>
            </w:pPr>
          </w:p>
        </w:tc>
      </w:tr>
      <w:tr w:rsidR="001C5348" w:rsidRPr="00B04C3F" w14:paraId="1455848D" w14:textId="77777777" w:rsidTr="006F5E33">
        <w:trPr>
          <w:jc w:val="center"/>
        </w:trPr>
        <w:tc>
          <w:tcPr>
            <w:tcW w:w="4876" w:type="dxa"/>
            <w:hideMark/>
          </w:tcPr>
          <w:p w14:paraId="55E6402F"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7D392536" w14:textId="77777777" w:rsidR="001C5348" w:rsidRPr="00B04C3F" w:rsidRDefault="001C5348" w:rsidP="006F5E33">
            <w:pPr>
              <w:pStyle w:val="ColumnHeading"/>
              <w:keepNext/>
              <w:rPr>
                <w:lang w:val="en-GB"/>
              </w:rPr>
            </w:pPr>
            <w:r w:rsidRPr="00B04C3F">
              <w:rPr>
                <w:lang w:val="en-GB"/>
              </w:rPr>
              <w:t>Amendment</w:t>
            </w:r>
          </w:p>
        </w:tc>
      </w:tr>
      <w:tr w:rsidR="001C5348" w:rsidRPr="00B04C3F" w14:paraId="4C61EFED" w14:textId="77777777" w:rsidTr="006F5E33">
        <w:trPr>
          <w:jc w:val="center"/>
        </w:trPr>
        <w:tc>
          <w:tcPr>
            <w:tcW w:w="4876" w:type="dxa"/>
            <w:hideMark/>
          </w:tcPr>
          <w:p w14:paraId="2FCAD97C" w14:textId="77777777" w:rsidR="001C5348" w:rsidRPr="00B04C3F" w:rsidRDefault="001C5348" w:rsidP="006F5E33">
            <w:pPr>
              <w:pStyle w:val="Normal6"/>
              <w:rPr>
                <w:lang w:val="en-GB"/>
              </w:rPr>
            </w:pPr>
            <w:r w:rsidRPr="00B04C3F">
              <w:rPr>
                <w:lang w:val="en-GB"/>
              </w:rPr>
              <w:t>(6)</w:t>
            </w:r>
            <w:r w:rsidRPr="00B04C3F">
              <w:rPr>
                <w:lang w:val="en-GB"/>
              </w:rPr>
              <w:tab/>
              <w:t xml:space="preserve">More flexible rules in the scheduling of the breaks and rest periods of drivers engaged in occasional </w:t>
            </w:r>
            <w:proofErr w:type="gramStart"/>
            <w:r w:rsidRPr="00B04C3F">
              <w:rPr>
                <w:lang w:val="en-GB"/>
              </w:rPr>
              <w:t>road passenger transport services</w:t>
            </w:r>
            <w:proofErr w:type="gramEnd"/>
            <w:r w:rsidRPr="00B04C3F">
              <w:rPr>
                <w:lang w:val="en-GB"/>
              </w:rPr>
              <w:t xml:space="preserve"> should in no way jeopardise the safety of drivers, road safety, increase the level of fatigue of drivers or lead to a deterioration in working conditions. Such flexibility should therefore not alter the current rules on the total minimum breaks, on maximum driving periods per day and per week </w:t>
            </w:r>
            <w:r w:rsidRPr="00B04C3F">
              <w:rPr>
                <w:b/>
                <w:i/>
                <w:lang w:val="en-GB"/>
              </w:rPr>
              <w:t>and</w:t>
            </w:r>
            <w:r w:rsidRPr="00B04C3F">
              <w:rPr>
                <w:lang w:val="en-GB"/>
              </w:rPr>
              <w:t xml:space="preserve"> on the maximum fortnightly driving time.</w:t>
            </w:r>
          </w:p>
        </w:tc>
        <w:tc>
          <w:tcPr>
            <w:tcW w:w="4876" w:type="dxa"/>
            <w:hideMark/>
          </w:tcPr>
          <w:p w14:paraId="14062FBC" w14:textId="77777777" w:rsidR="001C5348" w:rsidRPr="00B04C3F" w:rsidRDefault="001C5348" w:rsidP="006F5E33">
            <w:pPr>
              <w:pStyle w:val="Normal6"/>
              <w:rPr>
                <w:szCs w:val="24"/>
                <w:lang w:val="en-GB"/>
              </w:rPr>
            </w:pPr>
            <w:r w:rsidRPr="00B04C3F">
              <w:rPr>
                <w:lang w:val="en-GB"/>
              </w:rPr>
              <w:t>(6)</w:t>
            </w:r>
            <w:r w:rsidRPr="00B04C3F">
              <w:rPr>
                <w:lang w:val="en-GB"/>
              </w:rPr>
              <w:tab/>
              <w:t xml:space="preserve">More flexible rules in the scheduling of the breaks and rest periods of drivers engaged in occasional </w:t>
            </w:r>
            <w:proofErr w:type="gramStart"/>
            <w:r w:rsidRPr="00B04C3F">
              <w:rPr>
                <w:lang w:val="en-GB"/>
              </w:rPr>
              <w:t>road passenger transport services</w:t>
            </w:r>
            <w:proofErr w:type="gramEnd"/>
            <w:r w:rsidRPr="00B04C3F">
              <w:rPr>
                <w:lang w:val="en-GB"/>
              </w:rPr>
              <w:t xml:space="preserve"> should in no way jeopardise the safety of drivers, road safety, increase the level of fatigue of drivers or lead to a deterioration in working conditions. Such flexibility should therefore not alter the current rules on the total minimum breaks, on maximum driving periods per day and per week</w:t>
            </w:r>
            <w:r w:rsidRPr="00B04C3F">
              <w:rPr>
                <w:b/>
                <w:i/>
                <w:lang w:val="en-GB"/>
              </w:rPr>
              <w:t>,</w:t>
            </w:r>
            <w:r w:rsidRPr="00B04C3F">
              <w:rPr>
                <w:lang w:val="en-GB"/>
              </w:rPr>
              <w:t xml:space="preserve"> on the maximum fortnightly driving time </w:t>
            </w:r>
            <w:r w:rsidRPr="00B04C3F">
              <w:rPr>
                <w:b/>
                <w:i/>
                <w:lang w:val="en-GB"/>
              </w:rPr>
              <w:t>and on maximum working time</w:t>
            </w:r>
            <w:r w:rsidRPr="00B04C3F">
              <w:rPr>
                <w:lang w:val="en-GB"/>
              </w:rPr>
              <w:t>.</w:t>
            </w:r>
          </w:p>
        </w:tc>
      </w:tr>
    </w:tbl>
    <w:p w14:paraId="643E2C84" w14:textId="77777777" w:rsidR="001C5348" w:rsidRPr="00B04C3F" w:rsidRDefault="001C5348" w:rsidP="001C5348"/>
    <w:p w14:paraId="403EA07D" w14:textId="77777777" w:rsidR="001C5348" w:rsidRPr="00B04C3F" w:rsidRDefault="001C5348" w:rsidP="001C5348">
      <w:pPr>
        <w:pStyle w:val="AmNumberTabs"/>
      </w:pPr>
      <w:r w:rsidRPr="00B04C3F">
        <w:t>Amendment</w:t>
      </w:r>
      <w:r w:rsidRPr="00B04C3F">
        <w:tab/>
      </w:r>
      <w:r w:rsidRPr="00B04C3F">
        <w:tab/>
        <w:t>3</w:t>
      </w:r>
    </w:p>
    <w:p w14:paraId="3D9FC1C3" w14:textId="77777777" w:rsidR="001C5348" w:rsidRPr="00B04C3F" w:rsidRDefault="001C5348" w:rsidP="001C5348"/>
    <w:p w14:paraId="34D93453" w14:textId="77777777" w:rsidR="001C5348" w:rsidRPr="00B04C3F" w:rsidRDefault="001C5348" w:rsidP="001C5348">
      <w:pPr>
        <w:pStyle w:val="NormalBold"/>
        <w:keepNext/>
      </w:pPr>
      <w:r w:rsidRPr="00B04C3F">
        <w:t>Proposal for a regulation</w:t>
      </w:r>
    </w:p>
    <w:p w14:paraId="0BB92FDE" w14:textId="77777777" w:rsidR="001C5348" w:rsidRPr="00B04C3F" w:rsidRDefault="001C5348" w:rsidP="001C5348">
      <w:pPr>
        <w:pStyle w:val="NormalBold"/>
      </w:pPr>
      <w:r w:rsidRPr="00B04C3F">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4C908692" w14:textId="77777777" w:rsidTr="006F5E33">
        <w:trPr>
          <w:jc w:val="center"/>
        </w:trPr>
        <w:tc>
          <w:tcPr>
            <w:tcW w:w="9752" w:type="dxa"/>
            <w:gridSpan w:val="2"/>
          </w:tcPr>
          <w:p w14:paraId="5A6E17B6" w14:textId="77777777" w:rsidR="001C5348" w:rsidRPr="00B04C3F" w:rsidRDefault="001C5348" w:rsidP="006F5E33">
            <w:pPr>
              <w:keepNext/>
            </w:pPr>
          </w:p>
        </w:tc>
      </w:tr>
      <w:tr w:rsidR="001C5348" w:rsidRPr="00B04C3F" w14:paraId="083299D1" w14:textId="77777777" w:rsidTr="006F5E33">
        <w:trPr>
          <w:jc w:val="center"/>
        </w:trPr>
        <w:tc>
          <w:tcPr>
            <w:tcW w:w="4876" w:type="dxa"/>
            <w:hideMark/>
          </w:tcPr>
          <w:p w14:paraId="5F8766A1"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6879154A" w14:textId="77777777" w:rsidR="001C5348" w:rsidRPr="00B04C3F" w:rsidRDefault="001C5348" w:rsidP="006F5E33">
            <w:pPr>
              <w:pStyle w:val="ColumnHeading"/>
              <w:keepNext/>
              <w:rPr>
                <w:lang w:val="en-GB"/>
              </w:rPr>
            </w:pPr>
            <w:r w:rsidRPr="00B04C3F">
              <w:rPr>
                <w:lang w:val="en-GB"/>
              </w:rPr>
              <w:t>Amendment</w:t>
            </w:r>
          </w:p>
        </w:tc>
      </w:tr>
      <w:tr w:rsidR="001C5348" w:rsidRPr="00B04C3F" w14:paraId="2CAF721D" w14:textId="77777777" w:rsidTr="006F5E33">
        <w:trPr>
          <w:jc w:val="center"/>
        </w:trPr>
        <w:tc>
          <w:tcPr>
            <w:tcW w:w="4876" w:type="dxa"/>
            <w:hideMark/>
          </w:tcPr>
          <w:p w14:paraId="1843A9EA" w14:textId="77777777" w:rsidR="001C5348" w:rsidRPr="00B04C3F" w:rsidRDefault="001C5348" w:rsidP="006F5E33">
            <w:pPr>
              <w:pStyle w:val="Normal6"/>
              <w:rPr>
                <w:lang w:val="en-GB"/>
              </w:rPr>
            </w:pPr>
            <w:r w:rsidRPr="00B04C3F">
              <w:rPr>
                <w:lang w:val="en-GB"/>
              </w:rPr>
              <w:t>(8)</w:t>
            </w:r>
            <w:r w:rsidRPr="00B04C3F">
              <w:rPr>
                <w:lang w:val="en-GB"/>
              </w:rPr>
              <w:tab/>
              <w:t xml:space="preserve">More flexibility in the scheduling of breaks for drivers engaged in occasional </w:t>
            </w:r>
            <w:proofErr w:type="gramStart"/>
            <w:r w:rsidRPr="00B04C3F">
              <w:rPr>
                <w:lang w:val="en-GB"/>
              </w:rPr>
              <w:t>road passenger transport services</w:t>
            </w:r>
            <w:proofErr w:type="gramEnd"/>
            <w:r w:rsidRPr="00B04C3F">
              <w:rPr>
                <w:lang w:val="en-GB"/>
              </w:rPr>
              <w:t xml:space="preserve"> should not </w:t>
            </w:r>
            <w:r w:rsidRPr="00B04C3F">
              <w:rPr>
                <w:b/>
                <w:i/>
                <w:lang w:val="en-GB"/>
              </w:rPr>
              <w:t>prevent those</w:t>
            </w:r>
            <w:r w:rsidRPr="00B04C3F">
              <w:rPr>
                <w:lang w:val="en-GB"/>
              </w:rPr>
              <w:t xml:space="preserve"> drivers </w:t>
            </w:r>
            <w:r w:rsidRPr="00B04C3F">
              <w:rPr>
                <w:b/>
                <w:i/>
                <w:lang w:val="en-GB"/>
              </w:rPr>
              <w:t>from taking</w:t>
            </w:r>
            <w:r w:rsidRPr="00B04C3F">
              <w:rPr>
                <w:lang w:val="en-GB"/>
              </w:rPr>
              <w:t xml:space="preserve"> breaks of the minimum duration necessary to enable them to rest properly. Therefore, it is appropriate to set a minimum duration for each break. Therefore, drivers engaged in occasional road passenger transport services should be allowed to split their </w:t>
            </w:r>
            <w:r w:rsidRPr="00B04C3F">
              <w:rPr>
                <w:lang w:val="en-GB"/>
              </w:rPr>
              <w:lastRenderedPageBreak/>
              <w:t xml:space="preserve">obligatory break into </w:t>
            </w:r>
            <w:r w:rsidRPr="00B04C3F">
              <w:rPr>
                <w:b/>
                <w:i/>
                <w:lang w:val="en-GB"/>
              </w:rPr>
              <w:t>three separate</w:t>
            </w:r>
            <w:r w:rsidRPr="00B04C3F">
              <w:rPr>
                <w:lang w:val="en-GB"/>
              </w:rPr>
              <w:t xml:space="preserve"> breaks of at least 15 minutes each</w:t>
            </w:r>
            <w:r w:rsidRPr="00B04C3F">
              <w:rPr>
                <w:b/>
                <w:i/>
                <w:lang w:val="en-GB"/>
              </w:rPr>
              <w:t>, in addition to the other possibility of splitting a break</w:t>
            </w:r>
            <w:r w:rsidRPr="00B04C3F">
              <w:rPr>
                <w:lang w:val="en-GB"/>
              </w:rPr>
              <w:t>.</w:t>
            </w:r>
          </w:p>
        </w:tc>
        <w:tc>
          <w:tcPr>
            <w:tcW w:w="4876" w:type="dxa"/>
            <w:hideMark/>
          </w:tcPr>
          <w:p w14:paraId="76DA3851" w14:textId="77777777" w:rsidR="001C5348" w:rsidRPr="00B04C3F" w:rsidRDefault="001C5348" w:rsidP="006F5E33">
            <w:pPr>
              <w:pStyle w:val="Normal6"/>
              <w:rPr>
                <w:szCs w:val="24"/>
                <w:lang w:val="en-GB"/>
              </w:rPr>
            </w:pPr>
            <w:r w:rsidRPr="00B04C3F">
              <w:rPr>
                <w:lang w:val="en-GB"/>
              </w:rPr>
              <w:lastRenderedPageBreak/>
              <w:t>(8)</w:t>
            </w:r>
            <w:r w:rsidRPr="00B04C3F">
              <w:rPr>
                <w:lang w:val="en-GB"/>
              </w:rPr>
              <w:tab/>
              <w:t xml:space="preserve">More flexibility in the scheduling of breaks for drivers engaged in occasional </w:t>
            </w:r>
            <w:proofErr w:type="gramStart"/>
            <w:r w:rsidRPr="00B04C3F">
              <w:rPr>
                <w:lang w:val="en-GB"/>
              </w:rPr>
              <w:t>road passenger transport services</w:t>
            </w:r>
            <w:proofErr w:type="gramEnd"/>
            <w:r w:rsidRPr="00B04C3F">
              <w:rPr>
                <w:lang w:val="en-GB"/>
              </w:rPr>
              <w:t xml:space="preserve"> should not </w:t>
            </w:r>
            <w:r w:rsidRPr="00B04C3F">
              <w:rPr>
                <w:b/>
                <w:i/>
                <w:lang w:val="en-GB"/>
              </w:rPr>
              <w:t>cause in any way more fatigue or stress for the</w:t>
            </w:r>
            <w:r w:rsidRPr="00B04C3F">
              <w:rPr>
                <w:lang w:val="en-GB"/>
              </w:rPr>
              <w:t xml:space="preserve"> drivers </w:t>
            </w:r>
            <w:r w:rsidRPr="00B04C3F">
              <w:rPr>
                <w:b/>
                <w:i/>
                <w:lang w:val="en-GB"/>
              </w:rPr>
              <w:t>and it should be ensured that they take</w:t>
            </w:r>
            <w:r w:rsidRPr="00B04C3F">
              <w:rPr>
                <w:lang w:val="en-GB"/>
              </w:rPr>
              <w:t xml:space="preserve"> breaks of the minimum duration necessary to enable them to rest properly </w:t>
            </w:r>
            <w:r w:rsidRPr="00B04C3F">
              <w:rPr>
                <w:b/>
                <w:i/>
                <w:lang w:val="en-GB"/>
              </w:rPr>
              <w:t>and sufficiently</w:t>
            </w:r>
            <w:r w:rsidRPr="00B04C3F">
              <w:rPr>
                <w:lang w:val="en-GB"/>
              </w:rPr>
              <w:t xml:space="preserve">. Therefore, it is appropriate to set a minimum duration for each break. </w:t>
            </w:r>
            <w:r w:rsidRPr="00B04C3F">
              <w:rPr>
                <w:lang w:val="en-GB"/>
              </w:rPr>
              <w:lastRenderedPageBreak/>
              <w:t xml:space="preserve">Therefore, drivers engaged in occasional road passenger transport services should be allowed to split their obligatory break into </w:t>
            </w:r>
            <w:r w:rsidRPr="00B04C3F">
              <w:rPr>
                <w:b/>
                <w:i/>
                <w:lang w:val="en-GB"/>
              </w:rPr>
              <w:t>two</w:t>
            </w:r>
            <w:r w:rsidRPr="00B04C3F">
              <w:rPr>
                <w:lang w:val="en-GB"/>
              </w:rPr>
              <w:t xml:space="preserve"> breaks of at least 15 minutes each </w:t>
            </w:r>
            <w:r w:rsidRPr="00B04C3F">
              <w:rPr>
                <w:b/>
                <w:i/>
                <w:lang w:val="en-GB"/>
              </w:rPr>
              <w:t>while respecting the total required minimum rest time of 45 minutes. More flexibility in the scheduling of these breaks, however, should not prevent drivers from having breaks longer than the required minimum duration or having additional breaks</w:t>
            </w:r>
            <w:r w:rsidRPr="00B04C3F">
              <w:rPr>
                <w:lang w:val="en-GB"/>
              </w:rPr>
              <w:t>.</w:t>
            </w:r>
          </w:p>
        </w:tc>
      </w:tr>
    </w:tbl>
    <w:p w14:paraId="61B99195" w14:textId="77777777" w:rsidR="001C5348" w:rsidRPr="00B04C3F" w:rsidRDefault="001C5348" w:rsidP="001C5348"/>
    <w:p w14:paraId="2712F32C" w14:textId="77777777" w:rsidR="001C5348" w:rsidRPr="00B04C3F" w:rsidRDefault="001C5348" w:rsidP="001C5348">
      <w:pPr>
        <w:pStyle w:val="AmNumberTabs"/>
      </w:pPr>
      <w:r w:rsidRPr="00B04C3F">
        <w:t>Amendment</w:t>
      </w:r>
      <w:r w:rsidRPr="00B04C3F">
        <w:tab/>
      </w:r>
      <w:r w:rsidRPr="00B04C3F">
        <w:tab/>
        <w:t>4</w:t>
      </w:r>
    </w:p>
    <w:p w14:paraId="1D07A3FF" w14:textId="77777777" w:rsidR="001C5348" w:rsidRPr="00B04C3F" w:rsidRDefault="001C5348" w:rsidP="001C5348"/>
    <w:p w14:paraId="492B2C47" w14:textId="77777777" w:rsidR="001C5348" w:rsidRPr="00B04C3F" w:rsidRDefault="001C5348" w:rsidP="001C5348">
      <w:pPr>
        <w:pStyle w:val="NormalBold"/>
        <w:keepNext/>
      </w:pPr>
      <w:r w:rsidRPr="00B04C3F">
        <w:t>Proposal for a regulation</w:t>
      </w:r>
    </w:p>
    <w:p w14:paraId="184E73F1" w14:textId="77777777" w:rsidR="001C5348" w:rsidRPr="00B04C3F" w:rsidRDefault="001C5348" w:rsidP="001C5348">
      <w:pPr>
        <w:pStyle w:val="NormalBold"/>
      </w:pPr>
      <w:r w:rsidRPr="00B04C3F">
        <w:t>Recital 9</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08353762" w14:textId="77777777" w:rsidTr="006F5E33">
        <w:trPr>
          <w:jc w:val="center"/>
        </w:trPr>
        <w:tc>
          <w:tcPr>
            <w:tcW w:w="9752" w:type="dxa"/>
            <w:gridSpan w:val="2"/>
          </w:tcPr>
          <w:p w14:paraId="14C2975B" w14:textId="77777777" w:rsidR="001C5348" w:rsidRPr="00B04C3F" w:rsidRDefault="001C5348" w:rsidP="006F5E33">
            <w:pPr>
              <w:keepNext/>
            </w:pPr>
          </w:p>
        </w:tc>
      </w:tr>
      <w:tr w:rsidR="001C5348" w:rsidRPr="00B04C3F" w14:paraId="4F15AB2B" w14:textId="77777777" w:rsidTr="006F5E33">
        <w:trPr>
          <w:jc w:val="center"/>
        </w:trPr>
        <w:tc>
          <w:tcPr>
            <w:tcW w:w="4876" w:type="dxa"/>
            <w:hideMark/>
          </w:tcPr>
          <w:p w14:paraId="7C9A5C5A"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48D5D9E9" w14:textId="77777777" w:rsidR="001C5348" w:rsidRPr="00B04C3F" w:rsidRDefault="001C5348" w:rsidP="006F5E33">
            <w:pPr>
              <w:pStyle w:val="ColumnHeading"/>
              <w:keepNext/>
              <w:rPr>
                <w:lang w:val="en-GB"/>
              </w:rPr>
            </w:pPr>
            <w:r w:rsidRPr="00B04C3F">
              <w:rPr>
                <w:lang w:val="en-GB"/>
              </w:rPr>
              <w:t>Amendment</w:t>
            </w:r>
          </w:p>
        </w:tc>
      </w:tr>
      <w:tr w:rsidR="001C5348" w:rsidRPr="00B04C3F" w14:paraId="1D100AE1" w14:textId="77777777" w:rsidTr="006F5E33">
        <w:trPr>
          <w:jc w:val="center"/>
        </w:trPr>
        <w:tc>
          <w:tcPr>
            <w:tcW w:w="4876" w:type="dxa"/>
            <w:hideMark/>
          </w:tcPr>
          <w:p w14:paraId="0D545D34" w14:textId="77777777" w:rsidR="001C5348" w:rsidRPr="00B04C3F" w:rsidRDefault="001C5348" w:rsidP="006F5E33">
            <w:pPr>
              <w:pStyle w:val="Normal6"/>
              <w:rPr>
                <w:lang w:val="en-GB"/>
              </w:rPr>
            </w:pPr>
            <w:r w:rsidRPr="00B04C3F">
              <w:rPr>
                <w:lang w:val="en-GB"/>
              </w:rPr>
              <w:t>(9)</w:t>
            </w:r>
            <w:r w:rsidRPr="00B04C3F">
              <w:rPr>
                <w:lang w:val="en-GB"/>
              </w:rPr>
              <w:tab/>
              <w:t xml:space="preserve">To ensure that greater flexibility in the scheduling of rest periods of drivers engaged in occasional road passenger transport services is not abused, it is essential to clearly delimit the scope of such flexibility </w:t>
            </w:r>
            <w:proofErr w:type="gramStart"/>
            <w:r w:rsidRPr="00B04C3F">
              <w:rPr>
                <w:lang w:val="en-GB"/>
              </w:rPr>
              <w:t>and also</w:t>
            </w:r>
            <w:proofErr w:type="gramEnd"/>
            <w:r w:rsidRPr="00B04C3F">
              <w:rPr>
                <w:lang w:val="en-GB"/>
              </w:rPr>
              <w:t xml:space="preserve"> to provide for appropriate checks. Drivers should therefore be able to postpone the start of their daily rest periods for a maximum period of 1 </w:t>
            </w:r>
            <w:r w:rsidRPr="00B04C3F">
              <w:rPr>
                <w:b/>
                <w:i/>
                <w:lang w:val="en-GB"/>
              </w:rPr>
              <w:t>or 2 hours</w:t>
            </w:r>
            <w:r w:rsidRPr="00B04C3F">
              <w:rPr>
                <w:lang w:val="en-GB"/>
              </w:rPr>
              <w:t xml:space="preserve">, in cases where the driving period for that day has not exceeded </w:t>
            </w:r>
            <w:r w:rsidRPr="00B04C3F">
              <w:rPr>
                <w:b/>
                <w:i/>
                <w:lang w:val="en-GB"/>
              </w:rPr>
              <w:t>5 or</w:t>
            </w:r>
            <w:r w:rsidRPr="00B04C3F">
              <w:rPr>
                <w:lang w:val="en-GB"/>
              </w:rPr>
              <w:t xml:space="preserve"> 7 hours respectively, and should postpone the start only when carrying out journeys of </w:t>
            </w:r>
            <w:r w:rsidRPr="00B04C3F">
              <w:rPr>
                <w:b/>
                <w:i/>
                <w:lang w:val="en-GB"/>
              </w:rPr>
              <w:t>8</w:t>
            </w:r>
            <w:r w:rsidRPr="00B04C3F">
              <w:rPr>
                <w:lang w:val="en-GB"/>
              </w:rPr>
              <w:t xml:space="preserve"> days or longer. Such flexibility should be </w:t>
            </w:r>
            <w:r w:rsidRPr="00B04C3F">
              <w:rPr>
                <w:b/>
                <w:i/>
                <w:lang w:val="en-GB"/>
              </w:rPr>
              <w:t>further</w:t>
            </w:r>
            <w:r w:rsidRPr="00B04C3F">
              <w:rPr>
                <w:lang w:val="en-GB"/>
              </w:rPr>
              <w:t xml:space="preserve"> limited </w:t>
            </w:r>
            <w:r w:rsidRPr="00B04C3F">
              <w:rPr>
                <w:b/>
                <w:i/>
                <w:lang w:val="en-GB"/>
              </w:rPr>
              <w:t>to only one of each derogation</w:t>
            </w:r>
            <w:r w:rsidRPr="00B04C3F">
              <w:rPr>
                <w:lang w:val="en-GB"/>
              </w:rPr>
              <w:t xml:space="preserve"> during the period of the tour. </w:t>
            </w:r>
            <w:r w:rsidRPr="00B04C3F">
              <w:rPr>
                <w:b/>
                <w:i/>
                <w:lang w:val="en-GB"/>
              </w:rPr>
              <w:t>It should be also possible</w:t>
            </w:r>
            <w:r w:rsidRPr="00B04C3F">
              <w:rPr>
                <w:lang w:val="en-GB"/>
              </w:rPr>
              <w:t xml:space="preserve"> to counter check such circumstances </w:t>
            </w:r>
            <w:r w:rsidRPr="00B04C3F">
              <w:rPr>
                <w:b/>
                <w:i/>
                <w:lang w:val="en-GB"/>
              </w:rPr>
              <w:t>with a</w:t>
            </w:r>
            <w:r w:rsidRPr="00B04C3F">
              <w:rPr>
                <w:lang w:val="en-GB"/>
              </w:rPr>
              <w:t xml:space="preserve"> printout from the recording equipment or the duty roster</w:t>
            </w:r>
            <w:r w:rsidRPr="00B04C3F">
              <w:rPr>
                <w:b/>
                <w:i/>
                <w:lang w:val="en-GB"/>
              </w:rPr>
              <w:t>, in addition to the tachograph records</w:t>
            </w:r>
            <w:r w:rsidRPr="00B04C3F">
              <w:rPr>
                <w:lang w:val="en-GB"/>
              </w:rPr>
              <w:t>.</w:t>
            </w:r>
          </w:p>
        </w:tc>
        <w:tc>
          <w:tcPr>
            <w:tcW w:w="4876" w:type="dxa"/>
            <w:hideMark/>
          </w:tcPr>
          <w:p w14:paraId="7888396D" w14:textId="77777777" w:rsidR="001C5348" w:rsidRPr="00B04C3F" w:rsidRDefault="001C5348" w:rsidP="006F5E33">
            <w:pPr>
              <w:pStyle w:val="Normal6"/>
              <w:rPr>
                <w:szCs w:val="24"/>
                <w:lang w:val="en-GB"/>
              </w:rPr>
            </w:pPr>
            <w:r w:rsidRPr="00B04C3F">
              <w:rPr>
                <w:lang w:val="en-GB"/>
              </w:rPr>
              <w:t>(9)</w:t>
            </w:r>
            <w:r w:rsidRPr="00B04C3F">
              <w:rPr>
                <w:lang w:val="en-GB"/>
              </w:rPr>
              <w:tab/>
              <w:t xml:space="preserve">To ensure that greater flexibility in the scheduling of rest periods of drivers engaged in occasional road passenger transport services is not abused, it is essential to clearly delimit the scope of such flexibility and also to provide for appropriate checks </w:t>
            </w:r>
            <w:r w:rsidRPr="00B04C3F">
              <w:rPr>
                <w:b/>
                <w:i/>
                <w:lang w:val="en-GB"/>
              </w:rPr>
              <w:t>by the competent national authorities and supported by the European Labour Authority (ELA)</w:t>
            </w:r>
            <w:r w:rsidRPr="00B04C3F">
              <w:rPr>
                <w:lang w:val="en-GB"/>
              </w:rPr>
              <w:t xml:space="preserve">. Drivers should therefore be able to postpone the start of their daily rest periods for a maximum period of 1 </w:t>
            </w:r>
            <w:r w:rsidRPr="00B04C3F">
              <w:rPr>
                <w:b/>
                <w:i/>
                <w:lang w:val="en-GB"/>
              </w:rPr>
              <w:t>hour</w:t>
            </w:r>
            <w:r w:rsidRPr="00B04C3F">
              <w:rPr>
                <w:lang w:val="en-GB"/>
              </w:rPr>
              <w:t xml:space="preserve">, in cases where the driving period for that day has not exceeded 7 hours respectively, and should postpone the start only when carrying out journeys of </w:t>
            </w:r>
            <w:r w:rsidRPr="00B04C3F">
              <w:rPr>
                <w:b/>
                <w:i/>
                <w:lang w:val="en-GB"/>
              </w:rPr>
              <w:t>6</w:t>
            </w:r>
            <w:r w:rsidRPr="00B04C3F">
              <w:rPr>
                <w:lang w:val="en-GB"/>
              </w:rPr>
              <w:t xml:space="preserve"> days or longer</w:t>
            </w:r>
            <w:r w:rsidRPr="00B04C3F">
              <w:rPr>
                <w:b/>
                <w:i/>
                <w:lang w:val="en-GB"/>
              </w:rPr>
              <w:t xml:space="preserve">. For journeys of at least 6 </w:t>
            </w:r>
            <w:proofErr w:type="gramStart"/>
            <w:r w:rsidRPr="00B04C3F">
              <w:rPr>
                <w:b/>
                <w:i/>
                <w:lang w:val="en-GB"/>
              </w:rPr>
              <w:t>days</w:t>
            </w:r>
            <w:proofErr w:type="gramEnd"/>
            <w:r w:rsidRPr="00B04C3F">
              <w:rPr>
                <w:b/>
                <w:i/>
                <w:lang w:val="en-GB"/>
              </w:rPr>
              <w:t xml:space="preserve"> the drivers should be allowed to once postpone their daily rest by 1 hour</w:t>
            </w:r>
            <w:r w:rsidRPr="00B04C3F">
              <w:rPr>
                <w:lang w:val="en-GB"/>
              </w:rPr>
              <w:t xml:space="preserve">. Such flexibility should </w:t>
            </w:r>
            <w:r w:rsidRPr="00B04C3F">
              <w:rPr>
                <w:b/>
                <w:i/>
                <w:lang w:val="en-GB"/>
              </w:rPr>
              <w:t>not jeopardise road safety and should</w:t>
            </w:r>
            <w:r w:rsidRPr="00B04C3F">
              <w:rPr>
                <w:lang w:val="en-GB"/>
              </w:rPr>
              <w:t xml:space="preserve"> be limited during the period of the tour. </w:t>
            </w:r>
            <w:r w:rsidRPr="00B04C3F">
              <w:rPr>
                <w:b/>
                <w:i/>
                <w:lang w:val="en-GB"/>
              </w:rPr>
              <w:t>With a view to effective and efficient enforcement and in order</w:t>
            </w:r>
            <w:r w:rsidRPr="00B04C3F">
              <w:rPr>
                <w:lang w:val="en-GB"/>
              </w:rPr>
              <w:t xml:space="preserve"> to counter check such circumstances</w:t>
            </w:r>
            <w:r w:rsidRPr="00B04C3F">
              <w:rPr>
                <w:b/>
                <w:i/>
                <w:lang w:val="en-GB"/>
              </w:rPr>
              <w:t xml:space="preserve">, a digital journey form </w:t>
            </w:r>
            <w:proofErr w:type="gramStart"/>
            <w:r w:rsidRPr="00B04C3F">
              <w:rPr>
                <w:b/>
                <w:i/>
                <w:lang w:val="en-GB"/>
              </w:rPr>
              <w:t>should be electronically registered</w:t>
            </w:r>
            <w:proofErr w:type="gramEnd"/>
            <w:r w:rsidRPr="00B04C3F">
              <w:rPr>
                <w:b/>
                <w:i/>
                <w:lang w:val="en-GB"/>
              </w:rPr>
              <w:t xml:space="preserve"> prior to the start of the journey in addition to the tachograph records and the</w:t>
            </w:r>
            <w:r w:rsidRPr="00B04C3F">
              <w:rPr>
                <w:lang w:val="en-GB"/>
              </w:rPr>
              <w:t xml:space="preserve"> printout from the recording equipment or the duty roster.</w:t>
            </w:r>
          </w:p>
        </w:tc>
      </w:tr>
    </w:tbl>
    <w:p w14:paraId="0B7E0C05" w14:textId="77777777" w:rsidR="001C5348" w:rsidRPr="00B04C3F" w:rsidRDefault="001C5348" w:rsidP="001C5348"/>
    <w:p w14:paraId="7D9FCAB8" w14:textId="77777777" w:rsidR="001C5348" w:rsidRPr="00B04C3F" w:rsidRDefault="001C5348" w:rsidP="001C5348">
      <w:pPr>
        <w:pStyle w:val="AmNumberTabs"/>
      </w:pPr>
      <w:r w:rsidRPr="00B04C3F">
        <w:lastRenderedPageBreak/>
        <w:t>Amendment</w:t>
      </w:r>
      <w:r w:rsidRPr="00B04C3F">
        <w:tab/>
      </w:r>
      <w:r w:rsidRPr="00B04C3F">
        <w:tab/>
        <w:t>5</w:t>
      </w:r>
    </w:p>
    <w:p w14:paraId="7630E9CE" w14:textId="77777777" w:rsidR="001C5348" w:rsidRPr="00B04C3F" w:rsidRDefault="001C5348" w:rsidP="001C5348"/>
    <w:p w14:paraId="4D867281" w14:textId="77777777" w:rsidR="001C5348" w:rsidRPr="00B04C3F" w:rsidRDefault="001C5348" w:rsidP="001C5348">
      <w:pPr>
        <w:pStyle w:val="NormalBold"/>
        <w:keepNext/>
      </w:pPr>
      <w:r w:rsidRPr="00B04C3F">
        <w:t>Proposal for a regulation</w:t>
      </w:r>
    </w:p>
    <w:p w14:paraId="39E3A3A4" w14:textId="77777777" w:rsidR="001C5348" w:rsidRPr="00B04C3F" w:rsidRDefault="001C5348" w:rsidP="001C5348">
      <w:pPr>
        <w:pStyle w:val="NormalBold"/>
      </w:pPr>
      <w:r w:rsidRPr="00B04C3F">
        <w:t>Recital 10</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27B8BA3E" w14:textId="77777777" w:rsidTr="006F5E33">
        <w:trPr>
          <w:jc w:val="center"/>
        </w:trPr>
        <w:tc>
          <w:tcPr>
            <w:tcW w:w="9752" w:type="dxa"/>
            <w:gridSpan w:val="2"/>
          </w:tcPr>
          <w:p w14:paraId="6D09B02E" w14:textId="77777777" w:rsidR="001C5348" w:rsidRPr="00B04C3F" w:rsidRDefault="001C5348" w:rsidP="006F5E33">
            <w:pPr>
              <w:keepNext/>
            </w:pPr>
          </w:p>
        </w:tc>
      </w:tr>
      <w:tr w:rsidR="001C5348" w:rsidRPr="00B04C3F" w14:paraId="50251607" w14:textId="77777777" w:rsidTr="006F5E33">
        <w:trPr>
          <w:jc w:val="center"/>
        </w:trPr>
        <w:tc>
          <w:tcPr>
            <w:tcW w:w="4876" w:type="dxa"/>
            <w:hideMark/>
          </w:tcPr>
          <w:p w14:paraId="74CD94CB"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0DD21966" w14:textId="77777777" w:rsidR="001C5348" w:rsidRPr="00B04C3F" w:rsidRDefault="001C5348" w:rsidP="006F5E33">
            <w:pPr>
              <w:pStyle w:val="ColumnHeading"/>
              <w:keepNext/>
              <w:rPr>
                <w:lang w:val="en-GB"/>
              </w:rPr>
            </w:pPr>
            <w:r w:rsidRPr="00B04C3F">
              <w:rPr>
                <w:lang w:val="en-GB"/>
              </w:rPr>
              <w:t>Amendment</w:t>
            </w:r>
          </w:p>
        </w:tc>
      </w:tr>
      <w:tr w:rsidR="001C5348" w:rsidRPr="00B04C3F" w14:paraId="75939F6B" w14:textId="77777777" w:rsidTr="006F5E33">
        <w:trPr>
          <w:jc w:val="center"/>
        </w:trPr>
        <w:tc>
          <w:tcPr>
            <w:tcW w:w="4876" w:type="dxa"/>
            <w:hideMark/>
          </w:tcPr>
          <w:p w14:paraId="39CAD852" w14:textId="77777777" w:rsidR="001C5348" w:rsidRPr="00B04C3F" w:rsidRDefault="001C5348" w:rsidP="006F5E33">
            <w:pPr>
              <w:pStyle w:val="Normal6"/>
              <w:rPr>
                <w:lang w:val="en-GB"/>
              </w:rPr>
            </w:pPr>
            <w:r w:rsidRPr="00B04C3F">
              <w:rPr>
                <w:lang w:val="en-GB"/>
              </w:rPr>
              <w:t>(10)</w:t>
            </w:r>
            <w:r w:rsidRPr="00B04C3F">
              <w:rPr>
                <w:lang w:val="en-GB"/>
              </w:rPr>
              <w:tab/>
              <w:t>Limiting the possibility to postpone the weekly rest period for up to 12 consecutive 24-hour periods exclusively to occasional international passenger services has a negative impact in terms of undistorted and fair competition between operators, especially small and medium enterprises. Occasional national passenger services might as well provide their services under the same conditions as occasional international passenger services in terms of the distance travelled or the duration or services rendered to passengers. Occasional national passenger services should therefore also benefit from such possibility.</w:t>
            </w:r>
          </w:p>
        </w:tc>
        <w:tc>
          <w:tcPr>
            <w:tcW w:w="4876" w:type="dxa"/>
            <w:hideMark/>
          </w:tcPr>
          <w:p w14:paraId="35D98A19" w14:textId="77777777" w:rsidR="001C5348" w:rsidRPr="00B04C3F" w:rsidRDefault="001C5348" w:rsidP="006F5E33">
            <w:pPr>
              <w:pStyle w:val="Normal6"/>
              <w:rPr>
                <w:szCs w:val="24"/>
                <w:lang w:val="en-GB"/>
              </w:rPr>
            </w:pPr>
            <w:r w:rsidRPr="00B04C3F">
              <w:rPr>
                <w:lang w:val="en-GB"/>
              </w:rPr>
              <w:t>(10)</w:t>
            </w:r>
            <w:r w:rsidRPr="00B04C3F">
              <w:rPr>
                <w:lang w:val="en-GB"/>
              </w:rPr>
              <w:tab/>
              <w:t xml:space="preserve">Limiting the possibility to postpone the weekly rest period for up to 12 consecutive 24-hour periods exclusively to occasional international passenger services has a negative impact in terms of </w:t>
            </w:r>
            <w:r w:rsidRPr="00B04C3F">
              <w:rPr>
                <w:b/>
                <w:i/>
                <w:lang w:val="en-GB"/>
              </w:rPr>
              <w:t>equal treatment and</w:t>
            </w:r>
            <w:r w:rsidRPr="00B04C3F">
              <w:rPr>
                <w:lang w:val="en-GB"/>
              </w:rPr>
              <w:t xml:space="preserve"> undistorted and fair competition between operators, especially small and medium enterprises. Occasional national passenger services might as well provide their services under the same conditions as occasional international passenger services in terms of the distance travelled or the duration or services rendered to passengers. Occasional national passenger services should therefore also benefit from such possibility.</w:t>
            </w:r>
          </w:p>
        </w:tc>
      </w:tr>
    </w:tbl>
    <w:p w14:paraId="3B57D0DF" w14:textId="77777777" w:rsidR="001C5348" w:rsidRPr="00B04C3F" w:rsidRDefault="001C5348" w:rsidP="001C5348"/>
    <w:p w14:paraId="32F4BE60" w14:textId="77777777" w:rsidR="001C5348" w:rsidRPr="00B04C3F" w:rsidRDefault="001C5348" w:rsidP="001C5348">
      <w:pPr>
        <w:pStyle w:val="AmNumberTabs"/>
      </w:pPr>
      <w:r w:rsidRPr="00B04C3F">
        <w:t>Amendment</w:t>
      </w:r>
      <w:r w:rsidRPr="00B04C3F">
        <w:tab/>
      </w:r>
      <w:r w:rsidRPr="00B04C3F">
        <w:tab/>
        <w:t>6</w:t>
      </w:r>
    </w:p>
    <w:p w14:paraId="723827AA" w14:textId="77777777" w:rsidR="001C5348" w:rsidRPr="00B04C3F" w:rsidRDefault="001C5348" w:rsidP="001C5348"/>
    <w:p w14:paraId="6F5686D6" w14:textId="77777777" w:rsidR="001C5348" w:rsidRPr="00B04C3F" w:rsidRDefault="001C5348" w:rsidP="001C5348">
      <w:pPr>
        <w:pStyle w:val="NormalBold"/>
        <w:keepNext/>
      </w:pPr>
      <w:r w:rsidRPr="00B04C3F">
        <w:t>Proposal for a regulation</w:t>
      </w:r>
    </w:p>
    <w:p w14:paraId="657FB71A" w14:textId="77777777" w:rsidR="001C5348" w:rsidRPr="00B04C3F" w:rsidRDefault="001C5348" w:rsidP="001C5348">
      <w:pPr>
        <w:pStyle w:val="NormalBold"/>
      </w:pPr>
      <w:r w:rsidRPr="00B04C3F">
        <w:t>Recital 10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72F3FCA7" w14:textId="77777777" w:rsidTr="006F5E33">
        <w:trPr>
          <w:jc w:val="center"/>
        </w:trPr>
        <w:tc>
          <w:tcPr>
            <w:tcW w:w="9752" w:type="dxa"/>
            <w:gridSpan w:val="2"/>
          </w:tcPr>
          <w:p w14:paraId="6FA047EB" w14:textId="77777777" w:rsidR="001C5348" w:rsidRPr="00B04C3F" w:rsidRDefault="001C5348" w:rsidP="006F5E33">
            <w:pPr>
              <w:keepNext/>
            </w:pPr>
          </w:p>
        </w:tc>
      </w:tr>
      <w:tr w:rsidR="001C5348" w:rsidRPr="00B04C3F" w14:paraId="35934053" w14:textId="77777777" w:rsidTr="006F5E33">
        <w:trPr>
          <w:jc w:val="center"/>
        </w:trPr>
        <w:tc>
          <w:tcPr>
            <w:tcW w:w="4876" w:type="dxa"/>
            <w:hideMark/>
          </w:tcPr>
          <w:p w14:paraId="15307D4B"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00436C02" w14:textId="77777777" w:rsidR="001C5348" w:rsidRPr="00B04C3F" w:rsidRDefault="001C5348" w:rsidP="006F5E33">
            <w:pPr>
              <w:pStyle w:val="ColumnHeading"/>
              <w:keepNext/>
              <w:rPr>
                <w:lang w:val="en-GB"/>
              </w:rPr>
            </w:pPr>
            <w:r w:rsidRPr="00B04C3F">
              <w:rPr>
                <w:lang w:val="en-GB"/>
              </w:rPr>
              <w:t>Amendment</w:t>
            </w:r>
          </w:p>
        </w:tc>
      </w:tr>
      <w:tr w:rsidR="001C5348" w:rsidRPr="00B04C3F" w14:paraId="2F7F2AF0" w14:textId="77777777" w:rsidTr="006F5E33">
        <w:trPr>
          <w:jc w:val="center"/>
        </w:trPr>
        <w:tc>
          <w:tcPr>
            <w:tcW w:w="4876" w:type="dxa"/>
          </w:tcPr>
          <w:p w14:paraId="6D178173" w14:textId="77777777" w:rsidR="001C5348" w:rsidRPr="00B04C3F" w:rsidRDefault="001C5348" w:rsidP="006F5E33">
            <w:pPr>
              <w:pStyle w:val="Normal6"/>
              <w:rPr>
                <w:lang w:val="en-GB"/>
              </w:rPr>
            </w:pPr>
          </w:p>
        </w:tc>
        <w:tc>
          <w:tcPr>
            <w:tcW w:w="4876" w:type="dxa"/>
            <w:hideMark/>
          </w:tcPr>
          <w:p w14:paraId="39CE0413" w14:textId="77777777" w:rsidR="001C5348" w:rsidRPr="00B04C3F" w:rsidRDefault="001C5348" w:rsidP="006F5E33">
            <w:pPr>
              <w:pStyle w:val="Normal6"/>
              <w:rPr>
                <w:szCs w:val="24"/>
                <w:lang w:val="en-GB"/>
              </w:rPr>
            </w:pPr>
            <w:r w:rsidRPr="00B04C3F">
              <w:rPr>
                <w:b/>
                <w:i/>
                <w:lang w:val="en-GB"/>
              </w:rPr>
              <w:t>(10a)</w:t>
            </w:r>
            <w:r w:rsidRPr="00B04C3F">
              <w:rPr>
                <w:b/>
                <w:i/>
                <w:lang w:val="en-GB"/>
              </w:rPr>
              <w:tab/>
              <w:t xml:space="preserve">In order to ensure effective and efficient enforcement, improved control measures and requirements </w:t>
            </w:r>
            <w:proofErr w:type="gramStart"/>
            <w:r w:rsidRPr="00B04C3F">
              <w:rPr>
                <w:b/>
                <w:i/>
                <w:lang w:val="en-GB"/>
              </w:rPr>
              <w:t>should be established</w:t>
            </w:r>
            <w:proofErr w:type="gramEnd"/>
            <w:r w:rsidRPr="00B04C3F">
              <w:rPr>
                <w:b/>
                <w:i/>
                <w:lang w:val="en-GB"/>
              </w:rPr>
              <w:t xml:space="preserve"> taking full advantage of digital tools. </w:t>
            </w:r>
            <w:proofErr w:type="gramStart"/>
            <w:r w:rsidRPr="00B04C3F">
              <w:rPr>
                <w:b/>
                <w:i/>
                <w:lang w:val="en-GB"/>
              </w:rPr>
              <w:t>To allow for checks on the derogation to postpone the daily rest period and the possibility to postpone the weekly rest period for up to 12 consecutive 24 hour periods, a digital journey form should be electronically registered prior to the start of the journey in addition to the tachograph records and the printout from the recording equipment or the duty roster.</w:t>
            </w:r>
            <w:proofErr w:type="gramEnd"/>
            <w:r w:rsidRPr="00B04C3F">
              <w:rPr>
                <w:b/>
                <w:i/>
                <w:lang w:val="en-GB"/>
              </w:rPr>
              <w:t xml:space="preserve"> The digital forms should be accessible in real time during </w:t>
            </w:r>
            <w:proofErr w:type="gramStart"/>
            <w:r w:rsidRPr="00B04C3F">
              <w:rPr>
                <w:b/>
                <w:i/>
                <w:lang w:val="en-GB"/>
              </w:rPr>
              <w:t>road side</w:t>
            </w:r>
            <w:proofErr w:type="gramEnd"/>
            <w:r w:rsidRPr="00B04C3F">
              <w:rPr>
                <w:b/>
                <w:i/>
                <w:lang w:val="en-GB"/>
              </w:rPr>
              <w:t xml:space="preserve"> checks and be solely used for controls of compliance and enforcement. For this </w:t>
            </w:r>
            <w:proofErr w:type="gramStart"/>
            <w:r w:rsidRPr="00B04C3F">
              <w:rPr>
                <w:b/>
                <w:i/>
                <w:lang w:val="en-GB"/>
              </w:rPr>
              <w:t>purpose</w:t>
            </w:r>
            <w:proofErr w:type="gramEnd"/>
            <w:r w:rsidRPr="00B04C3F">
              <w:rPr>
                <w:b/>
                <w:i/>
                <w:lang w:val="en-GB"/>
              </w:rPr>
              <w:t xml:space="preserve"> the Commission should develop a </w:t>
            </w:r>
            <w:r w:rsidRPr="00B04C3F">
              <w:rPr>
                <w:b/>
                <w:i/>
                <w:lang w:val="en-GB"/>
              </w:rPr>
              <w:lastRenderedPageBreak/>
              <w:t>multilingual interface on the basis of the Internal Market Information (IMI) system to allow operators to upload their digital journey forms.</w:t>
            </w:r>
          </w:p>
        </w:tc>
      </w:tr>
    </w:tbl>
    <w:p w14:paraId="3C9F1174" w14:textId="77777777" w:rsidR="001C5348" w:rsidRPr="00B04C3F" w:rsidRDefault="001C5348" w:rsidP="001C5348"/>
    <w:p w14:paraId="3D6D67EE" w14:textId="77777777" w:rsidR="001C5348" w:rsidRPr="00B04C3F" w:rsidRDefault="001C5348" w:rsidP="001C5348">
      <w:pPr>
        <w:pStyle w:val="AmNumberTabs"/>
      </w:pPr>
      <w:r w:rsidRPr="00B04C3F">
        <w:t>Amendment</w:t>
      </w:r>
      <w:r w:rsidRPr="00B04C3F">
        <w:tab/>
      </w:r>
      <w:r w:rsidRPr="00B04C3F">
        <w:tab/>
        <w:t>7</w:t>
      </w:r>
    </w:p>
    <w:p w14:paraId="2938F8AB" w14:textId="77777777" w:rsidR="001C5348" w:rsidRPr="00B04C3F" w:rsidRDefault="001C5348" w:rsidP="001C5348"/>
    <w:p w14:paraId="09A87E7B" w14:textId="77777777" w:rsidR="001C5348" w:rsidRPr="00B04C3F" w:rsidRDefault="001C5348" w:rsidP="001C5348">
      <w:pPr>
        <w:pStyle w:val="NormalBold"/>
        <w:keepNext/>
      </w:pPr>
      <w:r w:rsidRPr="00B04C3F">
        <w:t>Proposal for a regulation</w:t>
      </w:r>
    </w:p>
    <w:p w14:paraId="2008FDAB" w14:textId="77777777" w:rsidR="001C5348" w:rsidRPr="00B04C3F" w:rsidRDefault="001C5348" w:rsidP="001C5348">
      <w:pPr>
        <w:pStyle w:val="NormalBold"/>
      </w:pPr>
      <w:r w:rsidRPr="00B04C3F">
        <w:t>Recital 10 b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34C0D0B0" w14:textId="77777777" w:rsidTr="006F5E33">
        <w:trPr>
          <w:jc w:val="center"/>
        </w:trPr>
        <w:tc>
          <w:tcPr>
            <w:tcW w:w="9752" w:type="dxa"/>
            <w:gridSpan w:val="2"/>
          </w:tcPr>
          <w:p w14:paraId="13F83974" w14:textId="77777777" w:rsidR="001C5348" w:rsidRPr="00B04C3F" w:rsidRDefault="001C5348" w:rsidP="006F5E33">
            <w:pPr>
              <w:keepNext/>
            </w:pPr>
          </w:p>
        </w:tc>
      </w:tr>
      <w:tr w:rsidR="001C5348" w:rsidRPr="00B04C3F" w14:paraId="6F9C011C" w14:textId="77777777" w:rsidTr="006F5E33">
        <w:trPr>
          <w:jc w:val="center"/>
        </w:trPr>
        <w:tc>
          <w:tcPr>
            <w:tcW w:w="4876" w:type="dxa"/>
            <w:hideMark/>
          </w:tcPr>
          <w:p w14:paraId="6412B698"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3CF3CA13" w14:textId="77777777" w:rsidR="001C5348" w:rsidRPr="00B04C3F" w:rsidRDefault="001C5348" w:rsidP="006F5E33">
            <w:pPr>
              <w:pStyle w:val="ColumnHeading"/>
              <w:keepNext/>
              <w:rPr>
                <w:lang w:val="en-GB"/>
              </w:rPr>
            </w:pPr>
            <w:r w:rsidRPr="00B04C3F">
              <w:rPr>
                <w:lang w:val="en-GB"/>
              </w:rPr>
              <w:t>Amendment</w:t>
            </w:r>
          </w:p>
        </w:tc>
      </w:tr>
      <w:tr w:rsidR="001C5348" w:rsidRPr="00B04C3F" w14:paraId="14EDFE30" w14:textId="77777777" w:rsidTr="006F5E33">
        <w:trPr>
          <w:jc w:val="center"/>
        </w:trPr>
        <w:tc>
          <w:tcPr>
            <w:tcW w:w="4876" w:type="dxa"/>
          </w:tcPr>
          <w:p w14:paraId="4EE37094" w14:textId="77777777" w:rsidR="001C5348" w:rsidRPr="00B04C3F" w:rsidRDefault="001C5348" w:rsidP="006F5E33">
            <w:pPr>
              <w:pStyle w:val="Normal6"/>
              <w:rPr>
                <w:lang w:val="en-GB"/>
              </w:rPr>
            </w:pPr>
          </w:p>
        </w:tc>
        <w:tc>
          <w:tcPr>
            <w:tcW w:w="4876" w:type="dxa"/>
            <w:hideMark/>
          </w:tcPr>
          <w:p w14:paraId="0662BCB4" w14:textId="77777777" w:rsidR="001C5348" w:rsidRPr="00B04C3F" w:rsidRDefault="001C5348" w:rsidP="006F5E33">
            <w:pPr>
              <w:pStyle w:val="Normal6"/>
              <w:rPr>
                <w:szCs w:val="24"/>
                <w:lang w:val="en-GB"/>
              </w:rPr>
            </w:pPr>
            <w:proofErr w:type="gramStart"/>
            <w:r w:rsidRPr="00B04C3F">
              <w:rPr>
                <w:b/>
                <w:i/>
                <w:lang w:val="en-GB"/>
              </w:rPr>
              <w:t>(10b)</w:t>
            </w:r>
            <w:r w:rsidRPr="00B04C3F">
              <w:rPr>
                <w:b/>
                <w:i/>
                <w:lang w:val="en-GB"/>
              </w:rPr>
              <w:tab/>
              <w:t>To ensure efficient and high-quality occasional passenger transport services as well as good working and driving conditions for drivers, the Commission should carry out an assessment report two years after the adoption of these new rules in order to study their effect on working conditions and the attractiveness of the sector as well as to evaluate the enforcement of these rules.</w:t>
            </w:r>
            <w:proofErr w:type="gramEnd"/>
            <w:r w:rsidRPr="00B04C3F">
              <w:rPr>
                <w:b/>
                <w:i/>
                <w:lang w:val="en-GB"/>
              </w:rPr>
              <w:t xml:space="preserve"> When relevant, the Commission should consider </w:t>
            </w:r>
            <w:proofErr w:type="gramStart"/>
            <w:r w:rsidRPr="00B04C3F">
              <w:rPr>
                <w:b/>
                <w:i/>
                <w:lang w:val="en-GB"/>
              </w:rPr>
              <w:t>proposing new measures based on the findings of the report</w:t>
            </w:r>
            <w:proofErr w:type="gramEnd"/>
            <w:r w:rsidRPr="00B04C3F">
              <w:rPr>
                <w:b/>
                <w:i/>
                <w:lang w:val="en-GB"/>
              </w:rPr>
              <w:t xml:space="preserve">. </w:t>
            </w:r>
          </w:p>
        </w:tc>
      </w:tr>
    </w:tbl>
    <w:p w14:paraId="093D4524" w14:textId="77777777" w:rsidR="001C5348" w:rsidRPr="00B04C3F" w:rsidRDefault="001C5348" w:rsidP="001C5348"/>
    <w:p w14:paraId="0E92376B" w14:textId="77777777" w:rsidR="001C5348" w:rsidRPr="00B04C3F" w:rsidRDefault="001C5348" w:rsidP="001C5348">
      <w:pPr>
        <w:pStyle w:val="AmNumberTabs"/>
      </w:pPr>
      <w:r w:rsidRPr="00B04C3F">
        <w:t>Amendment</w:t>
      </w:r>
      <w:r w:rsidRPr="00B04C3F">
        <w:tab/>
      </w:r>
      <w:r w:rsidRPr="00B04C3F">
        <w:tab/>
        <w:t>8</w:t>
      </w:r>
    </w:p>
    <w:p w14:paraId="1A64C656" w14:textId="77777777" w:rsidR="001C5348" w:rsidRPr="00B04C3F" w:rsidRDefault="001C5348" w:rsidP="001C5348"/>
    <w:p w14:paraId="27198924" w14:textId="77777777" w:rsidR="001C5348" w:rsidRPr="00B04C3F" w:rsidRDefault="001C5348" w:rsidP="001C5348">
      <w:pPr>
        <w:pStyle w:val="NormalBold"/>
        <w:keepNext/>
      </w:pPr>
      <w:r w:rsidRPr="00B04C3F">
        <w:t>Proposal for a regulation</w:t>
      </w:r>
    </w:p>
    <w:p w14:paraId="19AEF0E3" w14:textId="77777777" w:rsidR="001C5348" w:rsidRPr="00B04C3F" w:rsidRDefault="001C5348" w:rsidP="001C5348">
      <w:pPr>
        <w:pStyle w:val="NormalBold"/>
      </w:pPr>
      <w:r w:rsidRPr="00B04C3F">
        <w:t>Recital 11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4F9B0F28" w14:textId="77777777" w:rsidTr="006F5E33">
        <w:trPr>
          <w:jc w:val="center"/>
        </w:trPr>
        <w:tc>
          <w:tcPr>
            <w:tcW w:w="9752" w:type="dxa"/>
            <w:gridSpan w:val="2"/>
          </w:tcPr>
          <w:p w14:paraId="675C00E4" w14:textId="77777777" w:rsidR="001C5348" w:rsidRPr="00B04C3F" w:rsidRDefault="001C5348" w:rsidP="006F5E33">
            <w:pPr>
              <w:keepNext/>
            </w:pPr>
          </w:p>
        </w:tc>
      </w:tr>
      <w:tr w:rsidR="001C5348" w:rsidRPr="00B04C3F" w14:paraId="2A86C754" w14:textId="77777777" w:rsidTr="006F5E33">
        <w:trPr>
          <w:jc w:val="center"/>
        </w:trPr>
        <w:tc>
          <w:tcPr>
            <w:tcW w:w="4876" w:type="dxa"/>
            <w:hideMark/>
          </w:tcPr>
          <w:p w14:paraId="0AA153B1"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6A145ED3" w14:textId="77777777" w:rsidR="001C5348" w:rsidRPr="00B04C3F" w:rsidRDefault="001C5348" w:rsidP="006F5E33">
            <w:pPr>
              <w:pStyle w:val="ColumnHeading"/>
              <w:keepNext/>
              <w:rPr>
                <w:lang w:val="en-GB"/>
              </w:rPr>
            </w:pPr>
            <w:r w:rsidRPr="00B04C3F">
              <w:rPr>
                <w:lang w:val="en-GB"/>
              </w:rPr>
              <w:t>Amendment</w:t>
            </w:r>
          </w:p>
        </w:tc>
      </w:tr>
      <w:tr w:rsidR="001C5348" w:rsidRPr="00B04C3F" w14:paraId="65F18291" w14:textId="77777777" w:rsidTr="006F5E33">
        <w:trPr>
          <w:jc w:val="center"/>
        </w:trPr>
        <w:tc>
          <w:tcPr>
            <w:tcW w:w="4876" w:type="dxa"/>
          </w:tcPr>
          <w:p w14:paraId="0F99B2F7" w14:textId="77777777" w:rsidR="001C5348" w:rsidRPr="00B04C3F" w:rsidRDefault="001C5348" w:rsidP="006F5E33">
            <w:pPr>
              <w:pStyle w:val="Normal6"/>
              <w:rPr>
                <w:lang w:val="en-GB"/>
              </w:rPr>
            </w:pPr>
          </w:p>
        </w:tc>
        <w:tc>
          <w:tcPr>
            <w:tcW w:w="4876" w:type="dxa"/>
            <w:hideMark/>
          </w:tcPr>
          <w:p w14:paraId="16737238" w14:textId="77777777" w:rsidR="001C5348" w:rsidRPr="00B04C3F" w:rsidRDefault="001C5348" w:rsidP="006F5E33">
            <w:pPr>
              <w:pStyle w:val="Normal6"/>
              <w:rPr>
                <w:szCs w:val="24"/>
                <w:lang w:val="en-GB"/>
              </w:rPr>
            </w:pPr>
            <w:r w:rsidRPr="00B04C3F">
              <w:rPr>
                <w:b/>
                <w:i/>
                <w:lang w:val="en-GB"/>
              </w:rPr>
              <w:t>(11a)</w:t>
            </w:r>
            <w:r w:rsidRPr="00B04C3F">
              <w:rPr>
                <w:b/>
                <w:i/>
                <w:lang w:val="en-GB"/>
              </w:rPr>
              <w:tab/>
              <w:t xml:space="preserve">Proper enforcement of rules is a precondition for a functional single market and the respect of the interests of drivers, passengers and businesses. Social Partners at European and national level can play an essential role in the enforcement of existing regulations on driving and working time of road transport workers, including drivers of occasional road passenger services. The Union and the Member States should promote cooperation with and between Social Partners and enforcement authorities, with the objective to contribute to the proper implementation </w:t>
            </w:r>
            <w:r w:rsidRPr="00B04C3F">
              <w:rPr>
                <w:b/>
                <w:i/>
                <w:lang w:val="en-GB"/>
              </w:rPr>
              <w:lastRenderedPageBreak/>
              <w:t>of the provisions of this Regulation, including developing guidelines and issuing recommendations. The Commission and the Member States may provide Social Partners with relevant information in this regard. In order to ensure uniform conditions for the implementation of this Regulation, the Commission, after receiving inputs from the interested stakeholders, should prepare guidelines to promote a common approach on the application of this Regulation across the Union, with a view to establish a common interpretation by enforcement authorities of the provisions of this Regulation;</w:t>
            </w:r>
          </w:p>
        </w:tc>
      </w:tr>
    </w:tbl>
    <w:p w14:paraId="7D2AE5AA" w14:textId="77777777" w:rsidR="001C5348" w:rsidRPr="00B04C3F" w:rsidRDefault="001C5348" w:rsidP="001C5348"/>
    <w:p w14:paraId="71B9A7A9" w14:textId="77777777" w:rsidR="001C5348" w:rsidRPr="00B04C3F" w:rsidRDefault="001C5348" w:rsidP="001C5348">
      <w:pPr>
        <w:pStyle w:val="AmNumberTabs"/>
      </w:pPr>
      <w:r w:rsidRPr="00B04C3F">
        <w:t>Amendment</w:t>
      </w:r>
      <w:r w:rsidRPr="00B04C3F">
        <w:tab/>
      </w:r>
      <w:r w:rsidRPr="00B04C3F">
        <w:tab/>
        <w:t>9</w:t>
      </w:r>
    </w:p>
    <w:p w14:paraId="7A61F6CD" w14:textId="77777777" w:rsidR="001C5348" w:rsidRPr="00B04C3F" w:rsidRDefault="001C5348" w:rsidP="001C5348"/>
    <w:p w14:paraId="1B4612C8" w14:textId="77777777" w:rsidR="001C5348" w:rsidRPr="00B04C3F" w:rsidRDefault="001C5348" w:rsidP="001C5348">
      <w:pPr>
        <w:pStyle w:val="NormalBold"/>
        <w:keepNext/>
      </w:pPr>
      <w:r w:rsidRPr="00B04C3F">
        <w:t>Proposal for a regulation</w:t>
      </w:r>
    </w:p>
    <w:p w14:paraId="6A4B4351" w14:textId="77777777" w:rsidR="001C5348" w:rsidRPr="00B04C3F" w:rsidRDefault="001C5348" w:rsidP="001C5348">
      <w:pPr>
        <w:pStyle w:val="NormalBold"/>
      </w:pPr>
      <w:r w:rsidRPr="00B04C3F">
        <w:t>Recital 11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2F9FF454" w14:textId="77777777" w:rsidTr="006F5E33">
        <w:trPr>
          <w:jc w:val="center"/>
        </w:trPr>
        <w:tc>
          <w:tcPr>
            <w:tcW w:w="9752" w:type="dxa"/>
            <w:gridSpan w:val="2"/>
          </w:tcPr>
          <w:p w14:paraId="64627143" w14:textId="77777777" w:rsidR="001C5348" w:rsidRPr="00B04C3F" w:rsidRDefault="001C5348" w:rsidP="006F5E33">
            <w:pPr>
              <w:keepNext/>
            </w:pPr>
          </w:p>
        </w:tc>
      </w:tr>
      <w:tr w:rsidR="001C5348" w:rsidRPr="00B04C3F" w14:paraId="34280A04" w14:textId="77777777" w:rsidTr="006F5E33">
        <w:trPr>
          <w:jc w:val="center"/>
        </w:trPr>
        <w:tc>
          <w:tcPr>
            <w:tcW w:w="4876" w:type="dxa"/>
            <w:hideMark/>
          </w:tcPr>
          <w:p w14:paraId="266CFDF4"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3E573F66" w14:textId="77777777" w:rsidR="001C5348" w:rsidRPr="00B04C3F" w:rsidRDefault="001C5348" w:rsidP="006F5E33">
            <w:pPr>
              <w:pStyle w:val="ColumnHeading"/>
              <w:keepNext/>
              <w:rPr>
                <w:lang w:val="en-GB"/>
              </w:rPr>
            </w:pPr>
            <w:r w:rsidRPr="00B04C3F">
              <w:rPr>
                <w:lang w:val="en-GB"/>
              </w:rPr>
              <w:t>Amendment</w:t>
            </w:r>
          </w:p>
        </w:tc>
      </w:tr>
      <w:tr w:rsidR="001C5348" w:rsidRPr="00B04C3F" w14:paraId="6CB47C39" w14:textId="77777777" w:rsidTr="006F5E33">
        <w:trPr>
          <w:jc w:val="center"/>
        </w:trPr>
        <w:tc>
          <w:tcPr>
            <w:tcW w:w="4876" w:type="dxa"/>
          </w:tcPr>
          <w:p w14:paraId="7F150CBF" w14:textId="77777777" w:rsidR="001C5348" w:rsidRPr="00B04C3F" w:rsidRDefault="001C5348" w:rsidP="006F5E33">
            <w:pPr>
              <w:pStyle w:val="Normal6"/>
              <w:rPr>
                <w:lang w:val="en-GB"/>
              </w:rPr>
            </w:pPr>
          </w:p>
        </w:tc>
        <w:tc>
          <w:tcPr>
            <w:tcW w:w="4876" w:type="dxa"/>
            <w:hideMark/>
          </w:tcPr>
          <w:p w14:paraId="6596FEA9" w14:textId="77777777" w:rsidR="001C5348" w:rsidRPr="00B04C3F" w:rsidRDefault="001C5348" w:rsidP="006F5E33">
            <w:pPr>
              <w:pStyle w:val="Normal6"/>
              <w:rPr>
                <w:szCs w:val="24"/>
                <w:lang w:val="en-GB"/>
              </w:rPr>
            </w:pPr>
            <w:proofErr w:type="gramStart"/>
            <w:r w:rsidRPr="00B04C3F">
              <w:rPr>
                <w:b/>
                <w:i/>
                <w:lang w:val="en-GB"/>
              </w:rPr>
              <w:t>(11b)</w:t>
            </w:r>
            <w:r w:rsidRPr="00B04C3F">
              <w:rPr>
                <w:b/>
                <w:i/>
                <w:lang w:val="en-GB"/>
              </w:rPr>
              <w:tab/>
              <w:t>In order to allow for proper enforcement of this Regulation, the Commission should submit a new proposal amending Regulation (EU) No 165/2014 and other relevant legislation in such a way to facilitate the verification of compliance by control authorities, in order that the smart tachograph should also records whether the vehicle has been employed for the carriage of goods or passengers, as required by Regulation (EC) No 561/2006, and, if the carriage of passenger is regular or occasional.</w:t>
            </w:r>
            <w:proofErr w:type="gramEnd"/>
          </w:p>
        </w:tc>
      </w:tr>
    </w:tbl>
    <w:p w14:paraId="630E86F3" w14:textId="77777777" w:rsidR="001C5348" w:rsidRPr="00B04C3F" w:rsidRDefault="001C5348" w:rsidP="001C5348"/>
    <w:p w14:paraId="3F5BF603" w14:textId="77777777" w:rsidR="001C5348" w:rsidRPr="00B04C3F" w:rsidRDefault="001C5348" w:rsidP="001C5348">
      <w:pPr>
        <w:pStyle w:val="AmNumberTabs"/>
      </w:pPr>
      <w:r w:rsidRPr="00B04C3F">
        <w:t>Amendment</w:t>
      </w:r>
      <w:r w:rsidRPr="00B04C3F">
        <w:tab/>
      </w:r>
      <w:r w:rsidRPr="00B04C3F">
        <w:tab/>
        <w:t>10</w:t>
      </w:r>
    </w:p>
    <w:p w14:paraId="45F9B3D8" w14:textId="77777777" w:rsidR="001C5348" w:rsidRPr="00B04C3F" w:rsidRDefault="001C5348" w:rsidP="001C5348"/>
    <w:p w14:paraId="17754EBF" w14:textId="77777777" w:rsidR="001C5348" w:rsidRPr="00B04C3F" w:rsidRDefault="001C5348" w:rsidP="001C5348">
      <w:pPr>
        <w:pStyle w:val="NormalBold"/>
        <w:keepNext/>
      </w:pPr>
      <w:r w:rsidRPr="00B04C3F">
        <w:t>Proposal for a regulation</w:t>
      </w:r>
    </w:p>
    <w:p w14:paraId="0A5AB0BC" w14:textId="77777777" w:rsidR="001C5348" w:rsidRPr="00B04C3F" w:rsidRDefault="001C5348" w:rsidP="001C5348">
      <w:pPr>
        <w:pStyle w:val="NormalBold"/>
      </w:pPr>
      <w:r w:rsidRPr="00B04C3F">
        <w:t xml:space="preserve">Article </w:t>
      </w:r>
      <w:proofErr w:type="gramStart"/>
      <w:r w:rsidRPr="00B04C3F">
        <w:t>1</w:t>
      </w:r>
      <w:proofErr w:type="gramEnd"/>
      <w:r w:rsidRPr="00B04C3F">
        <w:t xml:space="preserve"> – paragraph 1 – point 2</w:t>
      </w:r>
    </w:p>
    <w:p w14:paraId="543ACA60" w14:textId="77777777" w:rsidR="001C5348" w:rsidRPr="00B04C3F" w:rsidRDefault="001C5348" w:rsidP="001C5348">
      <w:pPr>
        <w:keepNext/>
      </w:pPr>
      <w:r w:rsidRPr="00B04C3F">
        <w:t>Regulation (EC) No 561/2006</w:t>
      </w:r>
    </w:p>
    <w:p w14:paraId="6E72B9E9" w14:textId="77777777" w:rsidR="001C5348" w:rsidRPr="00B04C3F" w:rsidRDefault="001C5348" w:rsidP="001C5348">
      <w:r w:rsidRPr="00B04C3F">
        <w:t xml:space="preserve">Article 7 – paragraph </w:t>
      </w:r>
      <w:proofErr w:type="gramStart"/>
      <w:r w:rsidRPr="00B04C3F">
        <w:t>3</w:t>
      </w:r>
      <w:proofErr w:type="gramEnd"/>
      <w:r w:rsidRPr="00B04C3F">
        <w:t xml:space="preserve">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08616BF2" w14:textId="77777777" w:rsidTr="006F5E33">
        <w:trPr>
          <w:jc w:val="center"/>
        </w:trPr>
        <w:tc>
          <w:tcPr>
            <w:tcW w:w="9752" w:type="dxa"/>
            <w:gridSpan w:val="2"/>
          </w:tcPr>
          <w:p w14:paraId="42531535" w14:textId="77777777" w:rsidR="001C5348" w:rsidRPr="00B04C3F" w:rsidRDefault="001C5348" w:rsidP="006F5E33">
            <w:pPr>
              <w:keepNext/>
            </w:pPr>
          </w:p>
        </w:tc>
      </w:tr>
      <w:tr w:rsidR="001C5348" w:rsidRPr="00B04C3F" w14:paraId="4DB677AA" w14:textId="77777777" w:rsidTr="006F5E33">
        <w:trPr>
          <w:jc w:val="center"/>
        </w:trPr>
        <w:tc>
          <w:tcPr>
            <w:tcW w:w="4876" w:type="dxa"/>
            <w:hideMark/>
          </w:tcPr>
          <w:p w14:paraId="1C76E6A7"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187B4FF0" w14:textId="77777777" w:rsidR="001C5348" w:rsidRPr="00B04C3F" w:rsidRDefault="001C5348" w:rsidP="006F5E33">
            <w:pPr>
              <w:pStyle w:val="ColumnHeading"/>
              <w:keepNext/>
              <w:rPr>
                <w:lang w:val="en-GB"/>
              </w:rPr>
            </w:pPr>
            <w:r w:rsidRPr="00B04C3F">
              <w:rPr>
                <w:lang w:val="en-GB"/>
              </w:rPr>
              <w:t>Amendment</w:t>
            </w:r>
          </w:p>
        </w:tc>
      </w:tr>
      <w:tr w:rsidR="001C5348" w:rsidRPr="00B04C3F" w14:paraId="77789647" w14:textId="77777777" w:rsidTr="006F5E33">
        <w:trPr>
          <w:jc w:val="center"/>
        </w:trPr>
        <w:tc>
          <w:tcPr>
            <w:tcW w:w="4876" w:type="dxa"/>
            <w:hideMark/>
          </w:tcPr>
          <w:p w14:paraId="6C19878D" w14:textId="77777777" w:rsidR="001C5348" w:rsidRPr="00B04C3F" w:rsidRDefault="001C5348" w:rsidP="006F5E33">
            <w:pPr>
              <w:pStyle w:val="Normal6"/>
              <w:rPr>
                <w:lang w:val="en-GB"/>
              </w:rPr>
            </w:pPr>
            <w:r w:rsidRPr="00B04C3F">
              <w:rPr>
                <w:lang w:val="en-GB"/>
              </w:rPr>
              <w:t xml:space="preserve">For a driver engaged in an occasional </w:t>
            </w:r>
            <w:r w:rsidRPr="00B04C3F">
              <w:rPr>
                <w:lang w:val="en-GB"/>
              </w:rPr>
              <w:lastRenderedPageBreak/>
              <w:t xml:space="preserve">passenger service the break referred to in the first paragraph may also be replaced by </w:t>
            </w:r>
            <w:r w:rsidRPr="00B04C3F">
              <w:rPr>
                <w:b/>
                <w:i/>
                <w:lang w:val="en-GB"/>
              </w:rPr>
              <w:t>three</w:t>
            </w:r>
            <w:r w:rsidRPr="00B04C3F">
              <w:rPr>
                <w:lang w:val="en-GB"/>
              </w:rPr>
              <w:t xml:space="preserve"> breaks of at least 15 minutes each, distributed over the driving period referred to in the first paragraph, in such a way as to comply with the first paragraph.;</w:t>
            </w:r>
          </w:p>
        </w:tc>
        <w:tc>
          <w:tcPr>
            <w:tcW w:w="4876" w:type="dxa"/>
            <w:hideMark/>
          </w:tcPr>
          <w:p w14:paraId="2A72216A" w14:textId="77777777" w:rsidR="001C5348" w:rsidRPr="00B04C3F" w:rsidRDefault="001C5348" w:rsidP="006F5E33">
            <w:pPr>
              <w:pStyle w:val="Normal6"/>
              <w:rPr>
                <w:szCs w:val="24"/>
                <w:lang w:val="en-GB"/>
              </w:rPr>
            </w:pPr>
            <w:r w:rsidRPr="00B04C3F">
              <w:rPr>
                <w:lang w:val="en-GB"/>
              </w:rPr>
              <w:lastRenderedPageBreak/>
              <w:t xml:space="preserve">For a driver engaged in an occasional </w:t>
            </w:r>
            <w:r w:rsidRPr="00B04C3F">
              <w:rPr>
                <w:lang w:val="en-GB"/>
              </w:rPr>
              <w:lastRenderedPageBreak/>
              <w:t xml:space="preserve">passenger service the break referred to in the first paragraph may also be replaced by </w:t>
            </w:r>
            <w:r w:rsidRPr="00B04C3F">
              <w:rPr>
                <w:b/>
                <w:i/>
                <w:lang w:val="en-GB"/>
              </w:rPr>
              <w:t>two</w:t>
            </w:r>
            <w:r w:rsidRPr="00B04C3F">
              <w:rPr>
                <w:lang w:val="en-GB"/>
              </w:rPr>
              <w:t xml:space="preserve"> breaks</w:t>
            </w:r>
            <w:r w:rsidRPr="00B04C3F">
              <w:rPr>
                <w:b/>
                <w:i/>
                <w:lang w:val="en-GB"/>
              </w:rPr>
              <w:t>,</w:t>
            </w:r>
            <w:r w:rsidRPr="00B04C3F">
              <w:rPr>
                <w:lang w:val="en-GB"/>
              </w:rPr>
              <w:t xml:space="preserve"> of at least 15 minutes each, distributed over the driving period referred to in the first paragraph, in such a way as to comply with the first paragraph.;</w:t>
            </w:r>
          </w:p>
        </w:tc>
      </w:tr>
    </w:tbl>
    <w:p w14:paraId="682A1987" w14:textId="77777777" w:rsidR="001C5348" w:rsidRPr="00B04C3F" w:rsidRDefault="001C5348" w:rsidP="001C5348"/>
    <w:p w14:paraId="32223413" w14:textId="77777777" w:rsidR="001C5348" w:rsidRPr="00B04C3F" w:rsidRDefault="001C5348" w:rsidP="001C5348">
      <w:pPr>
        <w:pStyle w:val="AmNumberTabs"/>
      </w:pPr>
      <w:r w:rsidRPr="00B04C3F">
        <w:t>Amendment</w:t>
      </w:r>
      <w:r w:rsidRPr="00B04C3F">
        <w:tab/>
      </w:r>
      <w:r w:rsidRPr="00B04C3F">
        <w:tab/>
        <w:t>11</w:t>
      </w:r>
    </w:p>
    <w:p w14:paraId="6534832F" w14:textId="77777777" w:rsidR="001C5348" w:rsidRPr="00B04C3F" w:rsidRDefault="001C5348" w:rsidP="001C5348"/>
    <w:p w14:paraId="2A998A73" w14:textId="77777777" w:rsidR="001C5348" w:rsidRPr="00B04C3F" w:rsidRDefault="001C5348" w:rsidP="001C5348">
      <w:pPr>
        <w:pStyle w:val="NormalBold"/>
        <w:keepNext/>
      </w:pPr>
      <w:r w:rsidRPr="00B04C3F">
        <w:t>Proposal for a regulation</w:t>
      </w:r>
    </w:p>
    <w:p w14:paraId="5F613897" w14:textId="77777777" w:rsidR="001C5348" w:rsidRPr="00B04C3F" w:rsidRDefault="001C5348" w:rsidP="001C5348">
      <w:pPr>
        <w:pStyle w:val="NormalBold"/>
      </w:pPr>
      <w:r w:rsidRPr="00B04C3F">
        <w:t>Article 1 – paragraph 1 – point 3 – point a</w:t>
      </w:r>
    </w:p>
    <w:p w14:paraId="2FC4D864" w14:textId="77777777" w:rsidR="001C5348" w:rsidRPr="00B04C3F" w:rsidRDefault="001C5348" w:rsidP="001C5348">
      <w:pPr>
        <w:keepNext/>
      </w:pPr>
      <w:r w:rsidRPr="00B04C3F">
        <w:t>Regulation (EC) No 561/2006</w:t>
      </w:r>
    </w:p>
    <w:p w14:paraId="2DAE3E82" w14:textId="77777777" w:rsidR="001C5348" w:rsidRPr="00B04C3F" w:rsidRDefault="001C5348" w:rsidP="001C5348">
      <w:r w:rsidRPr="00B04C3F">
        <w:t xml:space="preserve">Article </w:t>
      </w:r>
      <w:proofErr w:type="gramStart"/>
      <w:r w:rsidRPr="00B04C3F">
        <w:t>8</w:t>
      </w:r>
      <w:proofErr w:type="gramEnd"/>
      <w:r w:rsidRPr="00B04C3F">
        <w:t xml:space="preserve"> – paragraph 2a – subparagraph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04FE387E" w14:textId="77777777" w:rsidTr="006F5E33">
        <w:trPr>
          <w:jc w:val="center"/>
        </w:trPr>
        <w:tc>
          <w:tcPr>
            <w:tcW w:w="9752" w:type="dxa"/>
            <w:gridSpan w:val="2"/>
          </w:tcPr>
          <w:p w14:paraId="10A0D453" w14:textId="77777777" w:rsidR="001C5348" w:rsidRPr="00B04C3F" w:rsidRDefault="001C5348" w:rsidP="006F5E33">
            <w:pPr>
              <w:keepNext/>
            </w:pPr>
          </w:p>
        </w:tc>
      </w:tr>
      <w:tr w:rsidR="001C5348" w:rsidRPr="00B04C3F" w14:paraId="19DF475F" w14:textId="77777777" w:rsidTr="006F5E33">
        <w:trPr>
          <w:jc w:val="center"/>
        </w:trPr>
        <w:tc>
          <w:tcPr>
            <w:tcW w:w="4876" w:type="dxa"/>
            <w:hideMark/>
          </w:tcPr>
          <w:p w14:paraId="27C9E010"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06A598B0" w14:textId="77777777" w:rsidR="001C5348" w:rsidRPr="00B04C3F" w:rsidRDefault="001C5348" w:rsidP="006F5E33">
            <w:pPr>
              <w:pStyle w:val="ColumnHeading"/>
              <w:keepNext/>
              <w:rPr>
                <w:lang w:val="en-GB"/>
              </w:rPr>
            </w:pPr>
            <w:r w:rsidRPr="00B04C3F">
              <w:rPr>
                <w:lang w:val="en-GB"/>
              </w:rPr>
              <w:t>Amendment</w:t>
            </w:r>
          </w:p>
        </w:tc>
      </w:tr>
      <w:tr w:rsidR="001C5348" w:rsidRPr="00B04C3F" w14:paraId="38B999B9" w14:textId="77777777" w:rsidTr="006F5E33">
        <w:trPr>
          <w:jc w:val="center"/>
        </w:trPr>
        <w:tc>
          <w:tcPr>
            <w:tcW w:w="4876" w:type="dxa"/>
            <w:hideMark/>
          </w:tcPr>
          <w:p w14:paraId="25C1BA2A" w14:textId="77777777" w:rsidR="001C5348" w:rsidRPr="00B04C3F" w:rsidRDefault="001C5348" w:rsidP="006F5E33">
            <w:pPr>
              <w:pStyle w:val="Normal6"/>
              <w:rPr>
                <w:lang w:val="en-GB"/>
              </w:rPr>
            </w:pPr>
            <w:r w:rsidRPr="00B04C3F">
              <w:rPr>
                <w:lang w:val="en-GB"/>
              </w:rPr>
              <w:t>2a.</w:t>
            </w:r>
            <w:r w:rsidRPr="00B04C3F">
              <w:rPr>
                <w:lang w:val="en-GB"/>
              </w:rPr>
              <w:tab/>
              <w:t xml:space="preserve">Provided that road safety </w:t>
            </w:r>
            <w:r w:rsidRPr="00B04C3F">
              <w:rPr>
                <w:b/>
                <w:i/>
                <w:lang w:val="en-GB"/>
              </w:rPr>
              <w:t>is</w:t>
            </w:r>
            <w:r w:rsidRPr="00B04C3F">
              <w:rPr>
                <w:lang w:val="en-GB"/>
              </w:rPr>
              <w:t xml:space="preserve"> not thereby jeopardised, a driver engaged in </w:t>
            </w:r>
            <w:r w:rsidRPr="00B04C3F">
              <w:rPr>
                <w:b/>
                <w:i/>
                <w:lang w:val="en-GB"/>
              </w:rPr>
              <w:t>an</w:t>
            </w:r>
            <w:r w:rsidRPr="00B04C3F">
              <w:rPr>
                <w:lang w:val="en-GB"/>
              </w:rPr>
              <w:t xml:space="preserve"> occasional passenger service with a duration of at least </w:t>
            </w:r>
            <w:r w:rsidRPr="00B04C3F">
              <w:rPr>
                <w:b/>
                <w:i/>
                <w:lang w:val="en-GB"/>
              </w:rPr>
              <w:t>8</w:t>
            </w:r>
            <w:r w:rsidRPr="00B04C3F">
              <w:rPr>
                <w:lang w:val="en-GB"/>
              </w:rPr>
              <w:t xml:space="preserve"> days may derogate from paragraph 2, first subparagraph</w:t>
            </w:r>
            <w:r w:rsidRPr="00B04C3F">
              <w:rPr>
                <w:b/>
                <w:i/>
                <w:lang w:val="en-GB"/>
              </w:rPr>
              <w:t>, in the following ways:</w:t>
            </w:r>
          </w:p>
        </w:tc>
        <w:tc>
          <w:tcPr>
            <w:tcW w:w="4876" w:type="dxa"/>
            <w:hideMark/>
          </w:tcPr>
          <w:p w14:paraId="140FAF02" w14:textId="77777777" w:rsidR="001C5348" w:rsidRPr="00B04C3F" w:rsidRDefault="001C5348" w:rsidP="006F5E33">
            <w:pPr>
              <w:pStyle w:val="Normal6"/>
              <w:rPr>
                <w:szCs w:val="24"/>
                <w:lang w:val="en-GB"/>
              </w:rPr>
            </w:pPr>
            <w:r w:rsidRPr="00B04C3F">
              <w:rPr>
                <w:lang w:val="en-GB"/>
              </w:rPr>
              <w:t>2a.</w:t>
            </w:r>
            <w:r w:rsidRPr="00B04C3F">
              <w:rPr>
                <w:lang w:val="en-GB"/>
              </w:rPr>
              <w:tab/>
              <w:t xml:space="preserve">Provided that road safety </w:t>
            </w:r>
            <w:r w:rsidRPr="00B04C3F">
              <w:rPr>
                <w:b/>
                <w:i/>
                <w:lang w:val="en-GB"/>
              </w:rPr>
              <w:t>and the working conditions of the driver are</w:t>
            </w:r>
            <w:r w:rsidRPr="00B04C3F">
              <w:rPr>
                <w:lang w:val="en-GB"/>
              </w:rPr>
              <w:t xml:space="preserve"> not thereby jeopardised, a driver engaged in </w:t>
            </w:r>
            <w:r w:rsidRPr="00B04C3F">
              <w:rPr>
                <w:b/>
                <w:i/>
                <w:lang w:val="en-GB"/>
              </w:rPr>
              <w:t>a single</w:t>
            </w:r>
            <w:r w:rsidRPr="00B04C3F">
              <w:rPr>
                <w:lang w:val="en-GB"/>
              </w:rPr>
              <w:t xml:space="preserve"> occasional passenger service </w:t>
            </w:r>
            <w:r w:rsidRPr="00B04C3F">
              <w:rPr>
                <w:b/>
                <w:i/>
                <w:lang w:val="en-GB"/>
              </w:rPr>
              <w:t>accompanied by one journey form,</w:t>
            </w:r>
            <w:r w:rsidRPr="00B04C3F">
              <w:rPr>
                <w:lang w:val="en-GB"/>
              </w:rPr>
              <w:t xml:space="preserve"> with a duration of at least </w:t>
            </w:r>
            <w:r w:rsidRPr="00B04C3F">
              <w:rPr>
                <w:b/>
                <w:i/>
                <w:lang w:val="en-GB"/>
              </w:rPr>
              <w:t>6</w:t>
            </w:r>
            <w:r w:rsidRPr="00B04C3F">
              <w:rPr>
                <w:lang w:val="en-GB"/>
              </w:rPr>
              <w:t xml:space="preserve"> days may derogate from paragraph 2, first subparagraph </w:t>
            </w:r>
            <w:r w:rsidRPr="00B04C3F">
              <w:rPr>
                <w:b/>
                <w:i/>
                <w:lang w:val="en-GB"/>
              </w:rPr>
              <w:t>by postponing the daily rest period by at most 1 hour, provided that the total accumulated driving time for that day has not exceeded 7 hours and the maximum daily working time under the applicable law is respected;</w:t>
            </w:r>
          </w:p>
        </w:tc>
      </w:tr>
    </w:tbl>
    <w:p w14:paraId="434B1850" w14:textId="77777777" w:rsidR="001C5348" w:rsidRPr="00B04C3F" w:rsidRDefault="001C5348" w:rsidP="001C5348"/>
    <w:p w14:paraId="32F08131" w14:textId="77777777" w:rsidR="001C5348" w:rsidRPr="00B04C3F" w:rsidRDefault="001C5348" w:rsidP="001C5348">
      <w:pPr>
        <w:pStyle w:val="AmNumberTabs"/>
      </w:pPr>
      <w:r w:rsidRPr="00B04C3F">
        <w:t>Amendment</w:t>
      </w:r>
      <w:r w:rsidRPr="00B04C3F">
        <w:tab/>
      </w:r>
      <w:r w:rsidRPr="00B04C3F">
        <w:tab/>
        <w:t>12</w:t>
      </w:r>
    </w:p>
    <w:p w14:paraId="4F98FD41" w14:textId="77777777" w:rsidR="001C5348" w:rsidRPr="00B04C3F" w:rsidRDefault="001C5348" w:rsidP="001C5348"/>
    <w:p w14:paraId="3B389941" w14:textId="77777777" w:rsidR="001C5348" w:rsidRPr="00B04C3F" w:rsidRDefault="001C5348" w:rsidP="001C5348">
      <w:pPr>
        <w:pStyle w:val="NormalBold"/>
        <w:keepNext/>
      </w:pPr>
      <w:r w:rsidRPr="00B04C3F">
        <w:t>Proposal for a regulation</w:t>
      </w:r>
    </w:p>
    <w:p w14:paraId="055C2902" w14:textId="77777777" w:rsidR="001C5348" w:rsidRPr="00B04C3F" w:rsidRDefault="001C5348" w:rsidP="001C5348">
      <w:pPr>
        <w:pStyle w:val="NormalBold"/>
      </w:pPr>
      <w:r w:rsidRPr="00B04C3F">
        <w:t>Article 1 – paragraph 1 – point 3 – point a</w:t>
      </w:r>
    </w:p>
    <w:p w14:paraId="3B9DF5C3" w14:textId="77777777" w:rsidR="001C5348" w:rsidRPr="00B04C3F" w:rsidRDefault="001C5348" w:rsidP="001C5348">
      <w:pPr>
        <w:keepNext/>
      </w:pPr>
      <w:r w:rsidRPr="00B04C3F">
        <w:t>Regulation (EC) No 561/2006</w:t>
      </w:r>
    </w:p>
    <w:p w14:paraId="35EA10FB" w14:textId="77777777" w:rsidR="001C5348" w:rsidRPr="00B04C3F" w:rsidRDefault="001C5348" w:rsidP="001C5348">
      <w:r w:rsidRPr="00B04C3F">
        <w:t>Article 8 – paragraph 2a – subparagraph 1 – point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0E10926E" w14:textId="77777777" w:rsidTr="006F5E33">
        <w:trPr>
          <w:jc w:val="center"/>
        </w:trPr>
        <w:tc>
          <w:tcPr>
            <w:tcW w:w="9752" w:type="dxa"/>
            <w:gridSpan w:val="2"/>
          </w:tcPr>
          <w:p w14:paraId="6F9A5089" w14:textId="77777777" w:rsidR="001C5348" w:rsidRPr="00B04C3F" w:rsidRDefault="001C5348" w:rsidP="006F5E33">
            <w:pPr>
              <w:keepNext/>
            </w:pPr>
          </w:p>
        </w:tc>
      </w:tr>
      <w:tr w:rsidR="001C5348" w:rsidRPr="00B04C3F" w14:paraId="7BACF659" w14:textId="77777777" w:rsidTr="006F5E33">
        <w:trPr>
          <w:jc w:val="center"/>
        </w:trPr>
        <w:tc>
          <w:tcPr>
            <w:tcW w:w="4876" w:type="dxa"/>
            <w:hideMark/>
          </w:tcPr>
          <w:p w14:paraId="2CCE46C7"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007DF858" w14:textId="77777777" w:rsidR="001C5348" w:rsidRPr="00B04C3F" w:rsidRDefault="001C5348" w:rsidP="006F5E33">
            <w:pPr>
              <w:pStyle w:val="ColumnHeading"/>
              <w:keepNext/>
              <w:rPr>
                <w:lang w:val="en-GB"/>
              </w:rPr>
            </w:pPr>
            <w:r w:rsidRPr="00B04C3F">
              <w:rPr>
                <w:lang w:val="en-GB"/>
              </w:rPr>
              <w:t>Amendment</w:t>
            </w:r>
          </w:p>
        </w:tc>
      </w:tr>
      <w:tr w:rsidR="001C5348" w:rsidRPr="00B04C3F" w14:paraId="1D6A9320" w14:textId="77777777" w:rsidTr="006F5E33">
        <w:trPr>
          <w:jc w:val="center"/>
        </w:trPr>
        <w:tc>
          <w:tcPr>
            <w:tcW w:w="4876" w:type="dxa"/>
            <w:hideMark/>
          </w:tcPr>
          <w:p w14:paraId="35739EE2" w14:textId="77777777" w:rsidR="001C5348" w:rsidRPr="00B04C3F" w:rsidRDefault="001C5348" w:rsidP="006F5E33">
            <w:pPr>
              <w:pStyle w:val="Normal6"/>
              <w:rPr>
                <w:lang w:val="en-GB"/>
              </w:rPr>
            </w:pPr>
            <w:r w:rsidRPr="00B04C3F">
              <w:rPr>
                <w:b/>
                <w:i/>
                <w:lang w:val="en-GB"/>
              </w:rPr>
              <w:t>(a)</w:t>
            </w:r>
            <w:r w:rsidRPr="00B04C3F">
              <w:rPr>
                <w:b/>
                <w:i/>
                <w:lang w:val="en-GB"/>
              </w:rPr>
              <w:tab/>
              <w:t>postponing the daily rest period by at most 1 hour, provided that the total accumulated driving time for that day has not exceeded 7 hours;</w:t>
            </w:r>
          </w:p>
        </w:tc>
        <w:tc>
          <w:tcPr>
            <w:tcW w:w="4876" w:type="dxa"/>
            <w:hideMark/>
          </w:tcPr>
          <w:p w14:paraId="2FA30E5B" w14:textId="77777777" w:rsidR="001C5348" w:rsidRPr="00B04C3F" w:rsidRDefault="001C5348" w:rsidP="006F5E33">
            <w:pPr>
              <w:pStyle w:val="Normal6"/>
              <w:rPr>
                <w:szCs w:val="24"/>
                <w:lang w:val="en-GB"/>
              </w:rPr>
            </w:pPr>
            <w:r w:rsidRPr="00B04C3F">
              <w:rPr>
                <w:b/>
                <w:i/>
                <w:lang w:val="en-GB"/>
              </w:rPr>
              <w:t>deleted</w:t>
            </w:r>
          </w:p>
        </w:tc>
      </w:tr>
    </w:tbl>
    <w:p w14:paraId="1C9AF2D7" w14:textId="77777777" w:rsidR="001C5348" w:rsidRPr="00B04C3F" w:rsidRDefault="001C5348" w:rsidP="001C5348"/>
    <w:p w14:paraId="7F62EF21" w14:textId="77777777" w:rsidR="001C5348" w:rsidRPr="00B04C3F" w:rsidRDefault="001C5348" w:rsidP="001C5348">
      <w:pPr>
        <w:pStyle w:val="AmNumberTabs"/>
      </w:pPr>
      <w:r w:rsidRPr="00B04C3F">
        <w:t>Amendment</w:t>
      </w:r>
      <w:r w:rsidRPr="00B04C3F">
        <w:tab/>
      </w:r>
      <w:r w:rsidRPr="00B04C3F">
        <w:tab/>
        <w:t>13</w:t>
      </w:r>
    </w:p>
    <w:p w14:paraId="117CBAB4" w14:textId="77777777" w:rsidR="001C5348" w:rsidRPr="00B04C3F" w:rsidRDefault="001C5348" w:rsidP="001C5348"/>
    <w:p w14:paraId="79134CA6" w14:textId="77777777" w:rsidR="001C5348" w:rsidRPr="00B04C3F" w:rsidRDefault="001C5348" w:rsidP="001C5348">
      <w:pPr>
        <w:pStyle w:val="NormalBold"/>
        <w:keepNext/>
      </w:pPr>
      <w:r w:rsidRPr="00B04C3F">
        <w:lastRenderedPageBreak/>
        <w:t>Proposal for a regulation</w:t>
      </w:r>
    </w:p>
    <w:p w14:paraId="74708485" w14:textId="77777777" w:rsidR="001C5348" w:rsidRPr="00B04C3F" w:rsidRDefault="001C5348" w:rsidP="001C5348">
      <w:pPr>
        <w:pStyle w:val="NormalBold"/>
      </w:pPr>
      <w:r w:rsidRPr="00B04C3F">
        <w:t>Article 1 – paragraph 1 – point 3 – point a</w:t>
      </w:r>
    </w:p>
    <w:p w14:paraId="1B98EB37" w14:textId="77777777" w:rsidR="001C5348" w:rsidRPr="00B04C3F" w:rsidRDefault="001C5348" w:rsidP="001C5348">
      <w:pPr>
        <w:keepNext/>
      </w:pPr>
      <w:r w:rsidRPr="00B04C3F">
        <w:t>Regulation (EC) No 561/2006</w:t>
      </w:r>
    </w:p>
    <w:p w14:paraId="54844B0F" w14:textId="77777777" w:rsidR="001C5348" w:rsidRPr="0095139F" w:rsidRDefault="001C5348" w:rsidP="001C5348">
      <w:pPr>
        <w:rPr>
          <w:lang w:val="fr-FR"/>
        </w:rPr>
      </w:pPr>
      <w:r w:rsidRPr="0095139F">
        <w:rPr>
          <w:lang w:val="fr-FR"/>
        </w:rPr>
        <w:t xml:space="preserve">Article 8 – </w:t>
      </w:r>
      <w:proofErr w:type="spellStart"/>
      <w:r w:rsidRPr="0095139F">
        <w:rPr>
          <w:lang w:val="fr-FR"/>
        </w:rPr>
        <w:t>paragraph</w:t>
      </w:r>
      <w:proofErr w:type="spellEnd"/>
      <w:r w:rsidRPr="0095139F">
        <w:rPr>
          <w:lang w:val="fr-FR"/>
        </w:rPr>
        <w:t xml:space="preserve"> 2a – </w:t>
      </w:r>
      <w:proofErr w:type="spellStart"/>
      <w:r w:rsidRPr="0095139F">
        <w:rPr>
          <w:lang w:val="fr-FR"/>
        </w:rPr>
        <w:t>subparagraph</w:t>
      </w:r>
      <w:proofErr w:type="spellEnd"/>
      <w:r w:rsidRPr="0095139F">
        <w:rPr>
          <w:lang w:val="fr-FR"/>
        </w:rPr>
        <w:t xml:space="preserve"> 1 – point b</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201BC6" w14:paraId="2D9B519C" w14:textId="77777777" w:rsidTr="006F5E33">
        <w:trPr>
          <w:jc w:val="center"/>
        </w:trPr>
        <w:tc>
          <w:tcPr>
            <w:tcW w:w="9752" w:type="dxa"/>
            <w:gridSpan w:val="2"/>
          </w:tcPr>
          <w:p w14:paraId="7240737C" w14:textId="77777777" w:rsidR="001C5348" w:rsidRPr="0095139F" w:rsidRDefault="001C5348" w:rsidP="006F5E33">
            <w:pPr>
              <w:keepNext/>
              <w:rPr>
                <w:lang w:val="fr-FR"/>
              </w:rPr>
            </w:pPr>
          </w:p>
        </w:tc>
      </w:tr>
      <w:tr w:rsidR="001C5348" w:rsidRPr="00B04C3F" w14:paraId="3CF9F5F3" w14:textId="77777777" w:rsidTr="006F5E33">
        <w:trPr>
          <w:jc w:val="center"/>
        </w:trPr>
        <w:tc>
          <w:tcPr>
            <w:tcW w:w="4876" w:type="dxa"/>
            <w:hideMark/>
          </w:tcPr>
          <w:p w14:paraId="3A96A75D"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409F5E85" w14:textId="77777777" w:rsidR="001C5348" w:rsidRPr="00B04C3F" w:rsidRDefault="001C5348" w:rsidP="006F5E33">
            <w:pPr>
              <w:pStyle w:val="ColumnHeading"/>
              <w:keepNext/>
              <w:rPr>
                <w:lang w:val="en-GB"/>
              </w:rPr>
            </w:pPr>
            <w:r w:rsidRPr="00B04C3F">
              <w:rPr>
                <w:lang w:val="en-GB"/>
              </w:rPr>
              <w:t>Amendment</w:t>
            </w:r>
          </w:p>
        </w:tc>
      </w:tr>
      <w:tr w:rsidR="001C5348" w:rsidRPr="00B04C3F" w14:paraId="4B16B778" w14:textId="77777777" w:rsidTr="006F5E33">
        <w:trPr>
          <w:jc w:val="center"/>
        </w:trPr>
        <w:tc>
          <w:tcPr>
            <w:tcW w:w="4876" w:type="dxa"/>
            <w:hideMark/>
          </w:tcPr>
          <w:p w14:paraId="5C5D38C0" w14:textId="77777777" w:rsidR="001C5348" w:rsidRPr="00B04C3F" w:rsidRDefault="001C5348" w:rsidP="006F5E33">
            <w:pPr>
              <w:pStyle w:val="Normal6"/>
              <w:rPr>
                <w:lang w:val="en-GB"/>
              </w:rPr>
            </w:pPr>
            <w:r w:rsidRPr="00B04C3F">
              <w:rPr>
                <w:b/>
                <w:i/>
                <w:lang w:val="en-GB"/>
              </w:rPr>
              <w:t>(b)</w:t>
            </w:r>
            <w:r w:rsidRPr="00B04C3F">
              <w:rPr>
                <w:b/>
                <w:i/>
                <w:lang w:val="en-GB"/>
              </w:rPr>
              <w:tab/>
            </w:r>
            <w:proofErr w:type="gramStart"/>
            <w:r w:rsidRPr="00B04C3F">
              <w:rPr>
                <w:b/>
                <w:i/>
                <w:lang w:val="en-GB"/>
              </w:rPr>
              <w:t>postponing</w:t>
            </w:r>
            <w:proofErr w:type="gramEnd"/>
            <w:r w:rsidRPr="00B04C3F">
              <w:rPr>
                <w:b/>
                <w:i/>
                <w:lang w:val="en-GB"/>
              </w:rPr>
              <w:t xml:space="preserve"> the daily rest period by at most 2 hours, provided that the total accumulated driving time for that day has not exceeded 5 hours.</w:t>
            </w:r>
          </w:p>
        </w:tc>
        <w:tc>
          <w:tcPr>
            <w:tcW w:w="4876" w:type="dxa"/>
            <w:hideMark/>
          </w:tcPr>
          <w:p w14:paraId="7F5716E8" w14:textId="77777777" w:rsidR="001C5348" w:rsidRPr="00B04C3F" w:rsidRDefault="001C5348" w:rsidP="006F5E33">
            <w:pPr>
              <w:pStyle w:val="Normal6"/>
              <w:rPr>
                <w:szCs w:val="24"/>
                <w:lang w:val="en-GB"/>
              </w:rPr>
            </w:pPr>
            <w:r w:rsidRPr="00B04C3F">
              <w:rPr>
                <w:b/>
                <w:i/>
                <w:lang w:val="en-GB"/>
              </w:rPr>
              <w:t>deleted</w:t>
            </w:r>
          </w:p>
        </w:tc>
      </w:tr>
    </w:tbl>
    <w:p w14:paraId="418953BB" w14:textId="77777777" w:rsidR="001C5348" w:rsidRPr="00B04C3F" w:rsidRDefault="001C5348" w:rsidP="001C5348"/>
    <w:p w14:paraId="4C5DFE4E" w14:textId="77777777" w:rsidR="001C5348" w:rsidRPr="00B04C3F" w:rsidRDefault="001C5348" w:rsidP="001C5348">
      <w:pPr>
        <w:pStyle w:val="AmNumberTabs"/>
      </w:pPr>
      <w:r w:rsidRPr="00B04C3F">
        <w:t>Amendment</w:t>
      </w:r>
      <w:r w:rsidRPr="00B04C3F">
        <w:tab/>
      </w:r>
      <w:r w:rsidRPr="00B04C3F">
        <w:tab/>
        <w:t>14</w:t>
      </w:r>
    </w:p>
    <w:p w14:paraId="4CF1DA37" w14:textId="77777777" w:rsidR="001C5348" w:rsidRPr="00B04C3F" w:rsidRDefault="001C5348" w:rsidP="001C5348"/>
    <w:p w14:paraId="754D4EB0" w14:textId="77777777" w:rsidR="001C5348" w:rsidRPr="00B04C3F" w:rsidRDefault="001C5348" w:rsidP="001C5348">
      <w:pPr>
        <w:pStyle w:val="NormalBold"/>
        <w:keepNext/>
      </w:pPr>
      <w:r w:rsidRPr="00B04C3F">
        <w:t>Proposal for a regulation</w:t>
      </w:r>
    </w:p>
    <w:p w14:paraId="31D0A68E" w14:textId="77777777" w:rsidR="001C5348" w:rsidRPr="00B04C3F" w:rsidRDefault="001C5348" w:rsidP="001C5348">
      <w:pPr>
        <w:pStyle w:val="NormalBold"/>
      </w:pPr>
      <w:r w:rsidRPr="00B04C3F">
        <w:t>Article 1 – paragraph 1 – point 3 – point a</w:t>
      </w:r>
    </w:p>
    <w:p w14:paraId="2C926FBA" w14:textId="77777777" w:rsidR="001C5348" w:rsidRPr="00B04C3F" w:rsidRDefault="001C5348" w:rsidP="001C5348">
      <w:pPr>
        <w:keepNext/>
      </w:pPr>
      <w:r w:rsidRPr="00B04C3F">
        <w:t>Regulation (EC) No 561/2006</w:t>
      </w:r>
    </w:p>
    <w:p w14:paraId="08D4F9C2" w14:textId="77777777" w:rsidR="001C5348" w:rsidRPr="00B04C3F" w:rsidRDefault="001C5348" w:rsidP="001C5348">
      <w:r w:rsidRPr="00B04C3F">
        <w:t xml:space="preserve">Article </w:t>
      </w:r>
      <w:proofErr w:type="gramStart"/>
      <w:r w:rsidRPr="00B04C3F">
        <w:t>8</w:t>
      </w:r>
      <w:proofErr w:type="gramEnd"/>
      <w:r w:rsidRPr="00B04C3F">
        <w:t xml:space="preserve"> – paragraph 2a – subparagraph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1C1ED18B" w14:textId="77777777" w:rsidTr="006F5E33">
        <w:trPr>
          <w:jc w:val="center"/>
        </w:trPr>
        <w:tc>
          <w:tcPr>
            <w:tcW w:w="9752" w:type="dxa"/>
            <w:gridSpan w:val="2"/>
          </w:tcPr>
          <w:p w14:paraId="6D7E2A04" w14:textId="77777777" w:rsidR="001C5348" w:rsidRPr="00B04C3F" w:rsidRDefault="001C5348" w:rsidP="006F5E33">
            <w:pPr>
              <w:keepNext/>
            </w:pPr>
          </w:p>
        </w:tc>
      </w:tr>
      <w:tr w:rsidR="001C5348" w:rsidRPr="00B04C3F" w14:paraId="2C9C7A82" w14:textId="77777777" w:rsidTr="006F5E33">
        <w:trPr>
          <w:jc w:val="center"/>
        </w:trPr>
        <w:tc>
          <w:tcPr>
            <w:tcW w:w="4876" w:type="dxa"/>
            <w:hideMark/>
          </w:tcPr>
          <w:p w14:paraId="65597F29"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3570348B" w14:textId="77777777" w:rsidR="001C5348" w:rsidRPr="00B04C3F" w:rsidRDefault="001C5348" w:rsidP="006F5E33">
            <w:pPr>
              <w:pStyle w:val="ColumnHeading"/>
              <w:keepNext/>
              <w:rPr>
                <w:lang w:val="en-GB"/>
              </w:rPr>
            </w:pPr>
            <w:r w:rsidRPr="00B04C3F">
              <w:rPr>
                <w:lang w:val="en-GB"/>
              </w:rPr>
              <w:t>Amendment</w:t>
            </w:r>
          </w:p>
        </w:tc>
      </w:tr>
      <w:tr w:rsidR="001C5348" w:rsidRPr="00B04C3F" w14:paraId="13A5A6CE" w14:textId="77777777" w:rsidTr="006F5E33">
        <w:trPr>
          <w:jc w:val="center"/>
        </w:trPr>
        <w:tc>
          <w:tcPr>
            <w:tcW w:w="4876" w:type="dxa"/>
            <w:hideMark/>
          </w:tcPr>
          <w:p w14:paraId="0A14A80B" w14:textId="77777777" w:rsidR="001C5348" w:rsidRPr="00B04C3F" w:rsidRDefault="001C5348" w:rsidP="006F5E33">
            <w:pPr>
              <w:pStyle w:val="Normal6"/>
              <w:rPr>
                <w:lang w:val="en-GB"/>
              </w:rPr>
            </w:pPr>
            <w:r w:rsidRPr="00B04C3F">
              <w:rPr>
                <w:b/>
                <w:i/>
                <w:lang w:val="en-GB"/>
              </w:rPr>
              <w:t>Each of the derogations referred to in the first subparagraph, points (a) and (b),</w:t>
            </w:r>
            <w:r w:rsidRPr="00B04C3F">
              <w:rPr>
                <w:lang w:val="en-GB"/>
              </w:rPr>
              <w:t xml:space="preserve"> </w:t>
            </w:r>
            <w:proofErr w:type="gramStart"/>
            <w:r w:rsidRPr="00B04C3F">
              <w:rPr>
                <w:lang w:val="en-GB"/>
              </w:rPr>
              <w:t>may be used</w:t>
            </w:r>
            <w:proofErr w:type="gramEnd"/>
            <w:r w:rsidRPr="00B04C3F">
              <w:rPr>
                <w:lang w:val="en-GB"/>
              </w:rPr>
              <w:t xml:space="preserve"> only once during the journey referred to in the first subparagraph.</w:t>
            </w:r>
          </w:p>
        </w:tc>
        <w:tc>
          <w:tcPr>
            <w:tcW w:w="4876" w:type="dxa"/>
            <w:hideMark/>
          </w:tcPr>
          <w:p w14:paraId="557F672A" w14:textId="77777777" w:rsidR="001C5348" w:rsidRPr="00B04C3F" w:rsidRDefault="001C5348" w:rsidP="006F5E33">
            <w:pPr>
              <w:pStyle w:val="Normal6"/>
              <w:rPr>
                <w:szCs w:val="24"/>
                <w:lang w:val="en-GB"/>
              </w:rPr>
            </w:pPr>
            <w:r w:rsidRPr="00B04C3F">
              <w:rPr>
                <w:b/>
                <w:i/>
                <w:lang w:val="en-GB"/>
              </w:rPr>
              <w:t>Such a derogation</w:t>
            </w:r>
            <w:r w:rsidRPr="00B04C3F">
              <w:rPr>
                <w:lang w:val="en-GB"/>
              </w:rPr>
              <w:t xml:space="preserve"> </w:t>
            </w:r>
            <w:proofErr w:type="gramStart"/>
            <w:r w:rsidRPr="00B04C3F">
              <w:rPr>
                <w:lang w:val="en-GB"/>
              </w:rPr>
              <w:t>may be used</w:t>
            </w:r>
            <w:proofErr w:type="gramEnd"/>
            <w:r w:rsidRPr="00B04C3F">
              <w:rPr>
                <w:lang w:val="en-GB"/>
              </w:rPr>
              <w:t xml:space="preserve"> only once during the journey referred to in the first subparagraph.</w:t>
            </w:r>
          </w:p>
        </w:tc>
      </w:tr>
    </w:tbl>
    <w:p w14:paraId="54FCD991" w14:textId="77777777" w:rsidR="001C5348" w:rsidRPr="00B04C3F" w:rsidRDefault="001C5348" w:rsidP="001C5348"/>
    <w:p w14:paraId="03337A61" w14:textId="77777777" w:rsidR="001C5348" w:rsidRPr="00B04C3F" w:rsidRDefault="001C5348" w:rsidP="001C5348">
      <w:pPr>
        <w:pStyle w:val="AmNumberTabs"/>
      </w:pPr>
      <w:r w:rsidRPr="00B04C3F">
        <w:t>Amendment</w:t>
      </w:r>
      <w:r w:rsidRPr="00B04C3F">
        <w:tab/>
      </w:r>
      <w:r w:rsidRPr="00B04C3F">
        <w:tab/>
        <w:t>15</w:t>
      </w:r>
    </w:p>
    <w:p w14:paraId="68EA8186" w14:textId="77777777" w:rsidR="001C5348" w:rsidRPr="00B04C3F" w:rsidRDefault="001C5348" w:rsidP="001C5348"/>
    <w:p w14:paraId="0777EAEB" w14:textId="77777777" w:rsidR="001C5348" w:rsidRPr="00B04C3F" w:rsidRDefault="001C5348" w:rsidP="001C5348">
      <w:pPr>
        <w:pStyle w:val="NormalBold"/>
        <w:keepNext/>
      </w:pPr>
      <w:r w:rsidRPr="00B04C3F">
        <w:t>Proposal for a regulation</w:t>
      </w:r>
    </w:p>
    <w:p w14:paraId="1E7BFFCE" w14:textId="77777777" w:rsidR="001C5348" w:rsidRPr="00B04C3F" w:rsidRDefault="001C5348" w:rsidP="001C5348">
      <w:pPr>
        <w:pStyle w:val="NormalBold"/>
      </w:pPr>
      <w:r w:rsidRPr="00B04C3F">
        <w:t xml:space="preserve">Article 1 – paragraph </w:t>
      </w:r>
      <w:proofErr w:type="gramStart"/>
      <w:r w:rsidRPr="00B04C3F">
        <w:t>1</w:t>
      </w:r>
      <w:proofErr w:type="gramEnd"/>
      <w:r w:rsidRPr="00B04C3F">
        <w:t xml:space="preserve"> – point 3 – point b</w:t>
      </w:r>
    </w:p>
    <w:p w14:paraId="161151CA" w14:textId="77777777" w:rsidR="001C5348" w:rsidRPr="00B04C3F" w:rsidRDefault="001C5348" w:rsidP="001C5348">
      <w:pPr>
        <w:keepNext/>
      </w:pPr>
      <w:r w:rsidRPr="00B04C3F">
        <w:t>Regulation (EC) No 561/2006</w:t>
      </w:r>
    </w:p>
    <w:p w14:paraId="317B5E97" w14:textId="77777777" w:rsidR="001C5348" w:rsidRPr="00B04C3F" w:rsidRDefault="001C5348" w:rsidP="001C5348">
      <w:r w:rsidRPr="00B04C3F">
        <w:t>Article 8 – paragraph 6a – subparagraph 1 – point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4C60D337" w14:textId="77777777" w:rsidTr="006F5E33">
        <w:trPr>
          <w:jc w:val="center"/>
        </w:trPr>
        <w:tc>
          <w:tcPr>
            <w:tcW w:w="9752" w:type="dxa"/>
            <w:gridSpan w:val="2"/>
          </w:tcPr>
          <w:p w14:paraId="64E8A723" w14:textId="77777777" w:rsidR="001C5348" w:rsidRPr="00B04C3F" w:rsidRDefault="001C5348" w:rsidP="006F5E33">
            <w:pPr>
              <w:keepNext/>
            </w:pPr>
          </w:p>
        </w:tc>
      </w:tr>
      <w:tr w:rsidR="001C5348" w:rsidRPr="00B04C3F" w14:paraId="742F77C0" w14:textId="77777777" w:rsidTr="006F5E33">
        <w:trPr>
          <w:jc w:val="center"/>
        </w:trPr>
        <w:tc>
          <w:tcPr>
            <w:tcW w:w="4876" w:type="dxa"/>
            <w:hideMark/>
          </w:tcPr>
          <w:p w14:paraId="3993B53B"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729C6083" w14:textId="77777777" w:rsidR="001C5348" w:rsidRPr="00B04C3F" w:rsidRDefault="001C5348" w:rsidP="006F5E33">
            <w:pPr>
              <w:pStyle w:val="ColumnHeading"/>
              <w:keepNext/>
              <w:rPr>
                <w:lang w:val="en-GB"/>
              </w:rPr>
            </w:pPr>
            <w:r w:rsidRPr="00B04C3F">
              <w:rPr>
                <w:lang w:val="en-GB"/>
              </w:rPr>
              <w:t>Amendment</w:t>
            </w:r>
          </w:p>
        </w:tc>
      </w:tr>
      <w:tr w:rsidR="001C5348" w:rsidRPr="00B04C3F" w14:paraId="6B29AB27" w14:textId="77777777" w:rsidTr="006F5E33">
        <w:trPr>
          <w:jc w:val="center"/>
        </w:trPr>
        <w:tc>
          <w:tcPr>
            <w:tcW w:w="4876" w:type="dxa"/>
            <w:hideMark/>
          </w:tcPr>
          <w:p w14:paraId="5C11EBD2" w14:textId="77777777" w:rsidR="001C5348" w:rsidRPr="00B04C3F" w:rsidRDefault="001C5348" w:rsidP="006F5E33">
            <w:pPr>
              <w:pStyle w:val="Normal6"/>
              <w:rPr>
                <w:lang w:val="en-GB"/>
              </w:rPr>
            </w:pPr>
            <w:r w:rsidRPr="00B04C3F">
              <w:rPr>
                <w:b/>
                <w:i/>
                <w:lang w:val="en-GB"/>
              </w:rPr>
              <w:t>(a)</w:t>
            </w:r>
            <w:r w:rsidRPr="00B04C3F">
              <w:rPr>
                <w:b/>
                <w:i/>
                <w:lang w:val="en-GB"/>
              </w:rPr>
              <w:tab/>
            </w:r>
            <w:proofErr w:type="gramStart"/>
            <w:r w:rsidRPr="00B04C3F">
              <w:rPr>
                <w:b/>
                <w:i/>
                <w:lang w:val="en-GB"/>
              </w:rPr>
              <w:t>the</w:t>
            </w:r>
            <w:proofErr w:type="gramEnd"/>
            <w:r w:rsidRPr="00B04C3F">
              <w:rPr>
                <w:b/>
                <w:i/>
                <w:lang w:val="en-GB"/>
              </w:rPr>
              <w:t xml:space="preserve"> service lasts at least 24 consecutive hours;.</w:t>
            </w:r>
          </w:p>
        </w:tc>
        <w:tc>
          <w:tcPr>
            <w:tcW w:w="4876" w:type="dxa"/>
            <w:hideMark/>
          </w:tcPr>
          <w:p w14:paraId="3690C6DC" w14:textId="77777777" w:rsidR="001C5348" w:rsidRPr="00B04C3F" w:rsidRDefault="001C5348" w:rsidP="006F5E33">
            <w:pPr>
              <w:pStyle w:val="Normal6"/>
              <w:rPr>
                <w:szCs w:val="24"/>
                <w:lang w:val="en-GB"/>
              </w:rPr>
            </w:pPr>
            <w:r w:rsidRPr="00B04C3F">
              <w:rPr>
                <w:b/>
                <w:i/>
                <w:lang w:val="en-GB"/>
              </w:rPr>
              <w:t>deleted</w:t>
            </w:r>
          </w:p>
        </w:tc>
      </w:tr>
    </w:tbl>
    <w:p w14:paraId="3897F114" w14:textId="77777777" w:rsidR="001C5348" w:rsidRPr="00B04C3F" w:rsidRDefault="001C5348" w:rsidP="001C5348"/>
    <w:p w14:paraId="3808541F" w14:textId="77777777" w:rsidR="001C5348" w:rsidRPr="00B04C3F" w:rsidRDefault="001C5348" w:rsidP="001C5348">
      <w:pPr>
        <w:pStyle w:val="AmNumberTabs"/>
      </w:pPr>
      <w:r w:rsidRPr="00B04C3F">
        <w:t>Amendment</w:t>
      </w:r>
      <w:r w:rsidRPr="00B04C3F">
        <w:tab/>
      </w:r>
      <w:r w:rsidRPr="00B04C3F">
        <w:tab/>
        <w:t>16</w:t>
      </w:r>
    </w:p>
    <w:p w14:paraId="32900A85" w14:textId="77777777" w:rsidR="001C5348" w:rsidRPr="00B04C3F" w:rsidRDefault="001C5348" w:rsidP="001C5348"/>
    <w:p w14:paraId="5AF06150" w14:textId="77777777" w:rsidR="001C5348" w:rsidRPr="00B04C3F" w:rsidRDefault="001C5348" w:rsidP="001C5348">
      <w:pPr>
        <w:pStyle w:val="NormalBold"/>
        <w:keepNext/>
      </w:pPr>
      <w:r w:rsidRPr="00B04C3F">
        <w:t>Proposal for a regulation</w:t>
      </w:r>
    </w:p>
    <w:p w14:paraId="52D22176" w14:textId="77777777" w:rsidR="001C5348" w:rsidRPr="0095139F" w:rsidRDefault="001C5348" w:rsidP="001C5348">
      <w:pPr>
        <w:pStyle w:val="NormalBold"/>
        <w:rPr>
          <w:lang w:val="fr-FR"/>
        </w:rPr>
      </w:pPr>
      <w:r w:rsidRPr="0095139F">
        <w:rPr>
          <w:lang w:val="fr-FR"/>
        </w:rPr>
        <w:t xml:space="preserve">Article 1 – </w:t>
      </w:r>
      <w:proofErr w:type="spellStart"/>
      <w:r w:rsidRPr="0095139F">
        <w:rPr>
          <w:lang w:val="fr-FR"/>
        </w:rPr>
        <w:t>paragraph</w:t>
      </w:r>
      <w:proofErr w:type="spellEnd"/>
      <w:r w:rsidRPr="0095139F">
        <w:rPr>
          <w:lang w:val="fr-FR"/>
        </w:rPr>
        <w:t xml:space="preserve"> 1 – point 3 – point b a (new)</w:t>
      </w:r>
    </w:p>
    <w:p w14:paraId="625A9F2E" w14:textId="35147F77" w:rsidR="001C5348" w:rsidRPr="00B04C3F" w:rsidRDefault="001C5348" w:rsidP="001C5348">
      <w:pPr>
        <w:keepNext/>
      </w:pPr>
      <w:r w:rsidRPr="00B04C3F">
        <w:t xml:space="preserve">Regulation </w:t>
      </w:r>
      <w:r w:rsidR="00201BC6">
        <w:t>(EC) No 561/2006</w:t>
      </w:r>
    </w:p>
    <w:p w14:paraId="49999674" w14:textId="77777777" w:rsidR="001C5348" w:rsidRPr="009A4FAA" w:rsidRDefault="001C5348" w:rsidP="001C5348">
      <w:pPr>
        <w:rPr>
          <w:lang w:val="fr-FR"/>
        </w:rPr>
      </w:pPr>
      <w:r w:rsidRPr="009A4FAA">
        <w:rPr>
          <w:lang w:val="fr-FR"/>
        </w:rPr>
        <w:t xml:space="preserve">Article 8 – </w:t>
      </w:r>
      <w:proofErr w:type="spellStart"/>
      <w:r w:rsidRPr="009A4FAA">
        <w:rPr>
          <w:lang w:val="fr-FR"/>
        </w:rPr>
        <w:t>paragraph</w:t>
      </w:r>
      <w:proofErr w:type="spellEnd"/>
      <w:r w:rsidRPr="009A4FAA">
        <w:rPr>
          <w:lang w:val="fr-FR"/>
        </w:rPr>
        <w:t xml:space="preserve"> 6a – </w:t>
      </w:r>
      <w:proofErr w:type="spellStart"/>
      <w:r w:rsidRPr="009A4FAA">
        <w:rPr>
          <w:lang w:val="fr-FR"/>
        </w:rPr>
        <w:t>subparagraph</w:t>
      </w:r>
      <w:proofErr w:type="spellEnd"/>
      <w:r w:rsidRPr="009A4FAA">
        <w:rPr>
          <w:lang w:val="fr-FR"/>
        </w:rPr>
        <w:t xml:space="preserve"> 1 – point ab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C5348" w:rsidRPr="009A4FAA" w14:paraId="0BF0C514" w14:textId="77777777" w:rsidTr="006F5E33">
        <w:trPr>
          <w:jc w:val="center"/>
        </w:trPr>
        <w:tc>
          <w:tcPr>
            <w:tcW w:w="9752" w:type="dxa"/>
            <w:gridSpan w:val="2"/>
          </w:tcPr>
          <w:p w14:paraId="242DCBD1" w14:textId="77777777" w:rsidR="001C5348" w:rsidRPr="009A4FAA" w:rsidRDefault="001C5348" w:rsidP="006F5E33">
            <w:pPr>
              <w:keepNext/>
              <w:rPr>
                <w:lang w:val="fr-FR"/>
              </w:rPr>
            </w:pPr>
          </w:p>
        </w:tc>
      </w:tr>
      <w:tr w:rsidR="001C5348" w:rsidRPr="00B04C3F" w14:paraId="7DE55B6F" w14:textId="77777777" w:rsidTr="006F5E33">
        <w:trPr>
          <w:jc w:val="center"/>
        </w:trPr>
        <w:tc>
          <w:tcPr>
            <w:tcW w:w="4876" w:type="dxa"/>
            <w:hideMark/>
          </w:tcPr>
          <w:p w14:paraId="2EC553ED"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633185C2" w14:textId="77777777" w:rsidR="001C5348" w:rsidRPr="00B04C3F" w:rsidRDefault="001C5348" w:rsidP="006F5E33">
            <w:pPr>
              <w:pStyle w:val="ColumnHeading"/>
              <w:keepNext/>
              <w:rPr>
                <w:lang w:val="en-GB"/>
              </w:rPr>
            </w:pPr>
            <w:r w:rsidRPr="00B04C3F">
              <w:rPr>
                <w:lang w:val="en-GB"/>
              </w:rPr>
              <w:t>Amendment</w:t>
            </w:r>
          </w:p>
        </w:tc>
      </w:tr>
      <w:tr w:rsidR="001C5348" w:rsidRPr="00B04C3F" w14:paraId="6727A7B1" w14:textId="77777777" w:rsidTr="006F5E33">
        <w:trPr>
          <w:jc w:val="center"/>
        </w:trPr>
        <w:tc>
          <w:tcPr>
            <w:tcW w:w="4876" w:type="dxa"/>
          </w:tcPr>
          <w:p w14:paraId="62F1AA1B" w14:textId="77777777" w:rsidR="001C5348" w:rsidRPr="00B04C3F" w:rsidRDefault="001C5348" w:rsidP="006F5E33">
            <w:pPr>
              <w:pStyle w:val="Normal6"/>
              <w:rPr>
                <w:lang w:val="en-GB"/>
              </w:rPr>
            </w:pPr>
          </w:p>
        </w:tc>
        <w:tc>
          <w:tcPr>
            <w:tcW w:w="4876" w:type="dxa"/>
          </w:tcPr>
          <w:p w14:paraId="6C17C684" w14:textId="77777777" w:rsidR="001C5348" w:rsidRPr="00B04C3F" w:rsidRDefault="001C5348" w:rsidP="006F5E33">
            <w:pPr>
              <w:pStyle w:val="Normal6"/>
              <w:rPr>
                <w:b/>
                <w:i/>
                <w:lang w:val="en-GB"/>
              </w:rPr>
            </w:pPr>
            <w:r w:rsidRPr="00B04C3F">
              <w:rPr>
                <w:b/>
                <w:i/>
                <w:lang w:val="en-GB"/>
              </w:rPr>
              <w:t>(</w:t>
            </w:r>
            <w:proofErr w:type="spellStart"/>
            <w:r w:rsidRPr="00B04C3F">
              <w:rPr>
                <w:b/>
                <w:i/>
                <w:lang w:val="en-GB"/>
              </w:rPr>
              <w:t>ba</w:t>
            </w:r>
            <w:proofErr w:type="spellEnd"/>
            <w:r w:rsidRPr="00B04C3F">
              <w:rPr>
                <w:b/>
                <w:i/>
                <w:lang w:val="en-GB"/>
              </w:rPr>
              <w:t>)</w:t>
            </w:r>
            <w:r w:rsidRPr="00B04C3F">
              <w:rPr>
                <w:b/>
                <w:i/>
                <w:lang w:val="en-GB"/>
              </w:rPr>
              <w:tab/>
              <w:t xml:space="preserve">in paragraph 6a, first subparagraph, the following point is inserted: </w:t>
            </w:r>
          </w:p>
        </w:tc>
      </w:tr>
      <w:tr w:rsidR="001C5348" w:rsidRPr="00B04C3F" w14:paraId="433F672E" w14:textId="77777777" w:rsidTr="006F5E33">
        <w:trPr>
          <w:jc w:val="center"/>
        </w:trPr>
        <w:tc>
          <w:tcPr>
            <w:tcW w:w="4876" w:type="dxa"/>
          </w:tcPr>
          <w:p w14:paraId="7759274F" w14:textId="77777777" w:rsidR="001C5348" w:rsidRPr="00B04C3F" w:rsidRDefault="001C5348" w:rsidP="006F5E33">
            <w:pPr>
              <w:pStyle w:val="Normal6"/>
              <w:rPr>
                <w:lang w:val="en-GB"/>
              </w:rPr>
            </w:pPr>
          </w:p>
        </w:tc>
        <w:tc>
          <w:tcPr>
            <w:tcW w:w="4876" w:type="dxa"/>
            <w:hideMark/>
          </w:tcPr>
          <w:p w14:paraId="32460520" w14:textId="6F33D1EF" w:rsidR="001C5348" w:rsidRPr="00B04C3F" w:rsidRDefault="00103426" w:rsidP="006F5E33">
            <w:pPr>
              <w:pStyle w:val="Normal6"/>
              <w:rPr>
                <w:szCs w:val="24"/>
                <w:lang w:val="en-GB"/>
              </w:rPr>
            </w:pPr>
            <w:r>
              <w:rPr>
                <w:b/>
                <w:i/>
                <w:lang w:val="en-GB"/>
              </w:rPr>
              <w:t>(ab)</w:t>
            </w:r>
            <w:r>
              <w:rPr>
                <w:b/>
                <w:i/>
                <w:lang w:val="en-GB"/>
              </w:rPr>
              <w:tab/>
            </w:r>
            <w:r w:rsidR="001C5348" w:rsidRPr="00B04C3F">
              <w:rPr>
                <w:b/>
                <w:i/>
                <w:lang w:val="en-GB"/>
              </w:rPr>
              <w:t>a digital journey form with the required information set out in Regulation (EC) No 1073/2009 has been electronically re</w:t>
            </w:r>
            <w:bookmarkStart w:id="8" w:name="_GoBack"/>
            <w:bookmarkEnd w:id="8"/>
            <w:r w:rsidR="001C5348" w:rsidRPr="00B04C3F">
              <w:rPr>
                <w:b/>
                <w:i/>
                <w:lang w:val="en-GB"/>
              </w:rPr>
              <w:t>gistered prior to the start of the journey;</w:t>
            </w:r>
          </w:p>
        </w:tc>
      </w:tr>
    </w:tbl>
    <w:p w14:paraId="72661F48" w14:textId="77777777" w:rsidR="001C5348" w:rsidRPr="00B04C3F" w:rsidRDefault="001C5348" w:rsidP="001C5348"/>
    <w:p w14:paraId="52CB099C" w14:textId="77777777" w:rsidR="001C5348" w:rsidRPr="00B04C3F" w:rsidRDefault="001C5348" w:rsidP="001C5348">
      <w:pPr>
        <w:pStyle w:val="AmNumberTabs"/>
      </w:pPr>
      <w:r w:rsidRPr="00B04C3F">
        <w:t>Amendment</w:t>
      </w:r>
      <w:r w:rsidRPr="00B04C3F">
        <w:tab/>
      </w:r>
      <w:r w:rsidRPr="00B04C3F">
        <w:tab/>
        <w:t>17</w:t>
      </w:r>
    </w:p>
    <w:p w14:paraId="523C9AA2" w14:textId="77777777" w:rsidR="001C5348" w:rsidRPr="00B04C3F" w:rsidRDefault="001C5348" w:rsidP="001C5348"/>
    <w:p w14:paraId="7A052771" w14:textId="77777777" w:rsidR="001C5348" w:rsidRPr="00B04C3F" w:rsidRDefault="001C5348" w:rsidP="001C5348">
      <w:pPr>
        <w:pStyle w:val="NormalBold"/>
        <w:keepNext/>
      </w:pPr>
      <w:r w:rsidRPr="00B04C3F">
        <w:t>Proposal for a regulation</w:t>
      </w:r>
    </w:p>
    <w:p w14:paraId="32C71E27" w14:textId="77777777" w:rsidR="001C5348" w:rsidRPr="00201BC6" w:rsidRDefault="001C5348" w:rsidP="001C5348">
      <w:pPr>
        <w:pStyle w:val="NormalBold"/>
      </w:pPr>
      <w:r w:rsidRPr="00201BC6">
        <w:t xml:space="preserve">Article 1 – paragraph </w:t>
      </w:r>
      <w:proofErr w:type="gramStart"/>
      <w:r w:rsidRPr="00201BC6">
        <w:t>1</w:t>
      </w:r>
      <w:proofErr w:type="gramEnd"/>
      <w:r w:rsidRPr="00201BC6">
        <w:t xml:space="preserve"> – point 3 – point b </w:t>
      </w:r>
      <w:proofErr w:type="spellStart"/>
      <w:r w:rsidRPr="00201BC6">
        <w:t>b</w:t>
      </w:r>
      <w:proofErr w:type="spellEnd"/>
      <w:r w:rsidRPr="00201BC6">
        <w:t xml:space="preserve"> (new)</w:t>
      </w:r>
    </w:p>
    <w:p w14:paraId="1BDC7AA3" w14:textId="77777777" w:rsidR="001C5348" w:rsidRPr="00B04C3F" w:rsidRDefault="001C5348" w:rsidP="001C5348">
      <w:pPr>
        <w:keepNext/>
      </w:pPr>
      <w:r w:rsidRPr="00B04C3F">
        <w:t>Regulation (EC) No 561/2006</w:t>
      </w:r>
    </w:p>
    <w:p w14:paraId="74598917" w14:textId="77777777" w:rsidR="001C5348" w:rsidRPr="00B04C3F" w:rsidRDefault="001C5348" w:rsidP="001C5348">
      <w:r w:rsidRPr="00B04C3F">
        <w:t xml:space="preserve">Article 8 – paragraph 6a – subparagraph </w:t>
      </w:r>
      <w:proofErr w:type="gramStart"/>
      <w:r w:rsidRPr="00B04C3F">
        <w:t>1</w:t>
      </w:r>
      <w:proofErr w:type="gramEnd"/>
      <w:r w:rsidRPr="00B04C3F">
        <w:t xml:space="preserve"> – point b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0D08F43C" w14:textId="77777777" w:rsidTr="006F5E33">
        <w:trPr>
          <w:jc w:val="center"/>
        </w:trPr>
        <w:tc>
          <w:tcPr>
            <w:tcW w:w="9752" w:type="dxa"/>
            <w:gridSpan w:val="2"/>
          </w:tcPr>
          <w:p w14:paraId="29ED3B4E" w14:textId="77777777" w:rsidR="001C5348" w:rsidRPr="00B04C3F" w:rsidRDefault="001C5348" w:rsidP="006F5E33">
            <w:pPr>
              <w:keepNext/>
            </w:pPr>
          </w:p>
        </w:tc>
      </w:tr>
      <w:tr w:rsidR="001C5348" w:rsidRPr="00B04C3F" w14:paraId="3C6F9419" w14:textId="77777777" w:rsidTr="006F5E33">
        <w:trPr>
          <w:jc w:val="center"/>
        </w:trPr>
        <w:tc>
          <w:tcPr>
            <w:tcW w:w="4876" w:type="dxa"/>
            <w:hideMark/>
          </w:tcPr>
          <w:p w14:paraId="2B8E4D8E"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0D421D6D" w14:textId="77777777" w:rsidR="001C5348" w:rsidRPr="00B04C3F" w:rsidRDefault="001C5348" w:rsidP="006F5E33">
            <w:pPr>
              <w:pStyle w:val="ColumnHeading"/>
              <w:keepNext/>
              <w:rPr>
                <w:lang w:val="en-GB"/>
              </w:rPr>
            </w:pPr>
            <w:r w:rsidRPr="00B04C3F">
              <w:rPr>
                <w:lang w:val="en-GB"/>
              </w:rPr>
              <w:t>Amendment</w:t>
            </w:r>
          </w:p>
        </w:tc>
      </w:tr>
      <w:tr w:rsidR="001C5348" w:rsidRPr="00B04C3F" w14:paraId="512F6372" w14:textId="77777777" w:rsidTr="006F5E33">
        <w:trPr>
          <w:jc w:val="center"/>
        </w:trPr>
        <w:tc>
          <w:tcPr>
            <w:tcW w:w="4876" w:type="dxa"/>
          </w:tcPr>
          <w:p w14:paraId="1F915116" w14:textId="77777777" w:rsidR="001C5348" w:rsidRPr="00B04C3F" w:rsidRDefault="001C5348" w:rsidP="006F5E33">
            <w:pPr>
              <w:pStyle w:val="Normal6"/>
              <w:rPr>
                <w:lang w:val="en-GB"/>
              </w:rPr>
            </w:pPr>
          </w:p>
        </w:tc>
        <w:tc>
          <w:tcPr>
            <w:tcW w:w="4876" w:type="dxa"/>
            <w:hideMark/>
          </w:tcPr>
          <w:p w14:paraId="24E06FD7" w14:textId="77777777" w:rsidR="001C5348" w:rsidRPr="00B04C3F" w:rsidRDefault="001C5348" w:rsidP="006F5E33">
            <w:pPr>
              <w:pStyle w:val="Normal6"/>
              <w:rPr>
                <w:szCs w:val="24"/>
                <w:lang w:val="en-GB"/>
              </w:rPr>
            </w:pPr>
            <w:r w:rsidRPr="00B04C3F">
              <w:rPr>
                <w:b/>
                <w:i/>
                <w:lang w:val="en-GB"/>
              </w:rPr>
              <w:t>(bb)</w:t>
            </w:r>
            <w:r w:rsidRPr="00B04C3F">
              <w:rPr>
                <w:b/>
                <w:i/>
                <w:lang w:val="en-GB"/>
              </w:rPr>
              <w:tab/>
              <w:t>in paragraph 6a, first subparagraph, the following points are added:</w:t>
            </w:r>
          </w:p>
        </w:tc>
      </w:tr>
      <w:tr w:rsidR="001C5348" w:rsidRPr="00B04C3F" w14:paraId="3C770046" w14:textId="77777777" w:rsidTr="006F5E33">
        <w:trPr>
          <w:jc w:val="center"/>
        </w:trPr>
        <w:tc>
          <w:tcPr>
            <w:tcW w:w="4876" w:type="dxa"/>
          </w:tcPr>
          <w:p w14:paraId="2206EC2D" w14:textId="77777777" w:rsidR="001C5348" w:rsidRPr="00B04C3F" w:rsidRDefault="001C5348" w:rsidP="006F5E33">
            <w:pPr>
              <w:pStyle w:val="Normal6"/>
              <w:rPr>
                <w:lang w:val="en-GB"/>
              </w:rPr>
            </w:pPr>
          </w:p>
        </w:tc>
        <w:tc>
          <w:tcPr>
            <w:tcW w:w="4876" w:type="dxa"/>
            <w:hideMark/>
          </w:tcPr>
          <w:p w14:paraId="7E9F3311" w14:textId="77777777" w:rsidR="001C5348" w:rsidRPr="00B04C3F" w:rsidRDefault="001C5348" w:rsidP="006F5E33">
            <w:pPr>
              <w:pStyle w:val="Normal6"/>
              <w:rPr>
                <w:szCs w:val="24"/>
                <w:lang w:val="en-GB"/>
              </w:rPr>
            </w:pPr>
            <w:r w:rsidRPr="00B04C3F">
              <w:rPr>
                <w:b/>
                <w:i/>
                <w:lang w:val="en-GB"/>
              </w:rPr>
              <w:t>(e)</w:t>
            </w:r>
            <w:r w:rsidRPr="00B04C3F">
              <w:rPr>
                <w:b/>
                <w:i/>
                <w:lang w:val="en-GB"/>
              </w:rPr>
              <w:tab/>
              <w:t xml:space="preserve"> In order to ensure effective and efficient enforcement of the sector-specific rules, specific administrative requirements and control measures should be established in the road transport sector, taking full advantage of digital tools;</w:t>
            </w:r>
          </w:p>
        </w:tc>
      </w:tr>
      <w:tr w:rsidR="001C5348" w:rsidRPr="00B04C3F" w14:paraId="479380CA" w14:textId="77777777" w:rsidTr="006F5E33">
        <w:trPr>
          <w:jc w:val="center"/>
        </w:trPr>
        <w:tc>
          <w:tcPr>
            <w:tcW w:w="4876" w:type="dxa"/>
          </w:tcPr>
          <w:p w14:paraId="3C5242E4" w14:textId="77777777" w:rsidR="001C5348" w:rsidRPr="00B04C3F" w:rsidRDefault="001C5348" w:rsidP="006F5E33">
            <w:pPr>
              <w:pStyle w:val="Normal6"/>
              <w:rPr>
                <w:lang w:val="en-GB"/>
              </w:rPr>
            </w:pPr>
          </w:p>
        </w:tc>
        <w:tc>
          <w:tcPr>
            <w:tcW w:w="4876" w:type="dxa"/>
            <w:hideMark/>
          </w:tcPr>
          <w:p w14:paraId="3ADCE6EA" w14:textId="77777777" w:rsidR="001C5348" w:rsidRPr="00B04C3F" w:rsidRDefault="001C5348" w:rsidP="006F5E33">
            <w:pPr>
              <w:pStyle w:val="Normal6"/>
              <w:rPr>
                <w:szCs w:val="24"/>
                <w:lang w:val="en-GB"/>
              </w:rPr>
            </w:pPr>
            <w:proofErr w:type="gramStart"/>
            <w:r w:rsidRPr="00B04C3F">
              <w:rPr>
                <w:b/>
                <w:i/>
                <w:lang w:val="en-GB"/>
              </w:rPr>
              <w:t xml:space="preserve">(f) </w:t>
            </w:r>
            <w:r w:rsidRPr="00B04C3F">
              <w:rPr>
                <w:b/>
                <w:i/>
                <w:lang w:val="en-GB"/>
              </w:rPr>
              <w:tab/>
              <w:t>To allow for checks on the derogation to postpone the daily rest period and the possibility to postpone the weekly rest period for up to 12 consecutive 24 hour periods to be carried out during the roadside inspections, the European Commission shall develop a multilingual interface, to which operators have access and via which they shall submit the electronic journey forms before the start of the journey.</w:t>
            </w:r>
            <w:proofErr w:type="gramEnd"/>
            <w:r w:rsidRPr="00B04C3F">
              <w:rPr>
                <w:b/>
                <w:i/>
                <w:lang w:val="en-GB"/>
              </w:rPr>
              <w:t xml:space="preserve"> For this purpose, the Commission may also explore the possibility to develop one or more new modules for IMI;</w:t>
            </w:r>
          </w:p>
        </w:tc>
      </w:tr>
      <w:tr w:rsidR="001C5348" w:rsidRPr="00B04C3F" w14:paraId="16EC5556" w14:textId="77777777" w:rsidTr="006F5E33">
        <w:trPr>
          <w:jc w:val="center"/>
        </w:trPr>
        <w:tc>
          <w:tcPr>
            <w:tcW w:w="4876" w:type="dxa"/>
          </w:tcPr>
          <w:p w14:paraId="00C0A0CD" w14:textId="77777777" w:rsidR="001C5348" w:rsidRPr="00B04C3F" w:rsidRDefault="001C5348" w:rsidP="006F5E33">
            <w:pPr>
              <w:pStyle w:val="Normal6"/>
              <w:rPr>
                <w:lang w:val="en-GB"/>
              </w:rPr>
            </w:pPr>
          </w:p>
        </w:tc>
        <w:tc>
          <w:tcPr>
            <w:tcW w:w="4876" w:type="dxa"/>
            <w:hideMark/>
          </w:tcPr>
          <w:p w14:paraId="78E57CA9" w14:textId="77777777" w:rsidR="001C5348" w:rsidRPr="00B04C3F" w:rsidRDefault="001C5348" w:rsidP="006F5E33">
            <w:pPr>
              <w:pStyle w:val="Normal6"/>
              <w:rPr>
                <w:szCs w:val="24"/>
                <w:lang w:val="en-GB"/>
              </w:rPr>
            </w:pPr>
            <w:r w:rsidRPr="00B04C3F">
              <w:rPr>
                <w:b/>
                <w:i/>
                <w:lang w:val="en-GB"/>
              </w:rPr>
              <w:t>(g)</w:t>
            </w:r>
            <w:r w:rsidRPr="00B04C3F">
              <w:rPr>
                <w:b/>
                <w:i/>
                <w:lang w:val="en-GB"/>
              </w:rPr>
              <w:tab/>
              <w:t xml:space="preserve"> To facilitate the control of compliance with the 12-day derogation rules set out in this Regulation, the books of journey forms specified in the Article </w:t>
            </w:r>
            <w:r w:rsidRPr="00B04C3F">
              <w:rPr>
                <w:b/>
                <w:i/>
                <w:lang w:val="en-GB"/>
              </w:rPr>
              <w:lastRenderedPageBreak/>
              <w:t xml:space="preserve">12 and </w:t>
            </w:r>
            <w:proofErr w:type="gramStart"/>
            <w:r w:rsidRPr="00B04C3F">
              <w:rPr>
                <w:b/>
                <w:i/>
                <w:lang w:val="en-GB"/>
              </w:rPr>
              <w:t>Article 17 of Regulation (EC) No 1073/2009, shall be replaced by electronic journey forms</w:t>
            </w:r>
            <w:proofErr w:type="gramEnd"/>
            <w:r w:rsidRPr="00B04C3F">
              <w:rPr>
                <w:b/>
                <w:i/>
                <w:lang w:val="en-GB"/>
              </w:rPr>
              <w:t xml:space="preserve"> within 6 months from the entering into force of the amended derogation. The electronic form shall include all features specified under Regulation (EC) No 1073/2009;</w:t>
            </w:r>
          </w:p>
        </w:tc>
      </w:tr>
      <w:tr w:rsidR="001C5348" w:rsidRPr="00B04C3F" w14:paraId="7D1A68F8" w14:textId="77777777" w:rsidTr="006F5E33">
        <w:trPr>
          <w:jc w:val="center"/>
        </w:trPr>
        <w:tc>
          <w:tcPr>
            <w:tcW w:w="4876" w:type="dxa"/>
          </w:tcPr>
          <w:p w14:paraId="03927F84" w14:textId="77777777" w:rsidR="001C5348" w:rsidRPr="00B04C3F" w:rsidRDefault="001C5348" w:rsidP="006F5E33">
            <w:pPr>
              <w:pStyle w:val="Normal6"/>
              <w:rPr>
                <w:lang w:val="en-GB"/>
              </w:rPr>
            </w:pPr>
          </w:p>
        </w:tc>
        <w:tc>
          <w:tcPr>
            <w:tcW w:w="4876" w:type="dxa"/>
            <w:hideMark/>
          </w:tcPr>
          <w:p w14:paraId="26329211" w14:textId="77777777" w:rsidR="001C5348" w:rsidRPr="00B04C3F" w:rsidRDefault="001C5348" w:rsidP="006F5E33">
            <w:pPr>
              <w:pStyle w:val="Normal6"/>
              <w:rPr>
                <w:szCs w:val="24"/>
                <w:lang w:val="en-GB"/>
              </w:rPr>
            </w:pPr>
            <w:r w:rsidRPr="00B04C3F">
              <w:rPr>
                <w:b/>
                <w:i/>
                <w:lang w:val="en-GB"/>
              </w:rPr>
              <w:t xml:space="preserve">(h) </w:t>
            </w:r>
            <w:r w:rsidRPr="00B04C3F">
              <w:rPr>
                <w:b/>
                <w:i/>
                <w:lang w:val="en-GB"/>
              </w:rPr>
              <w:tab/>
              <w:t>The operator ensures that the driver has at his or her disposal an electronic journey form and an obligation for the driver to keep and make available when requested at the roadside, and a copy of the electronic journey form submitted via IMI before the start of the journey. The form shall be accessible in real time and solely used for the purpose of control and enforcement.</w:t>
            </w:r>
          </w:p>
        </w:tc>
      </w:tr>
    </w:tbl>
    <w:p w14:paraId="7939E747" w14:textId="77777777" w:rsidR="001C5348" w:rsidRPr="00B04C3F" w:rsidRDefault="001C5348" w:rsidP="001C5348"/>
    <w:p w14:paraId="3D6A924B" w14:textId="77777777" w:rsidR="001C5348" w:rsidRPr="00B04C3F" w:rsidRDefault="001C5348" w:rsidP="001C5348">
      <w:pPr>
        <w:pStyle w:val="AmNumberTabs"/>
      </w:pPr>
      <w:r w:rsidRPr="00B04C3F">
        <w:t>Amendment</w:t>
      </w:r>
      <w:r w:rsidRPr="00B04C3F">
        <w:tab/>
      </w:r>
      <w:r w:rsidRPr="00B04C3F">
        <w:tab/>
        <w:t>18</w:t>
      </w:r>
    </w:p>
    <w:p w14:paraId="3C7B18B2" w14:textId="77777777" w:rsidR="001C5348" w:rsidRPr="00B04C3F" w:rsidRDefault="001C5348" w:rsidP="001C5348"/>
    <w:p w14:paraId="596F2926" w14:textId="77777777" w:rsidR="001C5348" w:rsidRPr="00B04C3F" w:rsidRDefault="001C5348" w:rsidP="001C5348">
      <w:pPr>
        <w:pStyle w:val="NormalBold"/>
        <w:keepNext/>
      </w:pPr>
      <w:r w:rsidRPr="00B04C3F">
        <w:t>Proposal for a regulation</w:t>
      </w:r>
    </w:p>
    <w:p w14:paraId="188A7165" w14:textId="77777777" w:rsidR="001C5348" w:rsidRPr="00201BC6" w:rsidRDefault="001C5348" w:rsidP="001C5348">
      <w:pPr>
        <w:pStyle w:val="NormalBold"/>
      </w:pPr>
      <w:r w:rsidRPr="00201BC6">
        <w:t xml:space="preserve">Article 1 – paragraph </w:t>
      </w:r>
      <w:proofErr w:type="gramStart"/>
      <w:r w:rsidRPr="00201BC6">
        <w:t>1</w:t>
      </w:r>
      <w:proofErr w:type="gramEnd"/>
      <w:r w:rsidRPr="00201BC6">
        <w:t xml:space="preserve"> – point 3 – point b c (new)</w:t>
      </w:r>
    </w:p>
    <w:p w14:paraId="122CFA53" w14:textId="77777777" w:rsidR="001C5348" w:rsidRPr="00B04C3F" w:rsidRDefault="001C5348" w:rsidP="001C5348">
      <w:pPr>
        <w:keepNext/>
      </w:pPr>
      <w:r w:rsidRPr="00B04C3F">
        <w:t>Regulation (EC) No 561/2006</w:t>
      </w:r>
    </w:p>
    <w:p w14:paraId="628BF254" w14:textId="77777777" w:rsidR="001C5348" w:rsidRPr="00B04C3F" w:rsidRDefault="001C5348" w:rsidP="001C5348">
      <w:r w:rsidRPr="00B04C3F">
        <w:t xml:space="preserve">Article </w:t>
      </w:r>
      <w:proofErr w:type="gramStart"/>
      <w:r w:rsidRPr="00B04C3F">
        <w:t>8</w:t>
      </w:r>
      <w:proofErr w:type="gramEnd"/>
      <w:r w:rsidRPr="00B04C3F">
        <w:t xml:space="preserve"> – paragraph 6a – subparagraph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7E151217" w14:textId="77777777" w:rsidTr="006F5E33">
        <w:trPr>
          <w:jc w:val="center"/>
        </w:trPr>
        <w:tc>
          <w:tcPr>
            <w:tcW w:w="9752" w:type="dxa"/>
            <w:gridSpan w:val="2"/>
          </w:tcPr>
          <w:p w14:paraId="2DDC78DA" w14:textId="77777777" w:rsidR="001C5348" w:rsidRPr="00B04C3F" w:rsidRDefault="001C5348" w:rsidP="006F5E33">
            <w:pPr>
              <w:keepNext/>
            </w:pPr>
          </w:p>
        </w:tc>
      </w:tr>
      <w:tr w:rsidR="001C5348" w:rsidRPr="00B04C3F" w14:paraId="442B172C" w14:textId="77777777" w:rsidTr="006F5E33">
        <w:trPr>
          <w:jc w:val="center"/>
        </w:trPr>
        <w:tc>
          <w:tcPr>
            <w:tcW w:w="4876" w:type="dxa"/>
            <w:hideMark/>
          </w:tcPr>
          <w:p w14:paraId="096406D4"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5D6699E7" w14:textId="77777777" w:rsidR="001C5348" w:rsidRPr="00B04C3F" w:rsidRDefault="001C5348" w:rsidP="006F5E33">
            <w:pPr>
              <w:pStyle w:val="ColumnHeading"/>
              <w:keepNext/>
              <w:rPr>
                <w:lang w:val="en-GB"/>
              </w:rPr>
            </w:pPr>
            <w:r w:rsidRPr="00B04C3F">
              <w:rPr>
                <w:lang w:val="en-GB"/>
              </w:rPr>
              <w:t>Amendment</w:t>
            </w:r>
          </w:p>
        </w:tc>
      </w:tr>
      <w:tr w:rsidR="001C5348" w:rsidRPr="00B04C3F" w14:paraId="33519793" w14:textId="77777777" w:rsidTr="006F5E33">
        <w:trPr>
          <w:jc w:val="center"/>
        </w:trPr>
        <w:tc>
          <w:tcPr>
            <w:tcW w:w="4876" w:type="dxa"/>
          </w:tcPr>
          <w:p w14:paraId="4424CE2C" w14:textId="77777777" w:rsidR="001C5348" w:rsidRPr="00B04C3F" w:rsidRDefault="001C5348" w:rsidP="006F5E33">
            <w:pPr>
              <w:pStyle w:val="Normal6"/>
              <w:rPr>
                <w:lang w:val="en-GB"/>
              </w:rPr>
            </w:pPr>
          </w:p>
        </w:tc>
        <w:tc>
          <w:tcPr>
            <w:tcW w:w="4876" w:type="dxa"/>
            <w:hideMark/>
          </w:tcPr>
          <w:p w14:paraId="530649FF" w14:textId="77777777" w:rsidR="001C5348" w:rsidRPr="00B04C3F" w:rsidRDefault="001C5348" w:rsidP="006F5E33">
            <w:pPr>
              <w:pStyle w:val="Normal6"/>
              <w:rPr>
                <w:szCs w:val="24"/>
                <w:lang w:val="en-GB"/>
              </w:rPr>
            </w:pPr>
            <w:r w:rsidRPr="00B04C3F">
              <w:rPr>
                <w:b/>
                <w:i/>
                <w:lang w:val="en-GB"/>
              </w:rPr>
              <w:t>(</w:t>
            </w:r>
            <w:proofErr w:type="spellStart"/>
            <w:r w:rsidRPr="00B04C3F">
              <w:rPr>
                <w:b/>
                <w:i/>
                <w:lang w:val="en-GB"/>
              </w:rPr>
              <w:t>bc</w:t>
            </w:r>
            <w:proofErr w:type="spellEnd"/>
            <w:r w:rsidRPr="00B04C3F">
              <w:rPr>
                <w:b/>
                <w:i/>
                <w:lang w:val="en-GB"/>
              </w:rPr>
              <w:t>)</w:t>
            </w:r>
            <w:r w:rsidRPr="00B04C3F">
              <w:rPr>
                <w:b/>
                <w:i/>
                <w:lang w:val="en-GB"/>
              </w:rPr>
              <w:tab/>
              <w:t>In paragraph 6a, the second subparagraph is replaced by the following:</w:t>
            </w:r>
          </w:p>
        </w:tc>
      </w:tr>
      <w:tr w:rsidR="001C5348" w:rsidRPr="00B04C3F" w14:paraId="5B733CA9" w14:textId="77777777" w:rsidTr="006F5E33">
        <w:trPr>
          <w:jc w:val="center"/>
        </w:trPr>
        <w:tc>
          <w:tcPr>
            <w:tcW w:w="4876" w:type="dxa"/>
          </w:tcPr>
          <w:p w14:paraId="5C30B75F" w14:textId="77777777" w:rsidR="001C5348" w:rsidRPr="00B04C3F" w:rsidRDefault="001C5348" w:rsidP="006F5E33">
            <w:pPr>
              <w:pStyle w:val="Normal6"/>
              <w:rPr>
                <w:lang w:val="en-GB"/>
              </w:rPr>
            </w:pPr>
          </w:p>
        </w:tc>
        <w:tc>
          <w:tcPr>
            <w:tcW w:w="4876" w:type="dxa"/>
            <w:hideMark/>
          </w:tcPr>
          <w:p w14:paraId="53F7909A" w14:textId="77777777" w:rsidR="001C5348" w:rsidRPr="00B04C3F" w:rsidRDefault="001C5348" w:rsidP="006F5E33">
            <w:pPr>
              <w:pStyle w:val="Normal6"/>
              <w:rPr>
                <w:szCs w:val="24"/>
                <w:lang w:val="en-GB"/>
              </w:rPr>
            </w:pPr>
            <w:proofErr w:type="gramStart"/>
            <w:r w:rsidRPr="00B04C3F">
              <w:rPr>
                <w:b/>
                <w:i/>
                <w:lang w:val="en-GB"/>
              </w:rPr>
              <w:t>The Commission shall monitor closely and regularly the use made of this derogation in order to ensure the preservation of road safety under very strict conditions, in particular by checking that the total accumulated driving time during the period covered by the derogation is not excessive or contributing to driver fatigue and stress, also taking into account additional professional driving and other activities performed by drivers.</w:t>
            </w:r>
            <w:proofErr w:type="gramEnd"/>
            <w:r w:rsidRPr="00B04C3F">
              <w:rPr>
                <w:b/>
                <w:i/>
                <w:lang w:val="en-GB"/>
              </w:rPr>
              <w:t xml:space="preserve"> By 4 December 2012, the Commission shall draw up a report assessing the consequences of the derogation in respect of road safety as well as social aspects. If it deems it appropriate, the Commission shall propose amendments to this Regulation in </w:t>
            </w:r>
            <w:r w:rsidRPr="00B04C3F">
              <w:rPr>
                <w:b/>
                <w:i/>
                <w:lang w:val="en-GB"/>
              </w:rPr>
              <w:lastRenderedPageBreak/>
              <w:t>this respect.</w:t>
            </w:r>
          </w:p>
        </w:tc>
      </w:tr>
      <w:tr w:rsidR="001C5348" w:rsidRPr="00B04C3F" w14:paraId="4EE4C5A2" w14:textId="77777777" w:rsidTr="006F5E33">
        <w:trPr>
          <w:jc w:val="center"/>
        </w:trPr>
        <w:tc>
          <w:tcPr>
            <w:tcW w:w="4876" w:type="dxa"/>
          </w:tcPr>
          <w:p w14:paraId="6EEAFBA1" w14:textId="77777777" w:rsidR="001C5348" w:rsidRPr="00B04C3F" w:rsidRDefault="001C5348" w:rsidP="006F5E33">
            <w:pPr>
              <w:pStyle w:val="Normal6"/>
              <w:rPr>
                <w:lang w:val="en-GB"/>
              </w:rPr>
            </w:pPr>
          </w:p>
        </w:tc>
        <w:tc>
          <w:tcPr>
            <w:tcW w:w="4876" w:type="dxa"/>
            <w:hideMark/>
          </w:tcPr>
          <w:p w14:paraId="47C44055" w14:textId="7A6EA26C" w:rsidR="001C5348" w:rsidRPr="00B04C3F" w:rsidRDefault="001C5348" w:rsidP="006F5E33">
            <w:pPr>
              <w:pStyle w:val="Normal6"/>
              <w:rPr>
                <w:szCs w:val="24"/>
                <w:lang w:val="en-GB"/>
              </w:rPr>
            </w:pPr>
          </w:p>
        </w:tc>
      </w:tr>
    </w:tbl>
    <w:p w14:paraId="397EC001" w14:textId="77777777" w:rsidR="001C5348" w:rsidRPr="00B04C3F" w:rsidRDefault="001C5348" w:rsidP="001C5348"/>
    <w:p w14:paraId="4E98AC45" w14:textId="77777777" w:rsidR="001C5348" w:rsidRPr="00B04C3F" w:rsidRDefault="001C5348" w:rsidP="001C5348">
      <w:pPr>
        <w:pStyle w:val="AmNumberTabs"/>
      </w:pPr>
      <w:r w:rsidRPr="00B04C3F">
        <w:t>Amendment</w:t>
      </w:r>
      <w:r w:rsidRPr="00B04C3F">
        <w:tab/>
      </w:r>
      <w:r w:rsidRPr="00B04C3F">
        <w:tab/>
        <w:t>19</w:t>
      </w:r>
    </w:p>
    <w:p w14:paraId="5215BEF6" w14:textId="77777777" w:rsidR="001C5348" w:rsidRPr="00B04C3F" w:rsidRDefault="001C5348" w:rsidP="001C5348"/>
    <w:p w14:paraId="274BD2CA" w14:textId="77777777" w:rsidR="001C5348" w:rsidRPr="00B04C3F" w:rsidRDefault="001C5348" w:rsidP="001C5348">
      <w:pPr>
        <w:pStyle w:val="NormalBold"/>
        <w:keepNext/>
      </w:pPr>
      <w:r w:rsidRPr="00B04C3F">
        <w:t>Proposal for a regulation</w:t>
      </w:r>
    </w:p>
    <w:p w14:paraId="22E246AF" w14:textId="77777777" w:rsidR="001C5348" w:rsidRPr="00B04C3F" w:rsidRDefault="001C5348" w:rsidP="001C5348">
      <w:pPr>
        <w:pStyle w:val="NormalBold"/>
      </w:pPr>
      <w:r w:rsidRPr="00B04C3F">
        <w:t xml:space="preserve">Article 2 – paragraph </w:t>
      </w:r>
      <w:proofErr w:type="gramStart"/>
      <w:r w:rsidRPr="00B04C3F">
        <w:t>2</w:t>
      </w:r>
      <w:proofErr w:type="gramEnd"/>
      <w:r w:rsidRPr="00B04C3F">
        <w:t xml:space="preserve"> a (new)</w:t>
      </w:r>
    </w:p>
    <w:p w14:paraId="5DBE5CFF" w14:textId="77777777" w:rsidR="001C5348" w:rsidRPr="00B04C3F" w:rsidRDefault="001C5348" w:rsidP="001C5348"/>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C5348" w:rsidRPr="00B04C3F" w14:paraId="5C5C643D" w14:textId="77777777" w:rsidTr="006F5E33">
        <w:trPr>
          <w:jc w:val="center"/>
        </w:trPr>
        <w:tc>
          <w:tcPr>
            <w:tcW w:w="9752" w:type="dxa"/>
            <w:gridSpan w:val="2"/>
          </w:tcPr>
          <w:p w14:paraId="6B029008" w14:textId="77777777" w:rsidR="001C5348" w:rsidRPr="00B04C3F" w:rsidRDefault="001C5348" w:rsidP="006F5E33">
            <w:pPr>
              <w:keepNext/>
            </w:pPr>
          </w:p>
        </w:tc>
      </w:tr>
      <w:tr w:rsidR="001C5348" w:rsidRPr="00B04C3F" w14:paraId="69F3017F" w14:textId="77777777" w:rsidTr="006F5E33">
        <w:trPr>
          <w:jc w:val="center"/>
        </w:trPr>
        <w:tc>
          <w:tcPr>
            <w:tcW w:w="4876" w:type="dxa"/>
            <w:hideMark/>
          </w:tcPr>
          <w:p w14:paraId="5F7E5033" w14:textId="77777777" w:rsidR="001C5348" w:rsidRPr="00B04C3F" w:rsidRDefault="001C5348" w:rsidP="006F5E33">
            <w:pPr>
              <w:pStyle w:val="ColumnHeading"/>
              <w:keepNext/>
              <w:rPr>
                <w:lang w:val="en-GB"/>
              </w:rPr>
            </w:pPr>
            <w:r w:rsidRPr="00B04C3F">
              <w:rPr>
                <w:lang w:val="en-GB"/>
              </w:rPr>
              <w:t>Text proposed by the Commission</w:t>
            </w:r>
          </w:p>
        </w:tc>
        <w:tc>
          <w:tcPr>
            <w:tcW w:w="4876" w:type="dxa"/>
            <w:hideMark/>
          </w:tcPr>
          <w:p w14:paraId="0BD79EC7" w14:textId="77777777" w:rsidR="001C5348" w:rsidRPr="00B04C3F" w:rsidRDefault="001C5348" w:rsidP="006F5E33">
            <w:pPr>
              <w:pStyle w:val="ColumnHeading"/>
              <w:keepNext/>
              <w:rPr>
                <w:lang w:val="en-GB"/>
              </w:rPr>
            </w:pPr>
            <w:r w:rsidRPr="00B04C3F">
              <w:rPr>
                <w:lang w:val="en-GB"/>
              </w:rPr>
              <w:t>Amendment</w:t>
            </w:r>
          </w:p>
        </w:tc>
      </w:tr>
      <w:tr w:rsidR="001C5348" w:rsidRPr="00B04C3F" w14:paraId="7BEF993F" w14:textId="77777777" w:rsidTr="006F5E33">
        <w:trPr>
          <w:jc w:val="center"/>
        </w:trPr>
        <w:tc>
          <w:tcPr>
            <w:tcW w:w="4876" w:type="dxa"/>
          </w:tcPr>
          <w:p w14:paraId="2A8D50BC" w14:textId="77777777" w:rsidR="001C5348" w:rsidRPr="00B04C3F" w:rsidRDefault="001C5348" w:rsidP="006F5E33">
            <w:pPr>
              <w:pStyle w:val="Normal6"/>
              <w:rPr>
                <w:lang w:val="en-GB"/>
              </w:rPr>
            </w:pPr>
          </w:p>
        </w:tc>
        <w:tc>
          <w:tcPr>
            <w:tcW w:w="4876" w:type="dxa"/>
            <w:hideMark/>
          </w:tcPr>
          <w:p w14:paraId="0A5F0FD8" w14:textId="77777777" w:rsidR="001C5348" w:rsidRPr="00B04C3F" w:rsidRDefault="001C5348" w:rsidP="006F5E33">
            <w:pPr>
              <w:pStyle w:val="Normal6"/>
              <w:rPr>
                <w:szCs w:val="24"/>
                <w:lang w:val="en-GB"/>
              </w:rPr>
            </w:pPr>
            <w:proofErr w:type="gramStart"/>
            <w:r w:rsidRPr="00B04C3F">
              <w:rPr>
                <w:b/>
                <w:i/>
                <w:lang w:val="en-GB"/>
              </w:rPr>
              <w:t>The Commission shall, by [one year after this Regulation enters into force] submit the legislative proposals it deems necessary to amend Regulation (EU) No 165/2014 of the European Parliament and of the Council</w:t>
            </w:r>
            <w:r w:rsidRPr="00B04C3F">
              <w:rPr>
                <w:b/>
                <w:i/>
                <w:vertAlign w:val="superscript"/>
                <w:lang w:val="en-GB"/>
              </w:rPr>
              <w:t>1a</w:t>
            </w:r>
            <w:r w:rsidRPr="00B04C3F">
              <w:rPr>
                <w:b/>
                <w:i/>
                <w:lang w:val="en-GB"/>
              </w:rPr>
              <w:t xml:space="preserve"> and other relevant legislation in order to take into account the present Regulation in a way that smart tachographs offer, the options ‘regular passenger service’ and ‘occasional passenger service’ for the bus services option as appropriate for enforcement of this Regulation.</w:t>
            </w:r>
            <w:proofErr w:type="gramEnd"/>
          </w:p>
        </w:tc>
      </w:tr>
      <w:tr w:rsidR="001C5348" w:rsidRPr="00B04C3F" w14:paraId="4AF9AB26" w14:textId="77777777" w:rsidTr="006F5E33">
        <w:trPr>
          <w:jc w:val="center"/>
        </w:trPr>
        <w:tc>
          <w:tcPr>
            <w:tcW w:w="4876" w:type="dxa"/>
          </w:tcPr>
          <w:p w14:paraId="31D7068A" w14:textId="77777777" w:rsidR="001C5348" w:rsidRPr="00B04C3F" w:rsidRDefault="001C5348" w:rsidP="006F5E33">
            <w:pPr>
              <w:pStyle w:val="Normal6"/>
              <w:rPr>
                <w:lang w:val="en-GB"/>
              </w:rPr>
            </w:pPr>
          </w:p>
        </w:tc>
        <w:tc>
          <w:tcPr>
            <w:tcW w:w="4876" w:type="dxa"/>
          </w:tcPr>
          <w:p w14:paraId="2122B154" w14:textId="77777777" w:rsidR="001C5348" w:rsidRPr="00B04C3F" w:rsidRDefault="001C5348" w:rsidP="006F5E33">
            <w:pPr>
              <w:pStyle w:val="Normal6"/>
              <w:rPr>
                <w:b/>
                <w:i/>
                <w:lang w:val="en-GB"/>
              </w:rPr>
            </w:pPr>
            <w:r w:rsidRPr="00B04C3F">
              <w:rPr>
                <w:b/>
                <w:i/>
                <w:lang w:val="en-GB"/>
              </w:rPr>
              <w:t>_____________________</w:t>
            </w:r>
          </w:p>
        </w:tc>
      </w:tr>
      <w:tr w:rsidR="001C5348" w:rsidRPr="00B04C3F" w14:paraId="1D8DE51C" w14:textId="77777777" w:rsidTr="006F5E33">
        <w:trPr>
          <w:jc w:val="center"/>
        </w:trPr>
        <w:tc>
          <w:tcPr>
            <w:tcW w:w="4876" w:type="dxa"/>
          </w:tcPr>
          <w:p w14:paraId="67279D28" w14:textId="77777777" w:rsidR="001C5348" w:rsidRPr="00B04C3F" w:rsidRDefault="001C5348" w:rsidP="006F5E33">
            <w:pPr>
              <w:pStyle w:val="Normal6"/>
              <w:rPr>
                <w:lang w:val="en-GB"/>
              </w:rPr>
            </w:pPr>
          </w:p>
        </w:tc>
        <w:tc>
          <w:tcPr>
            <w:tcW w:w="4876" w:type="dxa"/>
          </w:tcPr>
          <w:p w14:paraId="75C4E4E4" w14:textId="77777777" w:rsidR="001C5348" w:rsidRPr="00B04C3F" w:rsidRDefault="001C5348" w:rsidP="006F5E33">
            <w:pPr>
              <w:pStyle w:val="Normal6"/>
              <w:rPr>
                <w:b/>
                <w:i/>
                <w:lang w:val="en-GB"/>
              </w:rPr>
            </w:pPr>
            <w:proofErr w:type="gramStart"/>
            <w:r w:rsidRPr="00B04C3F">
              <w:rPr>
                <w:b/>
                <w:i/>
                <w:vertAlign w:val="superscript"/>
                <w:lang w:val="en-GB"/>
              </w:rPr>
              <w:t>1a</w:t>
            </w:r>
            <w:r w:rsidRPr="00B04C3F">
              <w:rPr>
                <w:b/>
                <w:i/>
                <w:lang w:val="en-GB"/>
              </w:rPr>
              <w:t xml:space="preserve"> 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 (OJ L 60, 28.2.2014, p. 1).</w:t>
            </w:r>
            <w:proofErr w:type="gramEnd"/>
          </w:p>
        </w:tc>
      </w:tr>
    </w:tbl>
    <w:p w14:paraId="679B1466" w14:textId="77777777" w:rsidR="001C5348" w:rsidRPr="00B04C3F" w:rsidRDefault="001C5348" w:rsidP="001C5348"/>
    <w:p w14:paraId="436A73DB" w14:textId="77777777" w:rsidR="001C5348" w:rsidRPr="00B04C3F" w:rsidRDefault="001C5348" w:rsidP="001C5348"/>
    <w:p w14:paraId="65EB7A7D" w14:textId="77777777" w:rsidR="00E365E1" w:rsidRPr="00B04C3F" w:rsidRDefault="00E365E1" w:rsidP="001C5348">
      <w:pPr>
        <w:rPr>
          <w:sz w:val="28"/>
          <w:lang w:eastAsia="fr-FR"/>
        </w:rPr>
      </w:pPr>
      <w:bookmarkStart w:id="9" w:name="TextBodyEnd"/>
      <w:bookmarkEnd w:id="9"/>
    </w:p>
    <w:sectPr w:rsidR="00E365E1" w:rsidRPr="00B04C3F" w:rsidSect="00B04C3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E4034" w14:textId="77777777" w:rsidR="00216F50" w:rsidRPr="00B04C3F" w:rsidRDefault="00216F50">
      <w:r w:rsidRPr="00B04C3F">
        <w:separator/>
      </w:r>
    </w:p>
  </w:endnote>
  <w:endnote w:type="continuationSeparator" w:id="0">
    <w:p w14:paraId="78B2D4EE" w14:textId="77777777" w:rsidR="00216F50" w:rsidRPr="00B04C3F" w:rsidRDefault="00216F50">
      <w:r w:rsidRPr="00B04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3A54A" w14:textId="77777777" w:rsidR="00064002" w:rsidRPr="00B04C3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EDA4" w14:textId="77777777" w:rsidR="00064002" w:rsidRPr="00B04C3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7898" w14:textId="77777777" w:rsidR="00064002" w:rsidRPr="00B04C3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4703B" w14:textId="77777777" w:rsidR="00216F50" w:rsidRPr="00B04C3F" w:rsidRDefault="00216F50">
      <w:r w:rsidRPr="00B04C3F">
        <w:separator/>
      </w:r>
    </w:p>
  </w:footnote>
  <w:footnote w:type="continuationSeparator" w:id="0">
    <w:p w14:paraId="705D977B" w14:textId="77777777" w:rsidR="00216F50" w:rsidRPr="00B04C3F" w:rsidRDefault="00216F50">
      <w:r w:rsidRPr="00B04C3F">
        <w:continuationSeparator/>
      </w:r>
    </w:p>
  </w:footnote>
  <w:footnote w:id="1">
    <w:p w14:paraId="6C711E0C" w14:textId="7C13BB00" w:rsidR="0005139D" w:rsidRPr="00CD6E25" w:rsidRDefault="0005139D" w:rsidP="0005139D">
      <w:pPr>
        <w:pStyle w:val="FootnoteText"/>
        <w:ind w:left="567" w:hanging="567"/>
        <w:rPr>
          <w:sz w:val="24"/>
          <w:szCs w:val="24"/>
          <w:lang w:val="en-GB"/>
        </w:rPr>
      </w:pPr>
      <w:r w:rsidRPr="00CD6E25">
        <w:rPr>
          <w:rStyle w:val="FootnoteReference"/>
          <w:sz w:val="24"/>
          <w:szCs w:val="24"/>
        </w:rPr>
        <w:footnoteRef/>
      </w:r>
      <w:r w:rsidRPr="00CD6E25">
        <w:rPr>
          <w:sz w:val="24"/>
          <w:szCs w:val="24"/>
          <w:lang w:val="en-GB"/>
        </w:rPr>
        <w:t xml:space="preserve"> </w:t>
      </w:r>
      <w:r w:rsidRPr="00CD6E25">
        <w:rPr>
          <w:sz w:val="24"/>
          <w:szCs w:val="24"/>
          <w:lang w:val="en-GB"/>
        </w:rPr>
        <w:tab/>
      </w:r>
      <w:r w:rsidRPr="00614B03">
        <w:rPr>
          <w:sz w:val="24"/>
          <w:szCs w:val="24"/>
          <w:lang w:val="en-GB"/>
        </w:rPr>
        <w:t xml:space="preserve">The matter </w:t>
      </w:r>
      <w:proofErr w:type="gramStart"/>
      <w:r w:rsidRPr="00614B03">
        <w:rPr>
          <w:sz w:val="24"/>
          <w:szCs w:val="24"/>
          <w:lang w:val="en-GB"/>
        </w:rPr>
        <w:t>was referred</w:t>
      </w:r>
      <w:proofErr w:type="gramEnd"/>
      <w:r w:rsidRPr="00614B03">
        <w:rPr>
          <w:sz w:val="24"/>
          <w:szCs w:val="24"/>
          <w:lang w:val="en-GB"/>
        </w:rPr>
        <w:t xml:space="preserve"> back for </w:t>
      </w:r>
      <w:proofErr w:type="spellStart"/>
      <w:r w:rsidRPr="00614B03">
        <w:rPr>
          <w:sz w:val="24"/>
          <w:szCs w:val="24"/>
          <w:lang w:val="en-GB"/>
        </w:rPr>
        <w:t>interinstitutional</w:t>
      </w:r>
      <w:proofErr w:type="spellEnd"/>
      <w:r w:rsidRPr="00614B03">
        <w:rPr>
          <w:sz w:val="24"/>
          <w:szCs w:val="24"/>
          <w:lang w:val="en-GB"/>
        </w:rPr>
        <w:t xml:space="preserve"> negotiations to the committee responsible, pursuant to Rule 59(</w:t>
      </w:r>
      <w:r>
        <w:rPr>
          <w:sz w:val="24"/>
          <w:szCs w:val="24"/>
          <w:lang w:val="en-GB"/>
        </w:rPr>
        <w:t>4), fourth subparagraph (A9-0370</w:t>
      </w:r>
      <w:r w:rsidRPr="00614B03">
        <w:rPr>
          <w:sz w:val="24"/>
          <w:szCs w:val="24"/>
          <w:lang w:val="en-GB"/>
        </w:rPr>
        <w:t>/2023).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286F" w14:textId="77777777" w:rsidR="00064002" w:rsidRPr="00B04C3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18DD4" w14:textId="77777777" w:rsidR="00064002" w:rsidRPr="00B04C3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1B102" w14:textId="77777777" w:rsidR="00064002" w:rsidRPr="00B04C3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70/2023"/>
    <w:docVar w:name="dvlangue" w:val="EN"/>
    <w:docVar w:name="dvnumam" w:val="36"/>
    <w:docVar w:name="dvpe" w:val="752.842"/>
    <w:docVar w:name="dvrapporteur" w:val="Rapporteur: "/>
    <w:docVar w:name="dvstar" w:val="***I"/>
    <w:docVar w:name="dvtitre" w:val="European Parliament legislative resolution of xx December 2023 on the proposal for a regulation of the European Parliament and of the Council amending Regulation (EC) No 561/2006 as regards minimum requirements on minimum breaks and daily and weekly rest periods in the occasional passenger transport sector(COM(2023)0256 – C9-0178/2023 – 2023/0155(COD))"/>
  </w:docVars>
  <w:rsids>
    <w:rsidRoot w:val="00216F50"/>
    <w:rsid w:val="00002272"/>
    <w:rsid w:val="0005139D"/>
    <w:rsid w:val="00064002"/>
    <w:rsid w:val="000677B9"/>
    <w:rsid w:val="000831BA"/>
    <w:rsid w:val="000A42CC"/>
    <w:rsid w:val="000E7DD9"/>
    <w:rsid w:val="0010095E"/>
    <w:rsid w:val="00103426"/>
    <w:rsid w:val="00125B37"/>
    <w:rsid w:val="00187494"/>
    <w:rsid w:val="001C5348"/>
    <w:rsid w:val="001F32AE"/>
    <w:rsid w:val="00201BC6"/>
    <w:rsid w:val="00216F50"/>
    <w:rsid w:val="002767FF"/>
    <w:rsid w:val="002B18FE"/>
    <w:rsid w:val="002B5493"/>
    <w:rsid w:val="00333BAD"/>
    <w:rsid w:val="00343214"/>
    <w:rsid w:val="00361C00"/>
    <w:rsid w:val="00395FA1"/>
    <w:rsid w:val="003E15D4"/>
    <w:rsid w:val="00411CCE"/>
    <w:rsid w:val="0041666E"/>
    <w:rsid w:val="00421060"/>
    <w:rsid w:val="0046547C"/>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139F"/>
    <w:rsid w:val="00981893"/>
    <w:rsid w:val="009A4FAA"/>
    <w:rsid w:val="00A1687D"/>
    <w:rsid w:val="00A43E52"/>
    <w:rsid w:val="00A4678D"/>
    <w:rsid w:val="00A778C7"/>
    <w:rsid w:val="00AB441E"/>
    <w:rsid w:val="00AB6293"/>
    <w:rsid w:val="00AE0928"/>
    <w:rsid w:val="00AF3B82"/>
    <w:rsid w:val="00B04C3F"/>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12FB"/>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918C6"/>
  <w15:chartTrackingRefBased/>
  <w15:docId w15:val="{6B51AC4F-0305-48BC-9558-2CB006E8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1C5348"/>
    <w:rPr>
      <w:b/>
    </w:rPr>
  </w:style>
  <w:style w:type="paragraph" w:customStyle="1" w:styleId="NormalHanging12a">
    <w:name w:val="NormalHanging12a"/>
    <w:basedOn w:val="Normal"/>
    <w:rsid w:val="001C5348"/>
    <w:pPr>
      <w:spacing w:after="240"/>
      <w:ind w:left="567" w:hanging="567"/>
    </w:pPr>
  </w:style>
  <w:style w:type="paragraph" w:customStyle="1" w:styleId="AmNumberTabs">
    <w:name w:val="AmNumberTabs"/>
    <w:basedOn w:val="Normal"/>
    <w:rsid w:val="001C534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1C5348"/>
    <w:pPr>
      <w:spacing w:before="480" w:after="240"/>
    </w:pPr>
  </w:style>
  <w:style w:type="character" w:customStyle="1" w:styleId="Normal6Char">
    <w:name w:val="Normal6 Char"/>
    <w:basedOn w:val="DefaultParagraphFont"/>
    <w:link w:val="Normal6"/>
    <w:locked/>
    <w:rsid w:val="001C5348"/>
    <w:rPr>
      <w:sz w:val="24"/>
      <w:lang w:val="fr-FR"/>
    </w:rPr>
  </w:style>
  <w:style w:type="paragraph" w:customStyle="1" w:styleId="Normal6">
    <w:name w:val="Normal6"/>
    <w:basedOn w:val="Normal"/>
    <w:link w:val="Normal6Char"/>
    <w:rsid w:val="001C5348"/>
    <w:pPr>
      <w:spacing w:after="120"/>
    </w:pPr>
    <w:rPr>
      <w:lang w:val="fr-FR"/>
    </w:rPr>
  </w:style>
  <w:style w:type="character" w:customStyle="1" w:styleId="NormalBoldChar">
    <w:name w:val="NormalBold Char"/>
    <w:basedOn w:val="DefaultParagraphFont"/>
    <w:link w:val="NormalBold"/>
    <w:locked/>
    <w:rsid w:val="001C5348"/>
    <w:rPr>
      <w:b/>
      <w:sz w:val="24"/>
    </w:rPr>
  </w:style>
  <w:style w:type="paragraph" w:customStyle="1" w:styleId="ColumnHeading">
    <w:name w:val="ColumnHeading"/>
    <w:basedOn w:val="Normal"/>
    <w:rsid w:val="001C5348"/>
    <w:pPr>
      <w:spacing w:after="240"/>
      <w:jc w:val="center"/>
    </w:pPr>
    <w:rPr>
      <w:i/>
      <w:lang w:val="fr-FR"/>
    </w:rPr>
  </w:style>
  <w:style w:type="character" w:styleId="CommentReference">
    <w:name w:val="annotation reference"/>
    <w:basedOn w:val="DefaultParagraphFont"/>
    <w:rsid w:val="00333BAD"/>
    <w:rPr>
      <w:sz w:val="16"/>
      <w:szCs w:val="16"/>
    </w:rPr>
  </w:style>
  <w:style w:type="paragraph" w:styleId="CommentText">
    <w:name w:val="annotation text"/>
    <w:basedOn w:val="Normal"/>
    <w:link w:val="CommentTextChar"/>
    <w:uiPriority w:val="99"/>
    <w:rsid w:val="00333BAD"/>
    <w:rPr>
      <w:sz w:val="20"/>
    </w:rPr>
  </w:style>
  <w:style w:type="character" w:customStyle="1" w:styleId="CommentTextChar">
    <w:name w:val="Comment Text Char"/>
    <w:basedOn w:val="DefaultParagraphFont"/>
    <w:link w:val="CommentText"/>
    <w:uiPriority w:val="99"/>
    <w:rsid w:val="00333BAD"/>
  </w:style>
  <w:style w:type="paragraph" w:styleId="CommentSubject">
    <w:name w:val="annotation subject"/>
    <w:basedOn w:val="CommentText"/>
    <w:next w:val="CommentText"/>
    <w:link w:val="CommentSubjectChar"/>
    <w:rsid w:val="00333BAD"/>
    <w:rPr>
      <w:b/>
      <w:bCs/>
    </w:rPr>
  </w:style>
  <w:style w:type="character" w:customStyle="1" w:styleId="CommentSubjectChar">
    <w:name w:val="Comment Subject Char"/>
    <w:basedOn w:val="CommentTextChar"/>
    <w:link w:val="CommentSubject"/>
    <w:rsid w:val="00333BAD"/>
    <w:rPr>
      <w:b/>
      <w:bCs/>
    </w:rPr>
  </w:style>
  <w:style w:type="paragraph" w:styleId="BalloonText">
    <w:name w:val="Balloon Text"/>
    <w:basedOn w:val="Normal"/>
    <w:link w:val="BalloonTextChar"/>
    <w:rsid w:val="00333BAD"/>
    <w:rPr>
      <w:rFonts w:ascii="Segoe UI" w:hAnsi="Segoe UI" w:cs="Segoe UI"/>
      <w:sz w:val="18"/>
      <w:szCs w:val="18"/>
    </w:rPr>
  </w:style>
  <w:style w:type="character" w:customStyle="1" w:styleId="BalloonTextChar">
    <w:name w:val="Balloon Text Char"/>
    <w:basedOn w:val="DefaultParagraphFont"/>
    <w:link w:val="BalloonText"/>
    <w:rsid w:val="00333BAD"/>
    <w:rPr>
      <w:rFonts w:ascii="Segoe UI" w:hAnsi="Segoe UI" w:cs="Segoe UI"/>
      <w:sz w:val="18"/>
      <w:szCs w:val="18"/>
    </w:rPr>
  </w:style>
  <w:style w:type="paragraph" w:styleId="TOCHeading">
    <w:name w:val="TOC Heading"/>
    <w:basedOn w:val="Heading1"/>
    <w:next w:val="Normal"/>
    <w:uiPriority w:val="39"/>
    <w:qFormat/>
    <w:rsid w:val="00333BAD"/>
    <w:pPr>
      <w:widowControl w:val="0"/>
      <w:spacing w:before="240" w:after="0"/>
      <w:ind w:left="0" w:firstLine="0"/>
      <w:outlineLvl w:val="9"/>
    </w:pPr>
    <w:rPr>
      <w:rFonts w:asciiTheme="majorHAnsi" w:eastAsiaTheme="majorEastAsia" w:hAnsiTheme="majorHAnsi" w:cstheme="majorBidi"/>
      <w:b w:val="0"/>
      <w:color w:val="2E74B5" w:themeColor="accent1" w:themeShade="BF"/>
      <w:kern w:val="0"/>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FAD32-DC15-4D85-B41A-9F1D8A41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3022</Words>
  <Characters>16541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2024-04-15T09:17:00Z</dcterms:created>
  <dcterms:modified xsi:type="dcterms:W3CDTF">2024-04-15T09:17:00Z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P9_TA(2023)0453_</vt:lpwstr>
  </property>
  <property fmtid="{D5CDD505-2E9C-101B-9397-08002B2CF9AE}" pid="4" name="&lt;Type&gt;">
    <vt:lpwstr>RR</vt:lpwstr>
  </property>
</Properties>
</file>