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2E3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62E3D" w:rsidRDefault="000A12A2" w:rsidP="0010095E">
            <w:pPr>
              <w:pStyle w:val="EPName"/>
            </w:pPr>
            <w:r w:rsidRPr="00162E3D">
              <w:t>Európai Parlament</w:t>
            </w:r>
          </w:p>
          <w:p w:rsidR="00751A4A" w:rsidRPr="00162E3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2E3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62E3D" w:rsidRDefault="00187494" w:rsidP="0010095E">
            <w:pPr>
              <w:pStyle w:val="EPLogo"/>
            </w:pPr>
            <w:r w:rsidRPr="00162E3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62E3D" w:rsidRDefault="00D058B8" w:rsidP="004C5D52">
      <w:pPr>
        <w:pStyle w:val="LineTop"/>
      </w:pPr>
    </w:p>
    <w:p w:rsidR="00680577" w:rsidRPr="00162E3D" w:rsidRDefault="000A12A2" w:rsidP="00680577">
      <w:pPr>
        <w:pStyle w:val="EPBodyTA1"/>
      </w:pPr>
      <w:r w:rsidRPr="00162E3D">
        <w:t>ELFOGADOTT SZÖVEGEK</w:t>
      </w:r>
    </w:p>
    <w:p w:rsidR="00D058B8" w:rsidRPr="00162E3D" w:rsidRDefault="00D058B8" w:rsidP="00D058B8">
      <w:pPr>
        <w:pStyle w:val="LineBottom"/>
      </w:pPr>
    </w:p>
    <w:p w:rsidR="000A12A2" w:rsidRPr="00162E3D" w:rsidRDefault="000A12A2" w:rsidP="000A12A2">
      <w:pPr>
        <w:pStyle w:val="ATHeading1"/>
      </w:pPr>
      <w:bookmarkStart w:id="0" w:name="TANumber"/>
      <w:r w:rsidRPr="00162E3D">
        <w:t>P9_</w:t>
      </w:r>
      <w:proofErr w:type="gramStart"/>
      <w:r w:rsidRPr="00162E3D">
        <w:t>TA(</w:t>
      </w:r>
      <w:proofErr w:type="gramEnd"/>
      <w:r w:rsidRPr="00162E3D">
        <w:t>2023)</w:t>
      </w:r>
      <w:bookmarkEnd w:id="0"/>
      <w:r w:rsidR="00162E3D" w:rsidRPr="00162E3D">
        <w:t>0456</w:t>
      </w:r>
    </w:p>
    <w:p w:rsidR="000A12A2" w:rsidRPr="00162E3D" w:rsidRDefault="000A12A2" w:rsidP="000A12A2">
      <w:pPr>
        <w:pStyle w:val="ATHeading2"/>
      </w:pPr>
      <w:bookmarkStart w:id="1" w:name="title"/>
      <w:proofErr w:type="gramStart"/>
      <w:r w:rsidRPr="00162E3D">
        <w:t>Kis méretű</w:t>
      </w:r>
      <w:proofErr w:type="gramEnd"/>
      <w:r w:rsidRPr="00162E3D">
        <w:t xml:space="preserve"> moduláris reaktorok</w:t>
      </w:r>
      <w:bookmarkEnd w:id="1"/>
    </w:p>
    <w:p w:rsidR="000A12A2" w:rsidRPr="00162E3D" w:rsidRDefault="000A12A2" w:rsidP="000A12A2">
      <w:pPr>
        <w:rPr>
          <w:i/>
          <w:vanish/>
        </w:rPr>
      </w:pPr>
      <w:r w:rsidRPr="00162E3D">
        <w:rPr>
          <w:i/>
        </w:rPr>
        <w:fldChar w:fldCharType="begin"/>
      </w:r>
      <w:r w:rsidRPr="00162E3D">
        <w:rPr>
          <w:i/>
        </w:rPr>
        <w:instrText xml:space="preserve"> TC"(</w:instrText>
      </w:r>
      <w:bookmarkStart w:id="2" w:name="DocNumber"/>
      <w:r w:rsidRPr="00162E3D">
        <w:rPr>
          <w:i/>
        </w:rPr>
        <w:instrText>A9-0408/2023</w:instrText>
      </w:r>
      <w:bookmarkEnd w:id="2"/>
      <w:r w:rsidRPr="00162E3D">
        <w:rPr>
          <w:i/>
        </w:rPr>
        <w:instrText xml:space="preserve"> - Előadó: </w:instrText>
      </w:r>
      <w:proofErr w:type="gramStart"/>
      <w:r w:rsidRPr="00162E3D">
        <w:rPr>
          <w:i/>
        </w:rPr>
        <w:instrText>Franc</w:instrText>
      </w:r>
      <w:proofErr w:type="gramEnd"/>
      <w:r w:rsidRPr="00162E3D">
        <w:rPr>
          <w:i/>
        </w:rPr>
        <w:instrText xml:space="preserve"> Bogovič)"\l3 \n&gt; \* MERGEFORMAT </w:instrText>
      </w:r>
      <w:r w:rsidRPr="00162E3D">
        <w:rPr>
          <w:i/>
        </w:rPr>
        <w:fldChar w:fldCharType="end"/>
      </w:r>
    </w:p>
    <w:p w:rsidR="000A12A2" w:rsidRPr="00162E3D" w:rsidRDefault="000A12A2" w:rsidP="000A12A2">
      <w:pPr>
        <w:rPr>
          <w:vanish/>
        </w:rPr>
      </w:pPr>
      <w:bookmarkStart w:id="3" w:name="Commission"/>
      <w:r w:rsidRPr="00162E3D">
        <w:rPr>
          <w:vanish/>
        </w:rPr>
        <w:t>Ipari, Kutatási és Energiaügyi Bizottság</w:t>
      </w:r>
      <w:bookmarkEnd w:id="3"/>
    </w:p>
    <w:p w:rsidR="000A12A2" w:rsidRPr="00162E3D" w:rsidRDefault="000A12A2" w:rsidP="000A12A2">
      <w:pPr>
        <w:rPr>
          <w:vanish/>
        </w:rPr>
      </w:pPr>
      <w:bookmarkStart w:id="4" w:name="PE"/>
      <w:r w:rsidRPr="00162E3D">
        <w:rPr>
          <w:vanish/>
        </w:rPr>
        <w:t>PE751.739</w:t>
      </w:r>
      <w:bookmarkEnd w:id="4"/>
    </w:p>
    <w:p w:rsidR="000A12A2" w:rsidRPr="00162E3D" w:rsidRDefault="000A12A2" w:rsidP="000A12A2">
      <w:pPr>
        <w:pStyle w:val="ATHeading3"/>
      </w:pPr>
      <w:bookmarkStart w:id="5" w:name="Sujet"/>
      <w:r w:rsidRPr="00162E3D">
        <w:t xml:space="preserve">Az Európai Parlament 2023. </w:t>
      </w:r>
      <w:r w:rsidR="0094525B" w:rsidRPr="00162E3D">
        <w:t>december</w:t>
      </w:r>
      <w:r w:rsidR="00DC3014" w:rsidRPr="00162E3D">
        <w:t xml:space="preserve"> </w:t>
      </w:r>
      <w:r w:rsidR="0094525B" w:rsidRPr="00162E3D">
        <w:t>1</w:t>
      </w:r>
      <w:r w:rsidR="00DC3014" w:rsidRPr="00162E3D">
        <w:t>2</w:t>
      </w:r>
      <w:r w:rsidR="0094525B" w:rsidRPr="00162E3D">
        <w:t>-</w:t>
      </w:r>
      <w:r w:rsidRPr="00162E3D">
        <w:t xml:space="preserve">i állásfoglalása a </w:t>
      </w:r>
      <w:proofErr w:type="gramStart"/>
      <w:r w:rsidRPr="00162E3D">
        <w:t>kis méretű</w:t>
      </w:r>
      <w:proofErr w:type="gramEnd"/>
      <w:r w:rsidRPr="00162E3D">
        <w:t xml:space="preserve"> moduláris reaktorokról</w:t>
      </w:r>
      <w:bookmarkEnd w:id="5"/>
      <w:r w:rsidRPr="00162E3D">
        <w:t xml:space="preserve"> </w:t>
      </w:r>
      <w:bookmarkStart w:id="6" w:name="References"/>
      <w:r w:rsidRPr="00162E3D">
        <w:t>(2023/2109(INI))</w:t>
      </w:r>
      <w:bookmarkEnd w:id="6"/>
    </w:p>
    <w:p w:rsidR="00F73657" w:rsidRPr="00162E3D" w:rsidRDefault="00F73657" w:rsidP="00F73657">
      <w:pPr>
        <w:pStyle w:val="EPComma"/>
      </w:pPr>
      <w:bookmarkStart w:id="7" w:name="TextBodyBegin"/>
      <w:bookmarkEnd w:id="7"/>
      <w:r w:rsidRPr="00162E3D">
        <w:rPr>
          <w:i/>
          <w:iCs/>
        </w:rPr>
        <w:t>Az Európai Parlament</w:t>
      </w:r>
      <w:r w:rsidRPr="00162E3D">
        <w:t>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az Európai Unió működéséről szóló szerződésre és különösen annak 194. cikkére,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az Európai Atomenergia-közösséget létrehozó szerződésre,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 xml:space="preserve">tekintettel az Egyesült Nemzetek Éghajlatváltozási Keretegyezménye Feleinek 21. </w:t>
      </w:r>
      <w:proofErr w:type="gramStart"/>
      <w:r w:rsidRPr="00162E3D">
        <w:t>Konferenciáján</w:t>
      </w:r>
      <w:proofErr w:type="gramEnd"/>
      <w:r w:rsidRPr="00162E3D">
        <w:t xml:space="preserve"> Párizsban, 2015. december 12-én elfogadott megállapodásra (Párizsi Megállapodás),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 kritikus fontosságú nyersanyagokkal való biztonságos és fenntartható ellátást biztosító keret létrehozásáról, valamint a 168/2013/EU, az (EU) 2018/858, az (EU) 2018/1724 és az (EU) 2019/1020 rendelet módosításáról szóló európai parlamenti és tanácsi rendeletre irányuló, 2023. március 16-i bizottsági javaslatra (</w:t>
      </w:r>
      <w:proofErr w:type="gramStart"/>
      <w:r w:rsidRPr="00162E3D">
        <w:t>COM(</w:t>
      </w:r>
      <w:proofErr w:type="gramEnd"/>
      <w:r w:rsidRPr="00162E3D">
        <w:t>2023)0160),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 xml:space="preserve">tekintettel a nettó </w:t>
      </w:r>
      <w:proofErr w:type="gramStart"/>
      <w:r w:rsidRPr="00162E3D">
        <w:t>zéró</w:t>
      </w:r>
      <w:proofErr w:type="gramEnd"/>
      <w:r w:rsidRPr="00162E3D">
        <w:t xml:space="preserve"> technológiai termékek európai gyártási ökoszisztémájának megerősítését célzó intézkedési keret létrehozásáról szóló európai parlamenti és tanácsi rendeletre irányuló</w:t>
      </w:r>
      <w:r w:rsidR="0094525B" w:rsidRPr="00162E3D">
        <w:t>, 2023. március 16-i bizottsági</w:t>
      </w:r>
      <w:r w:rsidRPr="00162E3D">
        <w:t xml:space="preserve"> javaslatra (a nettó zéró iparról szóló jogszabály) (COM(2023)0161),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 villamos energia belső piacára vonatkozó közös szabályokról és a 2012/27/EU irányelv módosításáról szóló, 2019. június 5-i (EU) 2019/944 európai parlamenti és tanácsi irányelvre</w:t>
      </w:r>
      <w:r w:rsidRPr="00162E3D">
        <w:rPr>
          <w:rStyle w:val="FootnoteReference"/>
        </w:rPr>
        <w:footnoteReference w:id="1"/>
      </w:r>
      <w:r w:rsidRPr="00162E3D">
        <w:t>, amelynek felülvizsgálata jelenleg folyik,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 villamos energia belső piacáról szóló, 2019. június 5-i (EU) 2019/943 európai parlamenti és tanácsi rendeletre</w:t>
      </w:r>
      <w:r w:rsidRPr="00162E3D">
        <w:rPr>
          <w:rStyle w:val="FootnoteReference"/>
        </w:rPr>
        <w:footnoteReference w:id="2"/>
      </w:r>
      <w:r w:rsidRPr="00162E3D">
        <w:t>, amelynek felülvizsgálata jelenleg folyik,</w:t>
      </w:r>
    </w:p>
    <w:p w:rsidR="00F73657" w:rsidRPr="00162E3D" w:rsidRDefault="00F73657" w:rsidP="0094525B">
      <w:pPr>
        <w:pStyle w:val="NormalHanging12a"/>
      </w:pPr>
      <w:r w:rsidRPr="00162E3D">
        <w:lastRenderedPageBreak/>
        <w:t>–</w:t>
      </w:r>
      <w:r w:rsidRPr="00162E3D">
        <w:tab/>
        <w:t>tekintettel a vízpolitika terén a közösségi fellépés kereteinek meghatározásáról szóló, 2000. október 23-i 2000/60/EK európai parlamenti és tanácsi irányelvre</w:t>
      </w:r>
      <w:r w:rsidRPr="00162E3D">
        <w:rPr>
          <w:rStyle w:val="FootnoteReference"/>
        </w:rPr>
        <w:footnoteReference w:id="3"/>
      </w:r>
      <w:r w:rsidRPr="00162E3D">
        <w:t>, amelynek felülvizsgálata jelenleg folyik,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 villamosenergia-ágazati kockázatokra való felkészülésről és a 2005/89/EK irányelv hatályon kívül helyezéséről szóló, 2019. június 5-i (EU) 2019/941 európai parlamenti és tanácsi rendeletre</w:t>
      </w:r>
      <w:r w:rsidRPr="00162E3D">
        <w:rPr>
          <w:rStyle w:val="FootnoteReference"/>
        </w:rPr>
        <w:footnoteReference w:id="4"/>
      </w:r>
      <w:r w:rsidRPr="00162E3D">
        <w:t>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 fenntartható befektetések előmozdítását célzó keret létrehozásáról, valamint az (EU) 2019/2088 rendelet módosításáról szóló, 2020. június 18-i (EU) 2020/852 európai parlamenti és tanácsi rendeletre</w:t>
      </w:r>
      <w:r w:rsidRPr="00162E3D">
        <w:rPr>
          <w:rStyle w:val="FootnoteReference"/>
        </w:rPr>
        <w:footnoteReference w:id="5"/>
      </w:r>
      <w:r w:rsidRPr="00162E3D">
        <w:t xml:space="preserve"> (taxonómiai rendelet),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 2003/87/EK európai parlamenti és tanácsi irányelvnek az innovációs alap működése tekintetében való kiegészítéséről szóló, 2019. február 26-i (EU) 2019/856 felhatalmazáson alapuló bizottsági rendeletre</w:t>
      </w:r>
      <w:r w:rsidRPr="00162E3D">
        <w:rPr>
          <w:rStyle w:val="FootnoteReference"/>
        </w:rPr>
        <w:footnoteReference w:id="6"/>
      </w:r>
      <w:r w:rsidRPr="00162E3D">
        <w:t>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az (EU) 2021/2139 felhatalmazáson alapuló rendeletnek egyes energiaágazatbeli gazdasági tevékenységek tekintetében, valamint az (EU) 2021/2178 felhatalmazáson alapuló rendeletnek az ezekre a gazdasági tevékenységekre vonatkozó különös közzétételek tekintetében történő módosításáról szóló, 2022. március 9-i (EU) 2022/1214 bizottsági felhatalmazáson alapuló rendeletre</w:t>
      </w:r>
      <w:r w:rsidRPr="00162E3D">
        <w:rPr>
          <w:rStyle w:val="FootnoteReference"/>
        </w:rPr>
        <w:footnoteReference w:id="7"/>
      </w:r>
      <w:r w:rsidRPr="00162E3D">
        <w:t xml:space="preserve"> (az éghajlatról szóló kiegészítő felhatalmazáson alapuló jogi </w:t>
      </w:r>
      <w:proofErr w:type="gramStart"/>
      <w:r w:rsidRPr="00162E3D">
        <w:t>aktus</w:t>
      </w:r>
      <w:proofErr w:type="gramEnd"/>
      <w:r w:rsidRPr="00162E3D">
        <w:t>),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 2014. július 8-i 2014/87/Euratom tanácsi irányelvvel módosított, a nukleáris létesítmények nukleáris biztonsági közösségi keretrendszerének létrehozásáról</w:t>
      </w:r>
      <w:r w:rsidRPr="00162E3D">
        <w:rPr>
          <w:rStyle w:val="FootnoteReference"/>
        </w:rPr>
        <w:footnoteReference w:id="8"/>
      </w:r>
      <w:r w:rsidRPr="00162E3D">
        <w:t xml:space="preserve"> szóló, 2009. június 25-i 2009/71/Euratom tanácsi irányelvre</w:t>
      </w:r>
      <w:r w:rsidRPr="00162E3D">
        <w:rPr>
          <w:rStyle w:val="FootnoteReference"/>
        </w:rPr>
        <w:footnoteReference w:id="9"/>
      </w:r>
      <w:r w:rsidRPr="00162E3D">
        <w:t>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 kiégett fűtőelemek és a radioaktív hulladékok felelősségteljes és biztonságos kezelését szolgáló közösségi keret létrehozásáról szóló, 2011. július 19-i 2011/70/Euratom tanácsi irányelvre</w:t>
      </w:r>
      <w:r w:rsidRPr="00162E3D">
        <w:rPr>
          <w:rStyle w:val="FootnoteReference"/>
        </w:rPr>
        <w:footnoteReference w:id="10"/>
      </w:r>
      <w:r w:rsidRPr="00162E3D">
        <w:t>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az ionizáló sugárzás miatti sugárterhelésből származó veszélyekkel szembeni védelmet szolgáló alapvető biztonsági előírások megállapításáról, valamint a 89/618/Euratom, a 90/641/Euratom, a 96/29/Euratom, a 97/43/Euratom és a 2003/122/Euratom irányelv hatályon kívül helyezéséről szóló, 2013. december 5-i 2013/59/Euratom tanácsi irányelvre</w:t>
      </w:r>
      <w:r w:rsidRPr="00162E3D">
        <w:rPr>
          <w:rStyle w:val="FootnoteReference"/>
        </w:rPr>
        <w:footnoteReference w:id="11"/>
      </w:r>
      <w:r w:rsidRPr="00162E3D">
        <w:t>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„</w:t>
      </w:r>
      <w:proofErr w:type="gramStart"/>
      <w:r w:rsidRPr="00162E3D">
        <w:t>A</w:t>
      </w:r>
      <w:proofErr w:type="gramEnd"/>
      <w:r w:rsidRPr="00162E3D">
        <w:t xml:space="preserve"> zöld megállapodáshoz kapcsolódó ipari terv: a nulla nettó kibocsátás kora” című, 2023. február 1-jei bizottsági közleményre (COM(2023)0062),</w:t>
      </w:r>
    </w:p>
    <w:p w:rsidR="00F73657" w:rsidRPr="00162E3D" w:rsidRDefault="00F73657" w:rsidP="0094525B">
      <w:pPr>
        <w:pStyle w:val="NormalHanging12a"/>
      </w:pPr>
      <w:r w:rsidRPr="00162E3D">
        <w:lastRenderedPageBreak/>
        <w:t>–</w:t>
      </w:r>
      <w:r w:rsidRPr="00162E3D">
        <w:tab/>
        <w:t>tekintettel a „REPowerEU-terv” című, 2022. május 18-i bizottsági közleményre (</w:t>
      </w:r>
      <w:proofErr w:type="gramStart"/>
      <w:r w:rsidRPr="00162E3D">
        <w:t>COM(</w:t>
      </w:r>
      <w:proofErr w:type="gramEnd"/>
      <w:r w:rsidRPr="00162E3D">
        <w:t>2022)0230),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„Új európai iparstratégia” című, 2020. március 10-i bizottsági közleményre (</w:t>
      </w:r>
      <w:proofErr w:type="gramStart"/>
      <w:r w:rsidRPr="00162E3D">
        <w:t>COM(</w:t>
      </w:r>
      <w:proofErr w:type="gramEnd"/>
      <w:r w:rsidRPr="00162E3D">
        <w:t>2020)0102),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„</w:t>
      </w:r>
      <w:proofErr w:type="gramStart"/>
      <w:r w:rsidRPr="00162E3D">
        <w:t>A</w:t>
      </w:r>
      <w:proofErr w:type="gramEnd"/>
      <w:r w:rsidRPr="00162E3D">
        <w:t xml:space="preserve"> nukleáris indikatív programról az Euratom-Szerződés 40. cikke értelmében – végleges” című, 2017. május 12-i bizottsági közleményre (COM(2017)0237), valamint az azt kísérő szolgálati munkadokumentumra,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az energiarendszerek integrációjára vonatkozó uniós stratégiáról szóló, 2021. május 19-i állásfoglalására</w:t>
      </w:r>
      <w:r w:rsidRPr="00162E3D">
        <w:rPr>
          <w:rStyle w:val="FootnoteReference"/>
        </w:rPr>
        <w:footnoteReference w:id="12"/>
      </w:r>
      <w:r w:rsidRPr="00162E3D">
        <w:t>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az energiatárolással kapcsolatos átfogó európai megközelítésről szóló, 2020. július 10-i állásfoglalására</w:t>
      </w:r>
      <w:r w:rsidRPr="00162E3D">
        <w:rPr>
          <w:rStyle w:val="FootnoteReference"/>
        </w:rPr>
        <w:footnoteReference w:id="13"/>
      </w:r>
      <w:r w:rsidRPr="00162E3D">
        <w:t>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„az éghajlatváltozásról: európai hosszú távú stratégiai jövőkép egy virágzó, modern, versenyképes és klímasemleges gazdaságról a Párizsi Megállapodással összhangban” című, 2019. március 14-i állásfoglalására</w:t>
      </w:r>
      <w:r w:rsidRPr="00162E3D">
        <w:rPr>
          <w:rStyle w:val="FootnoteReference"/>
        </w:rPr>
        <w:footnoteReference w:id="14"/>
      </w:r>
      <w:r w:rsidRPr="00162E3D">
        <w:t>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az európai zöld megállapodásról szóló, 2019. december 11-i bizottsági közleményre (</w:t>
      </w:r>
      <w:proofErr w:type="gramStart"/>
      <w:r w:rsidRPr="00162E3D">
        <w:t>COM(</w:t>
      </w:r>
      <w:proofErr w:type="gramEnd"/>
      <w:r w:rsidRPr="00162E3D">
        <w:t>2019)0640),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az európai zöld megállapodásról szóló, 2020. január 15-i állásfoglalására</w:t>
      </w:r>
      <w:r w:rsidRPr="00162E3D">
        <w:rPr>
          <w:rStyle w:val="FootnoteReference"/>
        </w:rPr>
        <w:footnoteReference w:id="15"/>
      </w:r>
      <w:r w:rsidRPr="00162E3D">
        <w:t>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 xml:space="preserve">tekintettel „Az európai energiaunió felé” című </w:t>
      </w:r>
      <w:proofErr w:type="gramStart"/>
      <w:r w:rsidRPr="00162E3D">
        <w:t>dokumentumról</w:t>
      </w:r>
      <w:proofErr w:type="gramEnd"/>
      <w:r w:rsidRPr="00162E3D">
        <w:t xml:space="preserve"> szóló, 2015. december 15-i állásfoglalására</w:t>
      </w:r>
      <w:r w:rsidRPr="00162E3D">
        <w:rPr>
          <w:rStyle w:val="FootnoteReference"/>
        </w:rPr>
        <w:footnoteReference w:id="16"/>
      </w:r>
      <w:r w:rsidRPr="00162E3D">
        <w:t>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az Európai Nukleáris Energia Fórum 2022. évi következtetéseire,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 nukleáris szövetség 2023. május 16-i közös nyilatkozatára,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 Bizottság által 2021. június 29-én szervezett, a kis moduláris reaktorokról szóló első uniós műhelytalálkozó eredményeként megfogalmazott, az európai kis moduláris reaktorokkal kapcsolatos partnerségre irányuló javaslatra,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 Bizottság 2022. március 15-én tartott magas szintű nukleáris kerekasztalára,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 „Kis moduláris reaktorok az Unióban 2030: kutatás és innováció, oktatás és képzés” című, 2023. április 4-i bizottsági nyilatkozatra,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az Energiaügyi Főigazgatóság „Benchmarking of nuclear technical requirements against WENRA safety reference levels, EU regulatory framework and IAEA standards” [</w:t>
      </w:r>
      <w:proofErr w:type="gramStart"/>
      <w:r w:rsidRPr="00162E3D">
        <w:t>A</w:t>
      </w:r>
      <w:proofErr w:type="gramEnd"/>
      <w:r w:rsidRPr="00162E3D">
        <w:t xml:space="preserve"> nukleáris műszaki követelmények összehasonlító értékelése a </w:t>
      </w:r>
      <w:r w:rsidRPr="00162E3D">
        <w:lastRenderedPageBreak/>
        <w:t>WENRA biztonsági referenciaszintjei, az uniós szabályozási keret és a NAÜ-szabványok alapján] című, 2019. október 9-i jelentésére</w:t>
      </w:r>
      <w:r w:rsidRPr="00162E3D">
        <w:rPr>
          <w:vertAlign w:val="superscript"/>
        </w:rPr>
        <w:footnoteReference w:id="17"/>
      </w:r>
      <w:r w:rsidRPr="00162E3D">
        <w:t>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 nukleáris kutatásra és képzésre vonatkozó 2023–2025. évi Euratom-munkaprogramra,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eljárási szabályzata 54. cikkére,</w:t>
      </w:r>
    </w:p>
    <w:p w:rsidR="00F73657" w:rsidRPr="00162E3D" w:rsidRDefault="00F73657" w:rsidP="0094525B">
      <w:pPr>
        <w:pStyle w:val="NormalHanging12a"/>
      </w:pPr>
      <w:r w:rsidRPr="00162E3D">
        <w:t>–</w:t>
      </w:r>
      <w:r w:rsidRPr="00162E3D">
        <w:tab/>
        <w:t>tekintettel az Ipari, Kutatási és Energiaügyi Bizottság jelentésére (A9-0408/2023),</w:t>
      </w:r>
    </w:p>
    <w:p w:rsidR="00F73657" w:rsidRPr="00162E3D" w:rsidRDefault="00F73657" w:rsidP="0094525B">
      <w:pPr>
        <w:pStyle w:val="NormalHanging12a"/>
      </w:pPr>
      <w:r w:rsidRPr="00162E3D">
        <w:t>A.</w:t>
      </w:r>
      <w:r w:rsidRPr="00162E3D">
        <w:tab/>
      </w:r>
      <w:proofErr w:type="gramStart"/>
      <w:r w:rsidRPr="00162E3D">
        <w:t>mivel</w:t>
      </w:r>
      <w:proofErr w:type="gramEnd"/>
      <w:r w:rsidRPr="00162E3D">
        <w:t xml:space="preserve"> az EU részes fele a Párizsi Megállapodásnak, és kötelezettséget vállalt arra, hogy 2030-ra az 1990-es szinthez képest legalább 55%-kal csökkenti az üvegházhatást okozó gázok kibocsátását, és legkésőbb 2050-re eléri az klímasemlegességet;</w:t>
      </w:r>
    </w:p>
    <w:p w:rsidR="00F73657" w:rsidRPr="00162E3D" w:rsidRDefault="00F73657" w:rsidP="0094525B">
      <w:pPr>
        <w:pStyle w:val="NormalHanging12a"/>
      </w:pPr>
      <w:r w:rsidRPr="00162E3D">
        <w:t>B.</w:t>
      </w:r>
      <w:r w:rsidRPr="00162E3D">
        <w:tab/>
        <w:t>mivel a Nemzetközi Energia Ügynökség „új politikák” forgatókönyve szerint 2040-re a világ energiaigénye várhatóan 30%-kal nő; mivel az Energia Világtanács „World Energy Scenarios” [</w:t>
      </w:r>
      <w:proofErr w:type="gramStart"/>
      <w:r w:rsidRPr="00162E3D">
        <w:t>A</w:t>
      </w:r>
      <w:proofErr w:type="gramEnd"/>
      <w:r w:rsidRPr="00162E3D">
        <w:t xml:space="preserve"> világ energetikai forgatókönyvei] című jelentése szerint 2060-ra a villamosenergia-kereslet megduplázódhat;</w:t>
      </w:r>
    </w:p>
    <w:p w:rsidR="00F73657" w:rsidRPr="00162E3D" w:rsidRDefault="00F73657" w:rsidP="0094525B">
      <w:pPr>
        <w:pStyle w:val="NormalHanging12a"/>
      </w:pPr>
      <w:r w:rsidRPr="00162E3D">
        <w:t>C.</w:t>
      </w:r>
      <w:r w:rsidRPr="00162E3D">
        <w:tab/>
        <w:t>mivel az EU-ban a villamosenergia-kereslet növekedése várható;</w:t>
      </w:r>
    </w:p>
    <w:p w:rsidR="00F73657" w:rsidRPr="00162E3D" w:rsidRDefault="00F73657" w:rsidP="0094525B">
      <w:pPr>
        <w:pStyle w:val="NormalHanging12a"/>
      </w:pPr>
      <w:r w:rsidRPr="00162E3D">
        <w:t>D.</w:t>
      </w:r>
      <w:r w:rsidRPr="00162E3D">
        <w:tab/>
        <w:t>mivel a Bizottság szerint az EU-nak meg kell kétszereznie villamosenergia-termelését annak érdekében, hogy a zöld átállás fényében villamosítsa az olyan ágazatokat, mint a fűtés, a hűtés és a közlekedés;</w:t>
      </w:r>
    </w:p>
    <w:p w:rsidR="00F73657" w:rsidRPr="00162E3D" w:rsidRDefault="00F73657" w:rsidP="0094525B">
      <w:pPr>
        <w:pStyle w:val="NormalHanging12a"/>
      </w:pPr>
      <w:r w:rsidRPr="00162E3D">
        <w:t>E.</w:t>
      </w:r>
      <w:r w:rsidRPr="00162E3D">
        <w:tab/>
      </w:r>
      <w:proofErr w:type="gramStart"/>
      <w:r w:rsidRPr="00162E3D">
        <w:t>mivel</w:t>
      </w:r>
      <w:proofErr w:type="gramEnd"/>
      <w:r w:rsidRPr="00162E3D">
        <w:t xml:space="preserve"> az EU-nak mérsékelnie kell az energiaellátással kapcsolatos külső függőséggel kapcsolatos kockázatait, többek között az atomerőművek fűtőanyag-ellátása tekintetében;</w:t>
      </w:r>
    </w:p>
    <w:p w:rsidR="00F73657" w:rsidRPr="00162E3D" w:rsidRDefault="00F73657" w:rsidP="0094525B">
      <w:pPr>
        <w:pStyle w:val="NormalHanging12a"/>
      </w:pPr>
      <w:r w:rsidRPr="00162E3D">
        <w:t>F.</w:t>
      </w:r>
      <w:r w:rsidRPr="00162E3D">
        <w:tab/>
        <w:t xml:space="preserve">mivel az EU-nak fejlesztenie kell stratégiai autonómiáját, fokoznia kell az ellátási lánc rezilienciáját és bizonyos fokú önellátást kell elérnie, különösen mivel Oroszország Ukrajna elleni </w:t>
      </w:r>
      <w:proofErr w:type="gramStart"/>
      <w:r w:rsidRPr="00162E3D">
        <w:t>agresszív</w:t>
      </w:r>
      <w:proofErr w:type="gramEnd"/>
      <w:r w:rsidRPr="00162E3D">
        <w:t xml:space="preserve"> háborúja felszínre hozta Európa kitettségét ezeken a területeken;</w:t>
      </w:r>
    </w:p>
    <w:p w:rsidR="00F73657" w:rsidRPr="00162E3D" w:rsidRDefault="00F73657" w:rsidP="0094525B">
      <w:pPr>
        <w:pStyle w:val="NormalHanging12a"/>
      </w:pPr>
      <w:r w:rsidRPr="00162E3D">
        <w:t>G.</w:t>
      </w:r>
      <w:r w:rsidRPr="00162E3D">
        <w:tab/>
      </w:r>
      <w:proofErr w:type="gramStart"/>
      <w:r w:rsidRPr="00162E3D">
        <w:t>mivel</w:t>
      </w:r>
      <w:proofErr w:type="gramEnd"/>
      <w:r w:rsidRPr="00162E3D">
        <w:t xml:space="preserve"> az uniós energiaszerkezetnek és a jövőbeni villamosenergia-piacnak állandó, megbízható megújuló és szén-dioxid-mentes energiát kell biztosítania az EU ipara és polgárai számára;</w:t>
      </w:r>
    </w:p>
    <w:p w:rsidR="00F73657" w:rsidRPr="00162E3D" w:rsidRDefault="00F73657" w:rsidP="0094525B">
      <w:pPr>
        <w:pStyle w:val="NormalHanging12a"/>
      </w:pPr>
      <w:r w:rsidRPr="00162E3D">
        <w:t>H.</w:t>
      </w:r>
      <w:r w:rsidRPr="00162E3D">
        <w:tab/>
      </w:r>
      <w:proofErr w:type="gramStart"/>
      <w:r w:rsidRPr="00162E3D">
        <w:t>mivel</w:t>
      </w:r>
      <w:proofErr w:type="gramEnd"/>
      <w:r w:rsidRPr="00162E3D">
        <w:t xml:space="preserve"> az atomenergia olyan kibocsátásmentes technológia, amely nem vezet légszennyezéshez, és ezért a kis moduláris reaktorok hozzájárulhatnak az EU éghajlat-politikai és környezetvédelmi céljainak eléréséhez;</w:t>
      </w:r>
    </w:p>
    <w:p w:rsidR="00F73657" w:rsidRPr="00162E3D" w:rsidRDefault="00F73657" w:rsidP="0094525B">
      <w:pPr>
        <w:pStyle w:val="NormalHanging12a"/>
      </w:pPr>
      <w:r w:rsidRPr="00162E3D">
        <w:t>I.</w:t>
      </w:r>
      <w:r w:rsidRPr="00162E3D">
        <w:tab/>
        <w:t xml:space="preserve">mivel az atomenergia hozzájárulhat az energiabiztonság javításához Európában és különösen az azt használni szándékozó tagállamokban, tekintettel a viszonylag alacsony üzemanyag- és működési költségekre, valamint arra, hogy az atomenergia bizonyítottan képes </w:t>
      </w:r>
      <w:proofErr w:type="gramStart"/>
      <w:r w:rsidRPr="00162E3D">
        <w:t>stabil</w:t>
      </w:r>
      <w:proofErr w:type="gramEnd"/>
      <w:r w:rsidRPr="00162E3D">
        <w:t xml:space="preserve"> és megbízható alapterhelést biztosítani a villamosenergia-ellátásban;</w:t>
      </w:r>
    </w:p>
    <w:p w:rsidR="00F73657" w:rsidRPr="00162E3D" w:rsidRDefault="00F73657" w:rsidP="0094525B">
      <w:pPr>
        <w:pStyle w:val="NormalHanging12a"/>
      </w:pPr>
      <w:r w:rsidRPr="00162E3D">
        <w:lastRenderedPageBreak/>
        <w:t>J.</w:t>
      </w:r>
      <w:r w:rsidRPr="00162E3D">
        <w:tab/>
      </w:r>
      <w:proofErr w:type="gramStart"/>
      <w:r w:rsidRPr="00162E3D">
        <w:t>mivel</w:t>
      </w:r>
      <w:proofErr w:type="gramEnd"/>
      <w:r w:rsidRPr="00162E3D">
        <w:t xml:space="preserve"> az EU-nak az energiarendszer és annak a földhasználatra gyakorolt hatása modellezése során tovább kell vizsgálnia a villamos energiához kapcsolódó földhasználat-intenzitás és az életciklus-alapú ÜHG-kibocsátás közötti kapcsolatot;</w:t>
      </w:r>
    </w:p>
    <w:p w:rsidR="00F73657" w:rsidRPr="00162E3D" w:rsidRDefault="00F73657" w:rsidP="0094525B">
      <w:pPr>
        <w:pStyle w:val="NormalHanging12a"/>
      </w:pPr>
      <w:r w:rsidRPr="00162E3D">
        <w:t>K.</w:t>
      </w:r>
      <w:r w:rsidRPr="00162E3D">
        <w:tab/>
        <w:t xml:space="preserve">mivel a </w:t>
      </w:r>
      <w:proofErr w:type="gramStart"/>
      <w:r w:rsidRPr="00162E3D">
        <w:t>kis méretű</w:t>
      </w:r>
      <w:proofErr w:type="gramEnd"/>
      <w:r w:rsidRPr="00162E3D">
        <w:t xml:space="preserve"> moduláris reaktorok és a fejlett moduláris reaktorok innovatív fejlesztései nyomán ígéretes pálya rajzolódik ki az Unió energia- és éghajlat-politikai célkitűzéseinek elérése felé, ugyanakkor tovább kell vizsgálni a kis méretű moduláris reaktorok által a villamosenergia-termelés és a hálózat stabilitása, a technológiai hő, a távfűtés és távhűtés, a hidrogéntermelés és a tengervíz-sótalanítás tekintetében kínált lehetőségeket;</w:t>
      </w:r>
    </w:p>
    <w:p w:rsidR="00F73657" w:rsidRPr="00162E3D" w:rsidRDefault="00F73657" w:rsidP="0094525B">
      <w:pPr>
        <w:pStyle w:val="NormalHanging12a"/>
      </w:pPr>
      <w:r w:rsidRPr="00162E3D">
        <w:t>L.</w:t>
      </w:r>
      <w:r w:rsidRPr="00162E3D">
        <w:tab/>
        <w:t xml:space="preserve">mivel a </w:t>
      </w:r>
      <w:proofErr w:type="gramStart"/>
      <w:r w:rsidRPr="00162E3D">
        <w:t>kis méretű</w:t>
      </w:r>
      <w:proofErr w:type="gramEnd"/>
      <w:r w:rsidRPr="00162E3D">
        <w:t xml:space="preserve"> moduláris reaktorok általában 10–300 MW teljesítményű atomreaktorok, amelyeket úgy terveztek, hogy azokat gyárakban, szabványosított moduláris formában lehessen megépíteni;</w:t>
      </w:r>
    </w:p>
    <w:p w:rsidR="00F73657" w:rsidRPr="00162E3D" w:rsidRDefault="00F73657" w:rsidP="0094525B">
      <w:pPr>
        <w:pStyle w:val="NormalHanging12a"/>
      </w:pPr>
      <w:r w:rsidRPr="00162E3D">
        <w:t>M.</w:t>
      </w:r>
      <w:r w:rsidRPr="00162E3D">
        <w:tab/>
        <w:t xml:space="preserve">mivel a </w:t>
      </w:r>
      <w:proofErr w:type="gramStart"/>
      <w:r w:rsidRPr="00162E3D">
        <w:t>kis méretű</w:t>
      </w:r>
      <w:proofErr w:type="gramEnd"/>
      <w:r w:rsidRPr="00162E3D">
        <w:t xml:space="preserve"> moduláris reaktorok számos előnye eredendően a kialakításukhoz (kis méretű és moduláris) kapcsolódik: integrált kialakítás, inherens biztonság, kisebb magkészletek, jobb modularizáció és gyárthatóság, fokozott rugalmasság; mivel a kisméretű moduláris reaktorok költség- és építési időmegtakarítást kínálnak, és a növekvő energiaigénynek megfelelően fokozatosan telepíthetők;</w:t>
      </w:r>
    </w:p>
    <w:p w:rsidR="00F73657" w:rsidRPr="00162E3D" w:rsidRDefault="00F73657" w:rsidP="0094525B">
      <w:pPr>
        <w:pStyle w:val="NormalHanging12a"/>
      </w:pPr>
      <w:r w:rsidRPr="00162E3D">
        <w:t>N.</w:t>
      </w:r>
      <w:r w:rsidRPr="00162E3D">
        <w:tab/>
        <w:t xml:space="preserve">mivel a </w:t>
      </w:r>
      <w:proofErr w:type="gramStart"/>
      <w:r w:rsidRPr="00162E3D">
        <w:t>kis méretű</w:t>
      </w:r>
      <w:proofErr w:type="gramEnd"/>
      <w:r w:rsidRPr="00162E3D">
        <w:t xml:space="preserve"> moduláris reaktorokról folytatott konkrét éghajlat- és energiapolitikai párbeszédek előmozdíthatják a legjobb gyakorlatokat és megoldásokat, új üzleti és együttműködési lehetőségeket teremthetnek, és segíthetik a tagállamoknak abban, hogy beazonosítsák és megvizsgálják a végrehajtás terén mutatkozó esetleges hiányosságokat; mivel ezek a párbeszédek hozzájárulhatnak a kis méretű moduláris reaktorok üzleti modelljének továbbfejlesztéséhez, és megoldásokkal szolgálhatnak az ipar dekarbonizálására;</w:t>
      </w:r>
    </w:p>
    <w:p w:rsidR="00F73657" w:rsidRPr="00162E3D" w:rsidRDefault="00F73657" w:rsidP="0094525B">
      <w:pPr>
        <w:pStyle w:val="NormalHanging12a"/>
      </w:pPr>
      <w:r w:rsidRPr="00162E3D">
        <w:t>O.</w:t>
      </w:r>
      <w:r w:rsidRPr="00162E3D">
        <w:tab/>
        <w:t xml:space="preserve">mivel további uniós erőfeszítéseket kell tenni annak értékelésére, hogy a </w:t>
      </w:r>
      <w:proofErr w:type="gramStart"/>
      <w:r w:rsidRPr="00162E3D">
        <w:t>kis méretű</w:t>
      </w:r>
      <w:proofErr w:type="gramEnd"/>
      <w:r w:rsidRPr="00162E3D">
        <w:t xml:space="preserve"> moduláris reaktorok a jövőben milyen mértékben járulnak majd hozzá az EU villamosenergia-ellátásának biztonságához, tekintettel rugalmas alapterhelési kapacitásukra;</w:t>
      </w:r>
    </w:p>
    <w:p w:rsidR="00F73657" w:rsidRPr="00162E3D" w:rsidRDefault="00F73657" w:rsidP="0094525B">
      <w:pPr>
        <w:pStyle w:val="NormalHanging12a"/>
      </w:pPr>
      <w:r w:rsidRPr="00162E3D">
        <w:t>P.</w:t>
      </w:r>
      <w:r w:rsidRPr="00162E3D">
        <w:tab/>
        <w:t xml:space="preserve">mivel a </w:t>
      </w:r>
      <w:proofErr w:type="gramStart"/>
      <w:r w:rsidRPr="00162E3D">
        <w:t>kis méretű</w:t>
      </w:r>
      <w:proofErr w:type="gramEnd"/>
      <w:r w:rsidRPr="00162E3D">
        <w:t xml:space="preserve"> moduláris reaktorok alacsonyabb kezdeti tőkebefektetést, nagyobb skálázhatóságot és rugalmasabb elhelyezést kínálhatnak a hagyományosabb nagyobb reaktorok befogadására alkalmatlan helyszínek számára, és ma már jobb biztonsági és védelmi jellemzőkkel rendelkeznek, felhasználják a meglévő nagy erőműreaktoroktól érkező visszajelzéseket, fenntarthatóbb a hulladékgazdálkodásuk, valamint kihasználják az új hűtőrendszerek és üzemanyagok potenciális előnyeit;</w:t>
      </w:r>
    </w:p>
    <w:p w:rsidR="00F73657" w:rsidRPr="00162E3D" w:rsidRDefault="00F73657" w:rsidP="0094525B">
      <w:pPr>
        <w:pStyle w:val="NormalHanging12a"/>
      </w:pPr>
      <w:r w:rsidRPr="00162E3D">
        <w:t>Q.</w:t>
      </w:r>
      <w:r w:rsidRPr="00162E3D">
        <w:tab/>
        <w:t xml:space="preserve">mivel a </w:t>
      </w:r>
      <w:proofErr w:type="gramStart"/>
      <w:r w:rsidRPr="00162E3D">
        <w:t>kis méretű</w:t>
      </w:r>
      <w:proofErr w:type="gramEnd"/>
      <w:r w:rsidRPr="00162E3D">
        <w:t xml:space="preserve"> moduláris reaktorok bevezetése elősegítheti a gazdasági növekedést, a munkahelyteremtést és hozzájárulhat az EU globális versenyképességéhez ebben a gyorsan fejlődő technológiai szférában, ezzel Európát vonzó kontinenssé téve az ágazatba történő beruházások számára;</w:t>
      </w:r>
    </w:p>
    <w:p w:rsidR="00F73657" w:rsidRPr="00162E3D" w:rsidRDefault="00F73657" w:rsidP="0094525B">
      <w:pPr>
        <w:pStyle w:val="NormalHanging12a"/>
      </w:pPr>
      <w:r w:rsidRPr="00162E3D">
        <w:t>R.</w:t>
      </w:r>
      <w:r w:rsidRPr="00162E3D">
        <w:tab/>
        <w:t xml:space="preserve">mivel az EU versenytársai és kereskedelmi partnerei jelentős beruházásokat végeznek belföldön és külföldön, hogy vezető szerephez jussanak a következő generációs </w:t>
      </w:r>
      <w:proofErr w:type="gramStart"/>
      <w:r w:rsidRPr="00162E3D">
        <w:t>kis méretű</w:t>
      </w:r>
      <w:proofErr w:type="gramEnd"/>
      <w:r w:rsidRPr="00162E3D">
        <w:t xml:space="preserve"> moduláris reaktor-rendszerek területén; mivel a kis méretű moduláris reaktorok kutatásába és fejlesztésébe történő további beruházások döntő fontosságúak lehetnek az </w:t>
      </w:r>
      <w:r w:rsidRPr="00162E3D">
        <w:lastRenderedPageBreak/>
        <w:t>európai nukleáris ipar globális vezető szerepének visszaszerzése szempontjából, és előzetes tervezést igényelnek;</w:t>
      </w:r>
    </w:p>
    <w:p w:rsidR="00F73657" w:rsidRPr="00162E3D" w:rsidRDefault="00F73657" w:rsidP="0094525B">
      <w:pPr>
        <w:pStyle w:val="NormalHanging12a"/>
      </w:pPr>
      <w:r w:rsidRPr="00162E3D">
        <w:t>S.</w:t>
      </w:r>
      <w:r w:rsidRPr="00162E3D">
        <w:tab/>
        <w:t xml:space="preserve">mivel az EU-ban egyre nagyobb az érdeklődés a </w:t>
      </w:r>
      <w:proofErr w:type="gramStart"/>
      <w:r w:rsidRPr="00162E3D">
        <w:t>kis méretű</w:t>
      </w:r>
      <w:proofErr w:type="gramEnd"/>
      <w:r w:rsidRPr="00162E3D">
        <w:t xml:space="preserve"> moduláris reaktorok bevezetése iránt, és ezért a potenciális projektek korai szakaszától kezdve fontolóra kell venni az üzemanyagciklus szereplőinek teljes mértékű bevonását;</w:t>
      </w:r>
    </w:p>
    <w:p w:rsidR="00F73657" w:rsidRPr="00162E3D" w:rsidRDefault="00F73657" w:rsidP="0094525B">
      <w:pPr>
        <w:pStyle w:val="NormalHanging12a"/>
      </w:pPr>
      <w:r w:rsidRPr="00162E3D">
        <w:t>T.</w:t>
      </w:r>
      <w:r w:rsidRPr="00162E3D">
        <w:tab/>
      </w:r>
      <w:proofErr w:type="gramStart"/>
      <w:r w:rsidRPr="00162E3D">
        <w:t>mivel a Bizottság a kis méretű moduláris reaktorok 2030-ig történő bevezetéséről szóló, 2023. április 4-i nyilatkozatában üdvözölte az európai nukleáris ipar és tudományos közösség közös erőfeszítéseit a modern, erőforrás-hatékony és versenyképes gazdaság közös céljának elérése érdekében, és elismerte, hogy az atomenergia, és különösen a kis méretű moduláris reaktorok állománya a villamosenergia-termelésen túl is fontos szerepet játszhat, különösen ha a kis méretű moduláris reaktorokkal kapcsolatos kutatásra, fejlesztésre és innovációra fordított jelentős összegek sikeres tervezési megoldásokhoz</w:t>
      </w:r>
      <w:proofErr w:type="gramEnd"/>
      <w:r w:rsidRPr="00162E3D">
        <w:t xml:space="preserve"> </w:t>
      </w:r>
      <w:proofErr w:type="gramStart"/>
      <w:r w:rsidRPr="00162E3D">
        <w:t>vezetnek</w:t>
      </w:r>
      <w:proofErr w:type="gramEnd"/>
      <w:r w:rsidRPr="00162E3D">
        <w:t>;</w:t>
      </w:r>
    </w:p>
    <w:p w:rsidR="00F73657" w:rsidRPr="00162E3D" w:rsidRDefault="00F73657" w:rsidP="0094525B">
      <w:pPr>
        <w:pStyle w:val="NormalHanging12a"/>
      </w:pPr>
      <w:r w:rsidRPr="00162E3D">
        <w:t>U.</w:t>
      </w:r>
      <w:r w:rsidRPr="00162E3D">
        <w:tab/>
        <w:t xml:space="preserve">mivel a nukleáris szövetség 2023. május 16-i közös nyilatkozata szerint az atomenergia 2050-ig akár 150 GW beépített </w:t>
      </w:r>
      <w:proofErr w:type="gramStart"/>
      <w:r w:rsidRPr="00162E3D">
        <w:t>kapacitást</w:t>
      </w:r>
      <w:proofErr w:type="gramEnd"/>
      <w:r w:rsidRPr="00162E3D">
        <w:t xml:space="preserve"> is biztosíthat az EU számára, ezáltal közvetlenül és közvetve potenciálisan 450 000 – köztük 200 000 magasan képzett munkavállalót foglalkoztató – munkahelyet teremthet az EU-ban a következő 30 évben;</w:t>
      </w:r>
    </w:p>
    <w:p w:rsidR="00F73657" w:rsidRPr="00162E3D" w:rsidRDefault="00F73657" w:rsidP="0094525B">
      <w:pPr>
        <w:pStyle w:val="NormalHanging12a"/>
      </w:pPr>
      <w:r w:rsidRPr="00162E3D">
        <w:t>V.</w:t>
      </w:r>
      <w:r w:rsidRPr="00162E3D">
        <w:tab/>
        <w:t xml:space="preserve">mivel a Bizottság hangsúlyozta, hogy a tagállamokban nukleáris és sugárvédelmi szakértelemre van szükség a meglévő és jövőbeli atomerőművek, köztük a </w:t>
      </w:r>
      <w:proofErr w:type="gramStart"/>
      <w:r w:rsidRPr="00162E3D">
        <w:t>kis méretű</w:t>
      </w:r>
      <w:proofErr w:type="gramEnd"/>
      <w:r w:rsidRPr="00162E3D">
        <w:t xml:space="preserve"> moduláris reaktorok, valamint az ipari és orvosi alkalmazások és űrkutatási kezdeményezések biztonságának és védelmének biztosítása érdekében;</w:t>
      </w:r>
    </w:p>
    <w:p w:rsidR="00F73657" w:rsidRPr="00162E3D" w:rsidRDefault="00F73657" w:rsidP="0094525B">
      <w:pPr>
        <w:pStyle w:val="NormalHanging12a"/>
      </w:pPr>
      <w:r w:rsidRPr="00162E3D">
        <w:t>1.</w:t>
      </w:r>
      <w:r w:rsidRPr="00162E3D">
        <w:tab/>
        <w:t xml:space="preserve">üdvözli a Bizottságnak a </w:t>
      </w:r>
      <w:proofErr w:type="gramStart"/>
      <w:r w:rsidRPr="00162E3D">
        <w:t>kis méretű</w:t>
      </w:r>
      <w:proofErr w:type="gramEnd"/>
      <w:r w:rsidRPr="00162E3D">
        <w:t xml:space="preserve"> moduláris reaktorok 2030-ig történő bevezetéséről szóló nyilatkozatát, amely hangsúlyozza a kutatás, az innováció, az oktatás és a képzés szerepét az uniós kis méretű moduláris reaktorok biztonságában, valamint azt, hogy valamennyi ágazatnak hozzá kell járulnia az EU gazdaságának a klímasemlegesség, az energiabiztonság és a stratégiai autonómia elérése érdekében történő átalakításához;</w:t>
      </w:r>
    </w:p>
    <w:p w:rsidR="00F73657" w:rsidRPr="00162E3D" w:rsidRDefault="00F73657" w:rsidP="0094525B">
      <w:pPr>
        <w:pStyle w:val="NormalHanging12a"/>
      </w:pPr>
      <w:r w:rsidRPr="00162E3D">
        <w:t>2.</w:t>
      </w:r>
      <w:r w:rsidRPr="00162E3D">
        <w:tab/>
        <w:t xml:space="preserve">tudatában van, hogy az éghajlati válságot meg kell oldani; úgy véli, hogy az EU-nak a nettó </w:t>
      </w:r>
      <w:proofErr w:type="gramStart"/>
      <w:r w:rsidRPr="00162E3D">
        <w:t>zéró</w:t>
      </w:r>
      <w:proofErr w:type="gramEnd"/>
      <w:r w:rsidRPr="00162E3D">
        <w:t xml:space="preserve"> kibocsátású megoldások teljes körére kell összpontosítania annak érdekében, hogy fokozza esélyeit a klímasemlegesség 2050-ig történő elérésére, valamint hogy az ellátás biztonságának fokozása érdekében diverzifikálja energiatermelési kapacitását;</w:t>
      </w:r>
    </w:p>
    <w:p w:rsidR="00F73657" w:rsidRPr="00162E3D" w:rsidRDefault="00F73657" w:rsidP="0094525B">
      <w:pPr>
        <w:pStyle w:val="NormalHanging12a"/>
      </w:pPr>
      <w:proofErr w:type="gramStart"/>
      <w:r w:rsidRPr="00162E3D">
        <w:t>3.</w:t>
      </w:r>
      <w:r w:rsidRPr="00162E3D">
        <w:tab/>
        <w:t>hangsúlyozza, hogy fel kell tárni a kis méretű moduláris reaktorokban rejlő lehetőségeket, mivel megbízható, megfizethető és lekérhető villamosenergia-ellátást tudnának biztosítani az EU számára, lehetővé téve a tiszta villamos energia, hő és gőz biztos alapterhelésének biztosítását az ipar és a háztartások számára, beleértve esetlegesen a széntüzelésű erőművek utólagos átalakítását is; elismeri, hogy folyamatos kutatásra és fejlesztésre van szükség a kis méretű moduláris reaktorokat illetően e technológiák biztonságosságának, hatékonyságának és költséghatékonyságának biztosítása érdekében;</w:t>
      </w:r>
      <w:proofErr w:type="gramEnd"/>
    </w:p>
    <w:p w:rsidR="00F73657" w:rsidRPr="00162E3D" w:rsidRDefault="00F73657" w:rsidP="0094525B">
      <w:pPr>
        <w:pStyle w:val="NormalHanging12a"/>
      </w:pPr>
      <w:r w:rsidRPr="00162E3D">
        <w:t>4.</w:t>
      </w:r>
      <w:r w:rsidRPr="00162E3D">
        <w:tab/>
        <w:t xml:space="preserve">felszólít a </w:t>
      </w:r>
      <w:proofErr w:type="gramStart"/>
      <w:r w:rsidRPr="00162E3D">
        <w:t>kis méretű</w:t>
      </w:r>
      <w:proofErr w:type="gramEnd"/>
      <w:r w:rsidRPr="00162E3D">
        <w:t xml:space="preserve"> moduláris reaktorok uniós bevezetésére vonatkozó átfogó stratégia kidolgozására a különböző régiók, köztük a távoli és ritkán lakott területek és az egyes gazdasági ágazatok sajátos igényeinek és körülményeinek figyelembevételével; úgy véli, hogy ennek a stratégiának meg kell teremtenie a tervezésre, az engedélyezésre és </w:t>
      </w:r>
      <w:r w:rsidRPr="00162E3D">
        <w:lastRenderedPageBreak/>
        <w:t>határidőkre, a szabályozásra és a biztonságra vonatkozó egyértelmű iránymutatások kidolgozásának feltételeit;</w:t>
      </w:r>
    </w:p>
    <w:p w:rsidR="00F73657" w:rsidRPr="00162E3D" w:rsidRDefault="00F73657" w:rsidP="0094525B">
      <w:pPr>
        <w:pStyle w:val="NormalHanging12a"/>
      </w:pPr>
      <w:r w:rsidRPr="00162E3D">
        <w:t>5.</w:t>
      </w:r>
      <w:r w:rsidRPr="00162E3D">
        <w:tab/>
        <w:t xml:space="preserve">elismeri a </w:t>
      </w:r>
      <w:proofErr w:type="gramStart"/>
      <w:r w:rsidRPr="00162E3D">
        <w:t>kis méretű</w:t>
      </w:r>
      <w:proofErr w:type="gramEnd"/>
      <w:r w:rsidRPr="00162E3D">
        <w:t xml:space="preserve"> moduláris reaktorok bevezetéséből eredő társadalmi-gazdasági hatásokat az EU-ban létrehozott, magas szakképzettséget igénylő munkahelyek és magas hozzáadott értékű vállalatok tekintetében;</w:t>
      </w:r>
    </w:p>
    <w:p w:rsidR="00F73657" w:rsidRPr="00162E3D" w:rsidRDefault="00F73657" w:rsidP="0094525B">
      <w:pPr>
        <w:pStyle w:val="NormalHanging12a"/>
      </w:pPr>
      <w:r w:rsidRPr="00162E3D">
        <w:t>6.</w:t>
      </w:r>
      <w:r w:rsidRPr="00162E3D">
        <w:tab/>
        <w:t xml:space="preserve">ösztönzi a Bizottságot és a tagállamokat annak előmozdítására, hogy az emberek jobban megismerjék és megértsék a </w:t>
      </w:r>
      <w:proofErr w:type="gramStart"/>
      <w:r w:rsidRPr="00162E3D">
        <w:t>kis méretű</w:t>
      </w:r>
      <w:proofErr w:type="gramEnd"/>
      <w:r w:rsidRPr="00162E3D">
        <w:t xml:space="preserve"> moduláris reaktorok potenciális előnyeit, és biztosítsák az átlátható és inkluzív döntéshozatali folyamatokat ezen a területen;</w:t>
      </w:r>
    </w:p>
    <w:p w:rsidR="00F73657" w:rsidRPr="00162E3D" w:rsidRDefault="00F73657" w:rsidP="0094525B">
      <w:pPr>
        <w:pStyle w:val="Normal12a24b"/>
        <w:widowControl/>
        <w:spacing w:before="0"/>
        <w:ind w:left="567" w:hanging="567"/>
      </w:pPr>
      <w:r w:rsidRPr="00162E3D">
        <w:rPr>
          <w:rStyle w:val="BoldItalic"/>
        </w:rPr>
        <w:t xml:space="preserve">Az </w:t>
      </w:r>
      <w:proofErr w:type="gramStart"/>
      <w:r w:rsidRPr="00162E3D">
        <w:rPr>
          <w:rStyle w:val="BoldItalic"/>
        </w:rPr>
        <w:t>EU</w:t>
      </w:r>
      <w:proofErr w:type="gramEnd"/>
      <w:r w:rsidRPr="00162E3D">
        <w:rPr>
          <w:rStyle w:val="BoldItalic"/>
        </w:rPr>
        <w:t xml:space="preserve"> mint a kis méretű moduláris reaktorok jelentős potenciális piaca</w:t>
      </w:r>
    </w:p>
    <w:p w:rsidR="00F73657" w:rsidRPr="00162E3D" w:rsidRDefault="00F73657" w:rsidP="0094525B">
      <w:pPr>
        <w:pStyle w:val="NormalHanging12a"/>
      </w:pPr>
      <w:r w:rsidRPr="00162E3D">
        <w:t>7.</w:t>
      </w:r>
      <w:r w:rsidRPr="00162E3D">
        <w:tab/>
        <w:t>elismeri, hogy a nukleáris fűtőanyagok európai ellátási lánca stratégiai érték, és hogy fontos szerepet fog játszani az új</w:t>
      </w:r>
      <w:proofErr w:type="gramStart"/>
      <w:r w:rsidRPr="00162E3D">
        <w:t>generációs</w:t>
      </w:r>
      <w:proofErr w:type="gramEnd"/>
      <w:r w:rsidRPr="00162E3D">
        <w:t xml:space="preserve"> reaktortechnológia fejlődésének támogatásában.</w:t>
      </w:r>
    </w:p>
    <w:p w:rsidR="00F73657" w:rsidRPr="00162E3D" w:rsidRDefault="00F73657" w:rsidP="0094525B">
      <w:pPr>
        <w:pStyle w:val="NormalHanging12a"/>
      </w:pPr>
      <w:r w:rsidRPr="00162E3D">
        <w:t>8.</w:t>
      </w:r>
      <w:r w:rsidRPr="00162E3D">
        <w:tab/>
        <w:t xml:space="preserve">ösztönzi a </w:t>
      </w:r>
      <w:proofErr w:type="gramStart"/>
      <w:r w:rsidRPr="00162E3D">
        <w:t>kis méretű</w:t>
      </w:r>
      <w:proofErr w:type="gramEnd"/>
      <w:r w:rsidRPr="00162E3D">
        <w:t xml:space="preserve"> moduláris reaktorok lehetséges felhasználási lehetőségeinek feltárását az alacsony szén-dioxid-kibocsátású hidrogéntermelésben, mind az iparban való közvetlen felhasználást, mind pedig a fenntartható szintetikus üzemanyagok előállítását illetően; emlékeztet arra, hogy hatalmas mennyiségű új villamosenergia-kapacitásra van szükség az európai ipar dekarbonizációjához szükséges hidrogéntermelés várható volumenének biztosításához, figyelembe véve a hidrogén iránti kereslet előre jelzett globális növekedését;</w:t>
      </w:r>
    </w:p>
    <w:p w:rsidR="00F73657" w:rsidRPr="00162E3D" w:rsidRDefault="00F73657" w:rsidP="0094525B">
      <w:pPr>
        <w:pStyle w:val="NormalHanging12a"/>
      </w:pPr>
      <w:r w:rsidRPr="00162E3D">
        <w:t>9.</w:t>
      </w:r>
      <w:r w:rsidRPr="00162E3D">
        <w:tab/>
        <w:t xml:space="preserve">elismeri a </w:t>
      </w:r>
      <w:proofErr w:type="gramStart"/>
      <w:r w:rsidRPr="00162E3D">
        <w:t>kis méretű</w:t>
      </w:r>
      <w:proofErr w:type="gramEnd"/>
      <w:r w:rsidRPr="00162E3D">
        <w:t xml:space="preserve"> moduláris reaktorok potenciális szerepét a technológiai célú hő- és gőztermelésben, különösen a kibocsátáscsökkentési nehézségekkel szembenéző iparágak esetében;</w:t>
      </w:r>
    </w:p>
    <w:p w:rsidR="00F73657" w:rsidRPr="00162E3D" w:rsidRDefault="00F73657" w:rsidP="0094525B">
      <w:pPr>
        <w:pStyle w:val="NormalHanging12a"/>
      </w:pPr>
      <w:proofErr w:type="gramStart"/>
      <w:r w:rsidRPr="00162E3D">
        <w:t>10.</w:t>
      </w:r>
      <w:r w:rsidRPr="00162E3D">
        <w:tab/>
        <w:t>ösztönzi a távfűtést és távhűtést biztosító kis méretű moduláris reaktorok potenciáljának feltárását ott, ahol más tiszta energiaforrások nem állnak rendelkezésre; emlékeztet arra, hogy a fűtés és hűtés az EU teljes energiafogyasztásának mintegy felét teszi ki, amelynek nagy részét még mindig fosszilis tüzelőanyagokkal fedezik; elismeri, hogy a kis méretű moduláris reaktorok képesek lehetnek zéró kibocsátású, alacsony hőmérsékletű hőt biztosítani a távfűtési rendszerek számára; megjegyzi, hogy a kis méretű moduláris reaktorok úgy is megtervezhetők, hogy csak hőt termeljenek, és ezért alacsonyabb</w:t>
      </w:r>
      <w:proofErr w:type="gramEnd"/>
      <w:r w:rsidRPr="00162E3D">
        <w:t xml:space="preserve"> </w:t>
      </w:r>
      <w:proofErr w:type="gramStart"/>
      <w:r w:rsidRPr="00162E3D">
        <w:t>hőfokon</w:t>
      </w:r>
      <w:proofErr w:type="gramEnd"/>
      <w:r w:rsidRPr="00162E3D">
        <w:t xml:space="preserve"> és nyomáson is tudnak üzemelni;</w:t>
      </w:r>
    </w:p>
    <w:p w:rsidR="00F73657" w:rsidRPr="00162E3D" w:rsidRDefault="00F73657" w:rsidP="0094525B">
      <w:pPr>
        <w:pStyle w:val="NormalHanging12a"/>
      </w:pPr>
      <w:r w:rsidRPr="00162E3D">
        <w:t>11.</w:t>
      </w:r>
      <w:r w:rsidRPr="00162E3D">
        <w:tab/>
        <w:t xml:space="preserve">elismeri a </w:t>
      </w:r>
      <w:proofErr w:type="gramStart"/>
      <w:r w:rsidRPr="00162E3D">
        <w:t>kis méretű</w:t>
      </w:r>
      <w:proofErr w:type="gramEnd"/>
      <w:r w:rsidRPr="00162E3D">
        <w:t xml:space="preserve"> moduláris reaktorok potenciálját a tengervíz versenyképes és fenntartható sótalanítása tekintetében;</w:t>
      </w:r>
    </w:p>
    <w:p w:rsidR="00F73657" w:rsidRPr="00162E3D" w:rsidRDefault="00F73657" w:rsidP="0094525B">
      <w:pPr>
        <w:pStyle w:val="NormalHanging12a"/>
      </w:pPr>
      <w:r w:rsidRPr="00162E3D">
        <w:t>12.</w:t>
      </w:r>
      <w:r w:rsidRPr="00162E3D">
        <w:tab/>
        <w:t xml:space="preserve">elismeri a </w:t>
      </w:r>
      <w:proofErr w:type="gramStart"/>
      <w:r w:rsidRPr="00162E3D">
        <w:t>kis méretű</w:t>
      </w:r>
      <w:proofErr w:type="gramEnd"/>
      <w:r w:rsidRPr="00162E3D">
        <w:t xml:space="preserve"> moduláris reaktorok potenciális előnyeit az villamosáram-termelés növelése és a hálózatok stabilitásának javítása szempontjából;</w:t>
      </w:r>
    </w:p>
    <w:p w:rsidR="00F73657" w:rsidRPr="00162E3D" w:rsidRDefault="00F73657" w:rsidP="0094525B">
      <w:pPr>
        <w:pStyle w:val="Normal12a24b"/>
        <w:widowControl/>
        <w:spacing w:before="0"/>
        <w:ind w:left="567" w:hanging="567"/>
      </w:pPr>
      <w:r w:rsidRPr="00162E3D">
        <w:rPr>
          <w:rStyle w:val="BoldItalic"/>
        </w:rPr>
        <w:t xml:space="preserve">Globális verseny az elsőségért a </w:t>
      </w:r>
      <w:proofErr w:type="gramStart"/>
      <w:r w:rsidRPr="00162E3D">
        <w:rPr>
          <w:rStyle w:val="BoldItalic"/>
        </w:rPr>
        <w:t>kis méretű</w:t>
      </w:r>
      <w:proofErr w:type="gramEnd"/>
      <w:r w:rsidRPr="00162E3D">
        <w:rPr>
          <w:rStyle w:val="BoldItalic"/>
        </w:rPr>
        <w:t xml:space="preserve"> moduláris reaktorok jövőbeli piacán</w:t>
      </w:r>
    </w:p>
    <w:p w:rsidR="00F73657" w:rsidRPr="00162E3D" w:rsidRDefault="00F73657" w:rsidP="0094525B">
      <w:pPr>
        <w:pStyle w:val="NormalHanging12a"/>
      </w:pPr>
      <w:r w:rsidRPr="00162E3D">
        <w:t>13.</w:t>
      </w:r>
      <w:r w:rsidRPr="00162E3D">
        <w:tab/>
        <w:t xml:space="preserve">hangsúlyozza, hogy egyelőre csak Oroszországban és Kínában üzemelnek </w:t>
      </w:r>
      <w:proofErr w:type="gramStart"/>
      <w:r w:rsidRPr="00162E3D">
        <w:t>kis méretű</w:t>
      </w:r>
      <w:proofErr w:type="gramEnd"/>
      <w:r w:rsidRPr="00162E3D">
        <w:t xml:space="preserve"> moduláris reaktorok, ugyanakkor 18 országban több mint 80 kis méretű moduláris reaktor tart a fejlesztés és a létesítés különböző szakaszaiban; hangsúlyozza, hogy az EU-nak fenn kell tartania technológiai vezető szerepét a kis méretű moduláris reaktorok jövőbeli piacán; hangsúlyozza, hogy a kis méretű moduláris reaktorokkal kapcsolatban intenzív a verseny, és már indult sok kezdeményezés;</w:t>
      </w:r>
    </w:p>
    <w:p w:rsidR="00F73657" w:rsidRPr="00162E3D" w:rsidRDefault="00F73657" w:rsidP="0094525B">
      <w:pPr>
        <w:pStyle w:val="NormalHanging12a"/>
      </w:pPr>
      <w:r w:rsidRPr="00162E3D">
        <w:lastRenderedPageBreak/>
        <w:t>14.</w:t>
      </w:r>
      <w:r w:rsidRPr="00162E3D">
        <w:tab/>
        <w:t xml:space="preserve">hangsúlyozza, hogy az atomenergia az azt használó országokban szerepet játszik a teljes energiarendszer kiegyensúlyozásában, a nem uniós országoktól való függőség korlátozásában, valamint az energiabiztonság és a </w:t>
      </w:r>
      <w:proofErr w:type="gramStart"/>
      <w:r w:rsidRPr="00162E3D">
        <w:t>stabil</w:t>
      </w:r>
      <w:proofErr w:type="gramEnd"/>
      <w:r w:rsidRPr="00162E3D">
        <w:t xml:space="preserve"> energiaárak elérésében;</w:t>
      </w:r>
    </w:p>
    <w:p w:rsidR="00F73657" w:rsidRPr="00162E3D" w:rsidRDefault="00F73657" w:rsidP="0094525B">
      <w:pPr>
        <w:pStyle w:val="NormalHanging12a"/>
      </w:pPr>
      <w:r w:rsidRPr="00162E3D">
        <w:t>15.</w:t>
      </w:r>
      <w:r w:rsidRPr="00162E3D">
        <w:tab/>
        <w:t xml:space="preserve">elismeri, hogy az EU már most is magas szintű szakértelemmel és tapasztalattal rendelkezik a nukleáris technológiák terén, amelyek felhasználhatók a </w:t>
      </w:r>
      <w:proofErr w:type="gramStart"/>
      <w:r w:rsidRPr="00162E3D">
        <w:t>kis méretű</w:t>
      </w:r>
      <w:proofErr w:type="gramEnd"/>
      <w:r w:rsidRPr="00162E3D">
        <w:t xml:space="preserve"> moduláris reaktorok fejlesztésére és alkalmazására; megjegyzi, hogy az üzemanyagciklus további kiigazítást igényel, azzal a végső céllal, hogy olyan ellátási láncot alakítsanak ki a kis méretű moduláris reaktorok előállítása számára, amely a legnagyobb hozzáadott értéket teremtheti Európában;</w:t>
      </w:r>
    </w:p>
    <w:p w:rsidR="00F73657" w:rsidRPr="00162E3D" w:rsidRDefault="00F73657" w:rsidP="0094525B">
      <w:pPr>
        <w:pStyle w:val="NormalHanging12a"/>
      </w:pPr>
      <w:r w:rsidRPr="00162E3D">
        <w:t>16.</w:t>
      </w:r>
      <w:r w:rsidRPr="00162E3D">
        <w:tab/>
        <w:t xml:space="preserve">fenntartja, hogy a </w:t>
      </w:r>
      <w:proofErr w:type="gramStart"/>
      <w:r w:rsidRPr="00162E3D">
        <w:t>kis méretű</w:t>
      </w:r>
      <w:proofErr w:type="gramEnd"/>
      <w:r w:rsidRPr="00162E3D">
        <w:t xml:space="preserve"> moduláris reaktorok a hagyományos nukleáris ágazaton túl további ipari lehetőségeket teremthetnek, és lehetőségeket teremthetnek új szereplők számára a nukleáris ellátási láncba való belépésre, ezáltal erősítve az EU versenyképességét számos gazdasági ágazatban;</w:t>
      </w:r>
    </w:p>
    <w:p w:rsidR="00F73657" w:rsidRPr="00162E3D" w:rsidRDefault="00F73657" w:rsidP="0094525B">
      <w:pPr>
        <w:pStyle w:val="NormalHanging12a"/>
      </w:pPr>
      <w:r w:rsidRPr="00162E3D">
        <w:t>17.</w:t>
      </w:r>
      <w:r w:rsidRPr="00162E3D">
        <w:tab/>
        <w:t xml:space="preserve">elismeri, hogy a </w:t>
      </w:r>
      <w:proofErr w:type="gramStart"/>
      <w:r w:rsidRPr="00162E3D">
        <w:t>kis méretű</w:t>
      </w:r>
      <w:proofErr w:type="gramEnd"/>
      <w:r w:rsidRPr="00162E3D">
        <w:t xml:space="preserve"> moduláris reaktorok európai energiafüggetlenséghez való hozzájárulásának mértéke nagymértékben függ attól, hogy értékláncuk európai területen található-e; hangsúlyozza, hogy egy uniós értéklánc az e technológiával kapcsolatos készségeket és know-how-t is fejleszteni fogja; ezért európai preferenciát kér a kis méretű moduláris reaktorokkal kapcsolatos jövőbeli közbeszerzések során;</w:t>
      </w:r>
    </w:p>
    <w:p w:rsidR="00F73657" w:rsidRPr="00162E3D" w:rsidRDefault="00F73657" w:rsidP="0094525B">
      <w:pPr>
        <w:pStyle w:val="Normal12a24b"/>
        <w:widowControl/>
        <w:spacing w:before="0"/>
        <w:ind w:left="567" w:hanging="567"/>
      </w:pPr>
      <w:r w:rsidRPr="00162E3D">
        <w:rPr>
          <w:rStyle w:val="BoldItalic"/>
        </w:rPr>
        <w:t xml:space="preserve">Partnerség a </w:t>
      </w:r>
      <w:proofErr w:type="gramStart"/>
      <w:r w:rsidRPr="00162E3D">
        <w:rPr>
          <w:rStyle w:val="BoldItalic"/>
        </w:rPr>
        <w:t>kis méretű</w:t>
      </w:r>
      <w:proofErr w:type="gramEnd"/>
      <w:r w:rsidRPr="00162E3D">
        <w:rPr>
          <w:rStyle w:val="BoldItalic"/>
        </w:rPr>
        <w:t xml:space="preserve"> moduláris reaktorok terén </w:t>
      </w:r>
    </w:p>
    <w:p w:rsidR="00F73657" w:rsidRPr="00162E3D" w:rsidRDefault="00F73657" w:rsidP="0094525B">
      <w:pPr>
        <w:pStyle w:val="NormalHanging12a"/>
      </w:pPr>
      <w:r w:rsidRPr="00162E3D">
        <w:t>18.</w:t>
      </w:r>
      <w:r w:rsidRPr="00162E3D">
        <w:tab/>
        <w:t xml:space="preserve">elismeri, hogy energiaszerkezetében egyre több tagállam számol az atomenergiával, ezért szükség van az erőfeszítések összehangolására, valamint rámutat arra a lehetőségre, hogy ezek a tagállamok közösen fejleszthetnek ki egy európai </w:t>
      </w:r>
      <w:proofErr w:type="gramStart"/>
      <w:r w:rsidRPr="00162E3D">
        <w:t>kis méretű</w:t>
      </w:r>
      <w:proofErr w:type="gramEnd"/>
      <w:r w:rsidRPr="00162E3D">
        <w:t xml:space="preserve"> moduláris reaktort;</w:t>
      </w:r>
    </w:p>
    <w:p w:rsidR="00F73657" w:rsidRPr="00162E3D" w:rsidRDefault="00F73657" w:rsidP="0094525B">
      <w:pPr>
        <w:pStyle w:val="NormalHanging12a"/>
      </w:pPr>
      <w:r w:rsidRPr="00162E3D">
        <w:t>19.</w:t>
      </w:r>
      <w:r w:rsidRPr="00162E3D">
        <w:tab/>
        <w:t xml:space="preserve">üdvözli a </w:t>
      </w:r>
      <w:proofErr w:type="gramStart"/>
      <w:r w:rsidRPr="00162E3D">
        <w:t>kis méretű</w:t>
      </w:r>
      <w:proofErr w:type="gramEnd"/>
      <w:r w:rsidRPr="00162E3D">
        <w:t xml:space="preserve"> moduláris reaktorokkal kapcsolatos, együttműködési rendszer formáját öltő európai partnerség létrehozását, amely magában foglalja az ágazati érdekelteket, a kutatási és technológiai szervezeteket, az érdekelt ügyfeleket, az európai szabályozókat és a Bizottságot;</w:t>
      </w:r>
    </w:p>
    <w:p w:rsidR="00F73657" w:rsidRPr="00162E3D" w:rsidRDefault="00F73657" w:rsidP="0094525B">
      <w:pPr>
        <w:pStyle w:val="NormalHanging12a"/>
      </w:pPr>
      <w:r w:rsidRPr="00162E3D">
        <w:t>20.</w:t>
      </w:r>
      <w:r w:rsidRPr="00162E3D">
        <w:tab/>
        <w:t xml:space="preserve">megjegyzi, hogy a nukleáris szövetség felkérte a Bizottságot, hogy aktívan támogassa a </w:t>
      </w:r>
      <w:proofErr w:type="gramStart"/>
      <w:r w:rsidRPr="00162E3D">
        <w:t>kis méretű</w:t>
      </w:r>
      <w:proofErr w:type="gramEnd"/>
      <w:r w:rsidRPr="00162E3D">
        <w:t xml:space="preserve"> moduláris reaktorokkal kapcsolatos előpartnerséget, és alakítsa azt teljes partnerséggé;</w:t>
      </w:r>
    </w:p>
    <w:p w:rsidR="00F73657" w:rsidRPr="00162E3D" w:rsidRDefault="00F73657" w:rsidP="0094525B">
      <w:pPr>
        <w:pStyle w:val="Normal12a24b"/>
        <w:widowControl/>
        <w:spacing w:before="0"/>
        <w:ind w:left="567" w:hanging="567"/>
      </w:pPr>
      <w:r w:rsidRPr="00162E3D">
        <w:rPr>
          <w:rStyle w:val="BoldItalic"/>
        </w:rPr>
        <w:t xml:space="preserve">Kiigazított szakpolitikai és szabályozási keret: technológiasemlegesség </w:t>
      </w:r>
    </w:p>
    <w:p w:rsidR="00F73657" w:rsidRPr="00162E3D" w:rsidRDefault="00F73657" w:rsidP="0094525B">
      <w:pPr>
        <w:pStyle w:val="NormalHanging12a"/>
      </w:pPr>
      <w:r w:rsidRPr="00162E3D">
        <w:t>21.</w:t>
      </w:r>
      <w:r w:rsidRPr="00162E3D">
        <w:tab/>
        <w:t xml:space="preserve">elismeri, hogy a </w:t>
      </w:r>
      <w:proofErr w:type="gramStart"/>
      <w:r w:rsidRPr="00162E3D">
        <w:t>kis méretű</w:t>
      </w:r>
      <w:proofErr w:type="gramEnd"/>
      <w:r w:rsidRPr="00162E3D">
        <w:t xml:space="preserve"> moduláris reaktorok uniós fejlődésének alapvető feltétele a kedvező és technológiasemleges politika, valamint a stabil, hosszú távú szabályozási keret meglétének biztosítása, amely különböző tisztaenergia-technológiákat vesz figyelembe, és foglalkozik a nukleáris biztonság kérdéseivel; hangsúlyozza, hogy kiszámítható jogi keretre van szükség, amely a kis méretű moduláris reaktorok teljes élettartama alatt biztosítja a befektetői biztonságot;</w:t>
      </w:r>
    </w:p>
    <w:p w:rsidR="00F73657" w:rsidRPr="00162E3D" w:rsidRDefault="00F73657" w:rsidP="0094525B">
      <w:pPr>
        <w:pStyle w:val="NormalHanging12a"/>
      </w:pPr>
      <w:r w:rsidRPr="00162E3D">
        <w:t>22.</w:t>
      </w:r>
      <w:r w:rsidRPr="00162E3D">
        <w:tab/>
        <w:t xml:space="preserve">megjegyzi, hogy a </w:t>
      </w:r>
      <w:proofErr w:type="gramStart"/>
      <w:r w:rsidRPr="00162E3D">
        <w:t>kis méretű</w:t>
      </w:r>
      <w:proofErr w:type="gramEnd"/>
      <w:r w:rsidRPr="00162E3D">
        <w:t xml:space="preserve"> moduláris reaktoroknak jelenleg nincs egységes piaca, tekintettel az atomenergia-technológiával kapcsolatos nemzeti érzékenységekre és arra, hogy sok ország védeni kívánja a saját iparágait; elismeri, hogy ahhoz, hogy a kis méretű moduláris reaktorok kihasználhassák az esetleges méretgazdaságosság előnyeit, egységes engedélyezési keretet kellene létrehozni;</w:t>
      </w:r>
    </w:p>
    <w:p w:rsidR="00F73657" w:rsidRPr="00162E3D" w:rsidRDefault="00F73657" w:rsidP="0094525B">
      <w:pPr>
        <w:pStyle w:val="NormalHanging12a"/>
      </w:pPr>
      <w:r w:rsidRPr="00162E3D">
        <w:lastRenderedPageBreak/>
        <w:t>23.</w:t>
      </w:r>
      <w:r w:rsidRPr="00162E3D">
        <w:tab/>
        <w:t>elismeri, hogy az energiapiacok hosszú távú kiszámíthatóságának biztosítása és a jövőbeni beruházások ösztönzése érdekében megfelelő szerződéses és pénzügyi mechanizmusok, például kétoldalú hosszú távú szerződések és különbözeti szerződések végrehajtására van szükség;</w:t>
      </w:r>
    </w:p>
    <w:p w:rsidR="00F73657" w:rsidRPr="00162E3D" w:rsidRDefault="00F73657" w:rsidP="0094525B">
      <w:pPr>
        <w:pStyle w:val="NormalHanging12a"/>
      </w:pPr>
      <w:r w:rsidRPr="00162E3D">
        <w:t>24.</w:t>
      </w:r>
      <w:r w:rsidRPr="00162E3D">
        <w:tab/>
        <w:t xml:space="preserve">felszólítja a Bizottságot, hogy kezdeményezzen célzott uniós ipari stratégiát a </w:t>
      </w:r>
      <w:proofErr w:type="gramStart"/>
      <w:r w:rsidRPr="00162E3D">
        <w:t>kis méretű</w:t>
      </w:r>
      <w:proofErr w:type="gramEnd"/>
      <w:r w:rsidRPr="00162E3D">
        <w:t xml:space="preserve"> moduláris reaktorokra vonatkozóan, amely a hatékony engedélyezési eljárásokra, a finanszírozáshoz való hozzájutásra és a stabil ellátási láncokra helyezi a hangsúlyt, azzal a céllal, hogy lehetővé tegyék a kis méretű moduláris reaktorok hazai technológiáinak bevezetését, és felhívják a figyelmet a kis méretű moduláris reaktorokra;</w:t>
      </w:r>
    </w:p>
    <w:p w:rsidR="00F73657" w:rsidRPr="00162E3D" w:rsidRDefault="00F73657" w:rsidP="0094525B">
      <w:pPr>
        <w:pStyle w:val="NormalHanging12a"/>
      </w:pPr>
      <w:r w:rsidRPr="00162E3D">
        <w:t>25.</w:t>
      </w:r>
      <w:r w:rsidRPr="00162E3D">
        <w:tab/>
        <w:t xml:space="preserve">elismeri, hogy meg kell védeni a </w:t>
      </w:r>
      <w:proofErr w:type="gramStart"/>
      <w:r w:rsidRPr="00162E3D">
        <w:t>kis méretű</w:t>
      </w:r>
      <w:proofErr w:type="gramEnd"/>
      <w:r w:rsidRPr="00162E3D">
        <w:t xml:space="preserve"> moduláris reaktorok működéséhez szükséges információtechnológiai rendszerek sebezhetőségét, tekintettel a kibertámadások kockázatára; hangsúlyozza, hogy a kiberbiztonságot az általános nukleáris biztonság alapvető részének kell tekinteni;</w:t>
      </w:r>
    </w:p>
    <w:p w:rsidR="00F73657" w:rsidRPr="00162E3D" w:rsidRDefault="00F73657" w:rsidP="0094525B">
      <w:pPr>
        <w:pStyle w:val="Normal12a24b"/>
        <w:widowControl/>
        <w:spacing w:before="0"/>
        <w:ind w:left="567" w:hanging="567"/>
      </w:pPr>
      <w:r w:rsidRPr="00162E3D">
        <w:rPr>
          <w:rStyle w:val="BoldItalic"/>
        </w:rPr>
        <w:t xml:space="preserve">Piaci integráció és kiépítés </w:t>
      </w:r>
    </w:p>
    <w:p w:rsidR="00F73657" w:rsidRPr="00162E3D" w:rsidRDefault="00F73657" w:rsidP="0094525B">
      <w:pPr>
        <w:pStyle w:val="NormalHanging12a"/>
      </w:pPr>
      <w:r w:rsidRPr="00162E3D">
        <w:t>26.</w:t>
      </w:r>
      <w:r w:rsidRPr="00162E3D">
        <w:tab/>
        <w:t xml:space="preserve">hangsúlyozza a proaktív előrejelzés, az innováció és az alkalmazkodás fontosságát a </w:t>
      </w:r>
      <w:proofErr w:type="gramStart"/>
      <w:r w:rsidRPr="00162E3D">
        <w:t>kis méretű</w:t>
      </w:r>
      <w:proofErr w:type="gramEnd"/>
      <w:r w:rsidRPr="00162E3D">
        <w:t xml:space="preserve"> moduláris reaktorok tervezői üzemanyagciklussal és hulladékgazdálkodással kapcsolatos elvárásainak való hatékony megfelelés érdekében, beleértve az arra irányuló előkészítő munkát is, hogy a kis méretű moduláris reaktorok bevezetése előtt biztosítsák az üzemanyagciklus első szakaszára vonatkozó konkrét követelmények alkalmazhatóságát;</w:t>
      </w:r>
    </w:p>
    <w:p w:rsidR="00F73657" w:rsidRPr="00162E3D" w:rsidRDefault="00F73657" w:rsidP="0094525B">
      <w:pPr>
        <w:pStyle w:val="NormalHanging12a"/>
      </w:pPr>
      <w:proofErr w:type="gramStart"/>
      <w:r w:rsidRPr="00162E3D">
        <w:t>27.</w:t>
      </w:r>
      <w:r w:rsidRPr="00162E3D">
        <w:tab/>
        <w:t>hangsúlyozza, hogy az első és végső szakasszal kapcsolatos kérdésekre vonatkozó döntéseket a fejlesztési szakasz korai időszakában kell meghozni az üzemanyagciklus iparának aktív részvételével az új koncepciók optimalizálása és validálása érdekében, előtérbe helyezve az életciklus alatti működési költségeket és a hosszú távú ellátásbiztonságot, valamint a kiégett fűtőelemek és a radioaktív hulladékok kezelésére vonatkozó programokat; megjegyzi, hogy az üzemanyagciklus szereplőinek korai bevonása kulcsfontosságú a kis méretű moduláris reaktorok könnyebb és gyorsabb kereskedelmi hasznosításának</w:t>
      </w:r>
      <w:proofErr w:type="gramEnd"/>
      <w:r w:rsidRPr="00162E3D">
        <w:t xml:space="preserve"> </w:t>
      </w:r>
      <w:proofErr w:type="gramStart"/>
      <w:r w:rsidRPr="00162E3D">
        <w:t>lehetővé</w:t>
      </w:r>
      <w:proofErr w:type="gramEnd"/>
      <w:r w:rsidRPr="00162E3D">
        <w:t xml:space="preserve"> tételéhez;</w:t>
      </w:r>
    </w:p>
    <w:p w:rsidR="00F73657" w:rsidRPr="00162E3D" w:rsidRDefault="00F73657" w:rsidP="0094525B">
      <w:pPr>
        <w:pStyle w:val="NormalHanging12a"/>
      </w:pPr>
      <w:proofErr w:type="gramStart"/>
      <w:r w:rsidRPr="00162E3D">
        <w:t>28.</w:t>
      </w:r>
      <w:r w:rsidRPr="00162E3D">
        <w:tab/>
        <w:t>hangsúlyozza, hogy az állami hatóságok által a kis méretű moduláris reaktorok ellátási lánca versenyképességének biztosítása érdekében nyújtott egyértelmű támogatás elengedhetetlen ahhoz, hogy a szolgáltatók hosszú távra tervezhessenek, és felgyorsíthassák projektjeiket, és ezáltal kihasználják a piaci lehetőségeket; hangsúlyozza, hogy gyors engedélyezési eljárásokra van szükség, amikor a kis méretű moduláris reaktorok piackészek; ösztönzi a Bizottságot, hogy vizsgálja meg a kis méretű moduláris reaktorok bevezetésére vonatkozó engedélyezési eljárások felgyorsításának módjait;</w:t>
      </w:r>
      <w:proofErr w:type="gramEnd"/>
    </w:p>
    <w:p w:rsidR="00F73657" w:rsidRPr="00162E3D" w:rsidRDefault="00F73657" w:rsidP="0094525B">
      <w:pPr>
        <w:pStyle w:val="NormalHanging12a"/>
        <w:rPr>
          <w:b/>
          <w:i/>
        </w:rPr>
      </w:pPr>
      <w:r w:rsidRPr="00162E3D">
        <w:rPr>
          <w:b/>
          <w:i/>
        </w:rPr>
        <w:t xml:space="preserve">A </w:t>
      </w:r>
      <w:proofErr w:type="gramStart"/>
      <w:r w:rsidRPr="00162E3D">
        <w:rPr>
          <w:b/>
          <w:i/>
        </w:rPr>
        <w:t>kis méretű</w:t>
      </w:r>
      <w:proofErr w:type="gramEnd"/>
      <w:r w:rsidRPr="00162E3D">
        <w:rPr>
          <w:b/>
          <w:i/>
        </w:rPr>
        <w:t xml:space="preserve"> moduláris reaktorok engedélyezési rendszereinek harmonizációja</w:t>
      </w:r>
    </w:p>
    <w:p w:rsidR="00F73657" w:rsidRPr="00162E3D" w:rsidRDefault="00F73657" w:rsidP="0094525B">
      <w:pPr>
        <w:pStyle w:val="NormalHanging12a"/>
      </w:pPr>
      <w:r w:rsidRPr="00162E3D">
        <w:t>29.</w:t>
      </w:r>
      <w:r w:rsidRPr="00162E3D">
        <w:tab/>
        <w:t xml:space="preserve">hangsúlyozza, hogy a </w:t>
      </w:r>
      <w:proofErr w:type="gramStart"/>
      <w:r w:rsidRPr="00162E3D">
        <w:t>kis méretű</w:t>
      </w:r>
      <w:proofErr w:type="gramEnd"/>
      <w:r w:rsidRPr="00162E3D">
        <w:t xml:space="preserve"> moduláris reaktorok sikeréhez kulcsfontosságú tényező a sorozatgyártás, amely lehetővé tenné a gyártók számára a folyamataik javítását, valamint a költségek és a gyártási idő csökkentését;</w:t>
      </w:r>
    </w:p>
    <w:p w:rsidR="00F73657" w:rsidRPr="00162E3D" w:rsidRDefault="00F73657" w:rsidP="0094525B">
      <w:pPr>
        <w:pStyle w:val="NormalHanging12a"/>
      </w:pPr>
      <w:r w:rsidRPr="00162E3D">
        <w:lastRenderedPageBreak/>
        <w:t>30.</w:t>
      </w:r>
      <w:r w:rsidRPr="00162E3D">
        <w:tab/>
        <w:t xml:space="preserve">felszólít a nemzeti nukleáris biztonsági szabályozó hatóságok együttműködésének felgyorsítására annak érdekében, hogy általánosan elfogadott biztonsági értékelések alapján harmonizálni lehessen az előzetes engedélyezési folyamatot, és szabványosítani lehessen a </w:t>
      </w:r>
      <w:proofErr w:type="gramStart"/>
      <w:r w:rsidRPr="00162E3D">
        <w:t>kis méretű</w:t>
      </w:r>
      <w:proofErr w:type="gramEnd"/>
      <w:r w:rsidRPr="00162E3D">
        <w:t xml:space="preserve"> moduláris reaktorok kialakítását; elismeri, hogy a kis méretű moduláris reaktorok modelljeinek szabványos kialakítása előfeltétele a kereskedelmi léptékű sikeres bevezetésüknek, és hogy meg kell szüntetni az uniós tagállamok eltérő szabályozási megközelítéseit;</w:t>
      </w:r>
    </w:p>
    <w:p w:rsidR="00F73657" w:rsidRPr="00162E3D" w:rsidRDefault="00F73657" w:rsidP="0094525B">
      <w:pPr>
        <w:pStyle w:val="NormalHanging12a"/>
      </w:pPr>
      <w:r w:rsidRPr="00162E3D">
        <w:t>31.</w:t>
      </w:r>
      <w:r w:rsidRPr="00162E3D">
        <w:tab/>
        <w:t xml:space="preserve">üdvözli a </w:t>
      </w:r>
      <w:proofErr w:type="gramStart"/>
      <w:r w:rsidRPr="00162E3D">
        <w:t>kis méretű</w:t>
      </w:r>
      <w:proofErr w:type="gramEnd"/>
      <w:r w:rsidRPr="00162E3D">
        <w:t xml:space="preserve"> moduláris reaktorokkal kapcsolatos konkrét tervek kidolgozására irányuló nemzetközi kezdeményezéseket; fenntartja, hogy a kis méretű moduláris reaktorok közös tervezési felülvizsgálata felgyorsíthatja az engedélyezési folyamatot a nukleáris biztonság és védelem veszélyeztetése nélkül;</w:t>
      </w:r>
    </w:p>
    <w:p w:rsidR="00F73657" w:rsidRPr="00162E3D" w:rsidRDefault="00F73657" w:rsidP="0094525B">
      <w:pPr>
        <w:pStyle w:val="NormalHanging12a"/>
      </w:pPr>
      <w:r w:rsidRPr="00162E3D">
        <w:t>32.</w:t>
      </w:r>
      <w:r w:rsidRPr="00162E3D">
        <w:tab/>
        <w:t xml:space="preserve">felhívja a Bizottságot, hogy vállaljon proaktív szerepet a tagállamok közötti „szabályozási szövetségek” létrehozásában és támogatásában, szükség esetén nemzetközi szervezetekkel együttműködve; úgy véli, hogy az egyik cél az lenne, hogy nagyobb fokú egyenértékűséget biztosítsanak a </w:t>
      </w:r>
      <w:proofErr w:type="gramStart"/>
      <w:r w:rsidRPr="00162E3D">
        <w:t>kis méretű</w:t>
      </w:r>
      <w:proofErr w:type="gramEnd"/>
      <w:r w:rsidRPr="00162E3D">
        <w:t xml:space="preserve"> moduláris reaktorok engedélyezési eljárásai tekintetében;</w:t>
      </w:r>
    </w:p>
    <w:p w:rsidR="00F73657" w:rsidRPr="00162E3D" w:rsidRDefault="00F73657" w:rsidP="0094525B">
      <w:pPr>
        <w:pStyle w:val="NormalHanging12a"/>
      </w:pPr>
      <w:proofErr w:type="gramStart"/>
      <w:r w:rsidRPr="00162E3D">
        <w:t>33.</w:t>
      </w:r>
      <w:r w:rsidRPr="00162E3D">
        <w:tab/>
        <w:t>ösztönzi a szabályozó szerveket és a nemzeti hatóságokat, hogy továbbra is teremtsék meg a feltételeket a kis méretű moduláris reaktorok engedélyezési folyamatának egyszerűsítéséhez és harmonizálásához az Unióban; úgy véli, hogy az EU-nak stratégiai érdeke, hogy a nemzeti szabályozó hatóságokat arra ösztönözze, hogy fogadjanak el technológiai szempontból inkluzív, teljesítményalapú és kockázatokkal kapcsolatos tájékoztatásra épülő engedélyezési folyamatokat, amelyek egyszerűsíthetik a biztonsági értékeléseket, csökkenthetik a szabályozásból eredő terheket, növelhetik a biztonságot, mérsékelhetik</w:t>
      </w:r>
      <w:proofErr w:type="gramEnd"/>
      <w:r w:rsidRPr="00162E3D">
        <w:t xml:space="preserve"> </w:t>
      </w:r>
      <w:proofErr w:type="gramStart"/>
      <w:r w:rsidRPr="00162E3D">
        <w:t>a</w:t>
      </w:r>
      <w:proofErr w:type="gramEnd"/>
      <w:r w:rsidRPr="00162E3D">
        <w:t xml:space="preserve"> költségeket és elősegíthetik az innovációt;</w:t>
      </w:r>
    </w:p>
    <w:p w:rsidR="00F73657" w:rsidRPr="00162E3D" w:rsidRDefault="00F73657" w:rsidP="0094525B">
      <w:pPr>
        <w:pStyle w:val="Normal12a24b"/>
        <w:widowControl/>
        <w:spacing w:before="0"/>
        <w:ind w:left="567" w:hanging="567"/>
      </w:pPr>
      <w:r w:rsidRPr="00162E3D">
        <w:rPr>
          <w:rStyle w:val="BoldItalic"/>
        </w:rPr>
        <w:t xml:space="preserve">A </w:t>
      </w:r>
      <w:proofErr w:type="gramStart"/>
      <w:r w:rsidRPr="00162E3D">
        <w:rPr>
          <w:rStyle w:val="BoldItalic"/>
        </w:rPr>
        <w:t>kis méretű</w:t>
      </w:r>
      <w:proofErr w:type="gramEnd"/>
      <w:r w:rsidRPr="00162E3D">
        <w:rPr>
          <w:rStyle w:val="BoldItalic"/>
        </w:rPr>
        <w:t xml:space="preserve"> moduláris reaktorok belföldi előállításához nyújtott pénzügyi támogatás</w:t>
      </w:r>
    </w:p>
    <w:p w:rsidR="00F73657" w:rsidRPr="00162E3D" w:rsidRDefault="00F73657" w:rsidP="0094525B">
      <w:pPr>
        <w:pStyle w:val="NormalHanging12a"/>
      </w:pPr>
      <w:r w:rsidRPr="00162E3D">
        <w:t>34.</w:t>
      </w:r>
      <w:r w:rsidRPr="00162E3D">
        <w:tab/>
        <w:t xml:space="preserve">elismeri, hogy megfelelően vizsgálni és azonosítani kell a </w:t>
      </w:r>
      <w:proofErr w:type="gramStart"/>
      <w:r w:rsidRPr="00162E3D">
        <w:t>kis méretű</w:t>
      </w:r>
      <w:proofErr w:type="gramEnd"/>
      <w:r w:rsidRPr="00162E3D">
        <w:t xml:space="preserve"> moduláris reaktorok európai előállítása finanszírozásának, valamint a kapcsolódó ellátási lánc fejlesztésének és támogatásának valamennyi lehetséges alternatíváját; felszólítja a Bizottságot és a tagállamokat, hogy mérjék fel a kis méretű moduláris reaktorok létesítésére rendelkezésre álló finanszírozási forrásokat, és amennyiben szükségesnek tartják, készítsenek tervet a finanszírozási hiány kezelésére;</w:t>
      </w:r>
    </w:p>
    <w:p w:rsidR="00F73657" w:rsidRPr="00162E3D" w:rsidRDefault="00F73657" w:rsidP="0094525B">
      <w:pPr>
        <w:pStyle w:val="NormalHanging12a"/>
      </w:pPr>
      <w:r w:rsidRPr="00162E3D">
        <w:t>35.</w:t>
      </w:r>
      <w:r w:rsidRPr="00162E3D">
        <w:tab/>
        <w:t xml:space="preserve">hangsúlyozza, hogy a </w:t>
      </w:r>
      <w:proofErr w:type="gramStart"/>
      <w:r w:rsidRPr="00162E3D">
        <w:t>kis méretű</w:t>
      </w:r>
      <w:proofErr w:type="gramEnd"/>
      <w:r w:rsidRPr="00162E3D">
        <w:t xml:space="preserve"> moduláris reaktorok belföldi előállítása magas tőkeköltséggel jár, amelyet számos eszközzel elő lehet segíteni, így például magánberuházásokkal, nemzeti támogatásokkal, európai alapokkal és az Európai Beruházási Bank (EBB) által nyújtott hitelekkel; megjegyzi, hogy ez szükségessé tenné, hogy az EBB az energiahitel-nyújtási politikáját az uniós taxonómiához igazítsa, a kis méretű moduláris reaktorok előállításába történő beruházások teljes mértékű támogatása érdekében;</w:t>
      </w:r>
    </w:p>
    <w:p w:rsidR="00F73657" w:rsidRPr="00162E3D" w:rsidRDefault="00F73657" w:rsidP="0094525B">
      <w:pPr>
        <w:pStyle w:val="NormalHanging12a"/>
      </w:pPr>
      <w:r w:rsidRPr="00162E3D">
        <w:t>36.</w:t>
      </w:r>
      <w:r w:rsidRPr="00162E3D">
        <w:tab/>
        <w:t xml:space="preserve">felszólítja a Bizottságot, hogy vizsgálja meg annak lehetőségét, hogy a tagállamok miként fordíthatnák valamennyi elérhető támogatást vagy az Igazságos Átmeneti Alaphoz tartozó pénzeszközöket a </w:t>
      </w:r>
      <w:proofErr w:type="gramStart"/>
      <w:r w:rsidRPr="00162E3D">
        <w:t>kis méretű</w:t>
      </w:r>
      <w:proofErr w:type="gramEnd"/>
      <w:r w:rsidRPr="00162E3D">
        <w:t xml:space="preserve"> moduláris reaktorokkal kapcsolatos kutatás és fejlesztés finanszírozására;</w:t>
      </w:r>
    </w:p>
    <w:p w:rsidR="00F73657" w:rsidRPr="00162E3D" w:rsidRDefault="00F73657" w:rsidP="0094525B">
      <w:pPr>
        <w:pStyle w:val="NormalHanging12a"/>
      </w:pPr>
      <w:r w:rsidRPr="00162E3D">
        <w:lastRenderedPageBreak/>
        <w:t>37.</w:t>
      </w:r>
      <w:r w:rsidRPr="00162E3D">
        <w:tab/>
        <w:t xml:space="preserve">elismeri, hogy a maghasadási és a fúziósatomenergia-technológiákat, köztük a nukleáris üzemanyagciklus technológiákat fel kell venni a „nettó </w:t>
      </w:r>
      <w:proofErr w:type="gramStart"/>
      <w:r w:rsidRPr="00162E3D">
        <w:t>zéró</w:t>
      </w:r>
      <w:proofErr w:type="gramEnd"/>
      <w:r w:rsidRPr="00162E3D">
        <w:t>” iparról szóló jogszabály szerinti nettó zéró kibocsátású technológiák jegyzékébe, mivel jelenleg a Stratégiai Technológiák Európai Platformja (STEP) keretében támogathatók, a jövőben pedig hasonló eszközök keretében potenciálisan támogathatók;</w:t>
      </w:r>
    </w:p>
    <w:p w:rsidR="00F73657" w:rsidRPr="00162E3D" w:rsidRDefault="00F73657" w:rsidP="0094525B">
      <w:pPr>
        <w:pStyle w:val="NormalHanging12a"/>
      </w:pPr>
      <w:r w:rsidRPr="00162E3D">
        <w:t>38.</w:t>
      </w:r>
      <w:r w:rsidRPr="00162E3D">
        <w:tab/>
        <w:t xml:space="preserve">üdvözli, hogy az Euratom kutatási és képzési programja jelenleg is finanszíroz a </w:t>
      </w:r>
      <w:proofErr w:type="gramStart"/>
      <w:r w:rsidRPr="00162E3D">
        <w:t>kis méretű</w:t>
      </w:r>
      <w:proofErr w:type="gramEnd"/>
      <w:r w:rsidRPr="00162E3D">
        <w:t xml:space="preserve"> moduláris reaktorok és a fejlett moduláris reaktorok technológiái biztonságával és engedélyezésével kapcsolatos kutatási projekteket; hangsúlyozza, hogy sürgősen összehangoltabb és célzottabb finanszírozásra van szükség ahhoz, hogy az EU versenyképes maradjon a kis méretű moduláris reaktorok iparának fejlesztése terén, ideértve a hulladékgazdálkodás és az üzemanyag-újrafeldolgozási kapacitások javítását is;</w:t>
      </w:r>
    </w:p>
    <w:p w:rsidR="00F73657" w:rsidRPr="00162E3D" w:rsidRDefault="00F73657" w:rsidP="0094525B">
      <w:pPr>
        <w:pStyle w:val="NormalHanging12a"/>
      </w:pPr>
      <w:r w:rsidRPr="00162E3D">
        <w:t>39.</w:t>
      </w:r>
      <w:r w:rsidRPr="00162E3D">
        <w:tab/>
        <w:t xml:space="preserve">javasolja, hogy mérlegeljék a </w:t>
      </w:r>
      <w:proofErr w:type="gramStart"/>
      <w:r w:rsidRPr="00162E3D">
        <w:t>kis méretű</w:t>
      </w:r>
      <w:proofErr w:type="gramEnd"/>
      <w:r w:rsidRPr="00162E3D">
        <w:t xml:space="preserve"> moduláris reaktorok uniós finanszírozáshoz való inkluzív hozzáférését az Euratom finanszírozási rendszerén túl;</w:t>
      </w:r>
    </w:p>
    <w:p w:rsidR="00F73657" w:rsidRPr="00162E3D" w:rsidRDefault="00F73657" w:rsidP="0094525B">
      <w:pPr>
        <w:pStyle w:val="NormalHanging12a"/>
      </w:pPr>
      <w:r w:rsidRPr="00162E3D">
        <w:t>40.</w:t>
      </w:r>
      <w:r w:rsidRPr="00162E3D">
        <w:tab/>
        <w:t xml:space="preserve">kéri a </w:t>
      </w:r>
      <w:proofErr w:type="gramStart"/>
      <w:r w:rsidRPr="00162E3D">
        <w:t>kis méretű</w:t>
      </w:r>
      <w:proofErr w:type="gramEnd"/>
      <w:r w:rsidRPr="00162E3D">
        <w:t xml:space="preserve"> moduláris reaktorok célzott európai struktúrájának létrehozását, például egy új közös vállalkozás vagy a kis méretű moduláris reaktorok ipari szövetségének kialakítását, vagy egy közös európai érdeket szolgáló fontos projekt létrehozását kifejezetten a kis méretű moduláris reaktorok számára, amely a fejlett reaktorokra vonatkozó demonstrációs program kidolgozására irányulhatna;</w:t>
      </w:r>
    </w:p>
    <w:p w:rsidR="00F73657" w:rsidRPr="00162E3D" w:rsidRDefault="00F73657" w:rsidP="0094525B">
      <w:pPr>
        <w:pStyle w:val="NormalHanging12a"/>
      </w:pPr>
      <w:r w:rsidRPr="00162E3D">
        <w:t>41.</w:t>
      </w:r>
      <w:r w:rsidRPr="00162E3D">
        <w:tab/>
        <w:t xml:space="preserve">úgy véli, hogy európai pénzügyi támogatásra van szükség a </w:t>
      </w:r>
      <w:proofErr w:type="gramStart"/>
      <w:r w:rsidRPr="00162E3D">
        <w:t>kis méretű</w:t>
      </w:r>
      <w:proofErr w:type="gramEnd"/>
      <w:r w:rsidRPr="00162E3D">
        <w:t xml:space="preserve"> moduláris reaktorok megvalósíthatósági tanulmányainak elindításához; úgy véli, hogy a kis méretű moduláris reaktorok kialakulóban lévő ágazatának fejlesztése az EU-ban előnyös lehet a foglalkoztatással kapcsolatos célkitűzései szempontjából azáltal, hogy potenciálisan előmozdítja a minőségi munkahelyek és szakmai gyakorlatok létrehozását, és elősegíti a munkavállalók átképzését vagy továbbképzését;</w:t>
      </w:r>
    </w:p>
    <w:p w:rsidR="00F73657" w:rsidRPr="00162E3D" w:rsidRDefault="00F73657" w:rsidP="0094525B">
      <w:pPr>
        <w:pStyle w:val="NormalHanging12a"/>
      </w:pPr>
      <w:r w:rsidRPr="00162E3D">
        <w:t>42.</w:t>
      </w:r>
      <w:r w:rsidRPr="00162E3D">
        <w:tab/>
        <w:t xml:space="preserve">aggodalmának ad hangot a </w:t>
      </w:r>
      <w:proofErr w:type="gramStart"/>
      <w:r w:rsidRPr="00162E3D">
        <w:t>kis méretű</w:t>
      </w:r>
      <w:proofErr w:type="gramEnd"/>
      <w:r w:rsidRPr="00162E3D">
        <w:t xml:space="preserve"> moduláris reaktorokra vonatkozó teljes költségvetés miatt, összevetve azt a gazdasági partnerek és versenytársak, különösen Kína, Oroszország és az Egyesült Államok által nyújtott nagylelkű támogatásokkal;</w:t>
      </w:r>
    </w:p>
    <w:p w:rsidR="00F73657" w:rsidRPr="00162E3D" w:rsidRDefault="00F73657" w:rsidP="0094525B">
      <w:pPr>
        <w:pStyle w:val="NormalHanging12a"/>
        <w:rPr>
          <w:b/>
          <w:i/>
        </w:rPr>
      </w:pPr>
      <w:r w:rsidRPr="00162E3D">
        <w:rPr>
          <w:b/>
          <w:i/>
        </w:rPr>
        <w:t>Az ellátási lánc és az üzemanyagciklus alkalmazkodása</w:t>
      </w:r>
    </w:p>
    <w:p w:rsidR="00F73657" w:rsidRPr="00162E3D" w:rsidRDefault="00F73657" w:rsidP="0094525B">
      <w:pPr>
        <w:pStyle w:val="NormalHanging12a"/>
      </w:pPr>
      <w:r w:rsidRPr="00162E3D">
        <w:t>43.</w:t>
      </w:r>
      <w:r w:rsidRPr="00162E3D">
        <w:tab/>
        <w:t xml:space="preserve">hangsúlyozza, hogy a robusztus, megfelelő kapacitású és megbízható uniós ellátási lánc kritikus fontosságú a </w:t>
      </w:r>
      <w:proofErr w:type="gramStart"/>
      <w:r w:rsidRPr="00162E3D">
        <w:t>kis méretű</w:t>
      </w:r>
      <w:proofErr w:type="gramEnd"/>
      <w:r w:rsidRPr="00162E3D">
        <w:t xml:space="preserve"> moduláris reaktorok gyártásának sikere szempontjából; emlékeztet arra, hogy az EU továbbra is az importált urántól függ, ami eredendő kockázatot jelent stratégiai szuverenitására és ellátásbiztonságára nézve;</w:t>
      </w:r>
    </w:p>
    <w:p w:rsidR="00F73657" w:rsidRPr="00162E3D" w:rsidRDefault="00F73657" w:rsidP="0094525B">
      <w:pPr>
        <w:pStyle w:val="NormalHanging12a"/>
      </w:pPr>
      <w:r w:rsidRPr="00162E3D">
        <w:t>44.</w:t>
      </w:r>
      <w:r w:rsidRPr="00162E3D">
        <w:tab/>
        <w:t xml:space="preserve">felhívja a Bizottságot, hogy végezzen értékelést annak biztosítása érdekében, hogy a </w:t>
      </w:r>
      <w:proofErr w:type="gramStart"/>
      <w:r w:rsidRPr="00162E3D">
        <w:t>kis méretű</w:t>
      </w:r>
      <w:proofErr w:type="gramEnd"/>
      <w:r w:rsidRPr="00162E3D">
        <w:t xml:space="preserve"> moduláris reaktorok fejlesztését ne akadályozzák az ellátási lánc esetleges hiányosságai, és ennek megfelelően hajtson végre kiigazításokat;</w:t>
      </w:r>
    </w:p>
    <w:p w:rsidR="00F73657" w:rsidRPr="00162E3D" w:rsidRDefault="00F73657" w:rsidP="0094525B">
      <w:pPr>
        <w:pStyle w:val="NormalHanging12a"/>
      </w:pPr>
      <w:r w:rsidRPr="00162E3D">
        <w:t>45.</w:t>
      </w:r>
      <w:r w:rsidRPr="00162E3D">
        <w:tab/>
        <w:t xml:space="preserve">elismeri azon fő kihívások beazonosításának fontosságát, amelyek az értékláncnak a nagy reaktorokhoz képest a </w:t>
      </w:r>
      <w:proofErr w:type="gramStart"/>
      <w:r w:rsidRPr="00162E3D">
        <w:t>kis méretű</w:t>
      </w:r>
      <w:proofErr w:type="gramEnd"/>
      <w:r w:rsidRPr="00162E3D">
        <w:t xml:space="preserve"> moduláris reaktorok sajátos jellemzőihez való hozzáigazítása során merülnek fel, valamint azt, hogy konzultálni kell az energiapiac összes kulcsfontosságú köz- és magánszereplőjével;</w:t>
      </w:r>
    </w:p>
    <w:p w:rsidR="00F73657" w:rsidRPr="00162E3D" w:rsidRDefault="00F73657" w:rsidP="0094525B">
      <w:pPr>
        <w:pStyle w:val="NormalHanging12a"/>
      </w:pPr>
      <w:r w:rsidRPr="00162E3D">
        <w:lastRenderedPageBreak/>
        <w:t>46.</w:t>
      </w:r>
      <w:r w:rsidRPr="00162E3D">
        <w:tab/>
        <w:t xml:space="preserve">tudomásul veszi mind a </w:t>
      </w:r>
      <w:proofErr w:type="gramStart"/>
      <w:r w:rsidRPr="00162E3D">
        <w:t>kis méretű</w:t>
      </w:r>
      <w:proofErr w:type="gramEnd"/>
      <w:r w:rsidRPr="00162E3D">
        <w:t xml:space="preserve"> moduláris reaktorok ellátása érdekében az üzemanyagciklusban szükséges kiigazításokat, mind a további létesítményekkel kapcsolatos beruházási igényeket;</w:t>
      </w:r>
    </w:p>
    <w:p w:rsidR="00F73657" w:rsidRPr="00162E3D" w:rsidRDefault="00F73657" w:rsidP="0094525B">
      <w:pPr>
        <w:pStyle w:val="NormalHanging12a"/>
      </w:pPr>
      <w:r w:rsidRPr="00162E3D">
        <w:t>47.</w:t>
      </w:r>
      <w:r w:rsidRPr="00162E3D">
        <w:tab/>
        <w:t xml:space="preserve">ösztönzi az európai ipar arra irányuló erőfeszítéseit, hogy biztosítsa azoknak az új fűtőanyagtípusoknak az ellátását, amelyek szükségessé válhatnak az egyes </w:t>
      </w:r>
      <w:proofErr w:type="gramStart"/>
      <w:r w:rsidRPr="00162E3D">
        <w:t>kis méretű</w:t>
      </w:r>
      <w:proofErr w:type="gramEnd"/>
      <w:r w:rsidRPr="00162E3D">
        <w:t xml:space="preserve"> moduláris reaktorokhoz;</w:t>
      </w:r>
    </w:p>
    <w:p w:rsidR="00F73657" w:rsidRPr="00162E3D" w:rsidRDefault="00F73657" w:rsidP="0094525B">
      <w:pPr>
        <w:pStyle w:val="NormalHanging12a"/>
      </w:pPr>
      <w:r w:rsidRPr="00162E3D">
        <w:t>48.</w:t>
      </w:r>
      <w:r w:rsidRPr="00162E3D">
        <w:tab/>
        <w:t xml:space="preserve">hangsúlyozza, hogy a </w:t>
      </w:r>
      <w:proofErr w:type="gramStart"/>
      <w:r w:rsidRPr="00162E3D">
        <w:t>kis méretű</w:t>
      </w:r>
      <w:proofErr w:type="gramEnd"/>
      <w:r w:rsidRPr="00162E3D">
        <w:t xml:space="preserve"> moduláris reaktorok kialakításában a szabványosított berendezések és a magas minőségű ipari célú, kereskedelemben kapható alkatrészek alkalmazásának lehetősége nagymértékben hozzájárulhat az ellátási lánc és a kapcsolódó folyamatok optimalizálásához, ezáltal csökkentve a jóváhagyási időket;</w:t>
      </w:r>
    </w:p>
    <w:p w:rsidR="00F73657" w:rsidRPr="00162E3D" w:rsidRDefault="00F73657" w:rsidP="0094525B">
      <w:pPr>
        <w:pStyle w:val="Normal12a24b"/>
        <w:widowControl/>
        <w:spacing w:before="0"/>
        <w:ind w:left="567" w:hanging="567"/>
      </w:pPr>
      <w:r w:rsidRPr="00162E3D">
        <w:rPr>
          <w:rStyle w:val="BoldItalic"/>
        </w:rPr>
        <w:t xml:space="preserve">Innováció, kutatás és fejlesztés </w:t>
      </w:r>
    </w:p>
    <w:p w:rsidR="00F73657" w:rsidRPr="00162E3D" w:rsidRDefault="00F73657" w:rsidP="0094525B">
      <w:pPr>
        <w:pStyle w:val="NormalHanging12a"/>
      </w:pPr>
      <w:r w:rsidRPr="00162E3D">
        <w:t>49.</w:t>
      </w:r>
      <w:r w:rsidRPr="00162E3D">
        <w:tab/>
        <w:t>elismeri, hogy olyan átfogó kutatási és fejlesztési (K+F) ütemtervet kell meghatározni, amely megfelel mind a piaci elvárásoknak, mind a biztonsági követelményeknek, továbbá a szükséges képzési és oktatási programok mellett meg kell határozni az ezen ütemterv végrehajtásához szükséges kísérleti infrastruktúrát;</w:t>
      </w:r>
    </w:p>
    <w:p w:rsidR="00F73657" w:rsidRPr="00162E3D" w:rsidRDefault="00F73657" w:rsidP="0094525B">
      <w:pPr>
        <w:pStyle w:val="NormalHanging12a"/>
      </w:pPr>
      <w:r w:rsidRPr="00162E3D">
        <w:t>50.</w:t>
      </w:r>
      <w:r w:rsidRPr="00162E3D">
        <w:tab/>
        <w:t>üdvözli, hogy az Európai Atomenergia-közösség (Euratom) a Közös Kutatóközponttal (JRC) együttműködve megnyitja az EU kutatási infrastruktúráit, és támogatja az egyedülálló európai nukleáris kutatási infrastruktúrákhoz való hozzáférést;</w:t>
      </w:r>
    </w:p>
    <w:p w:rsidR="00F73657" w:rsidRPr="00162E3D" w:rsidRDefault="00F73657" w:rsidP="0094525B">
      <w:pPr>
        <w:pStyle w:val="NormalHanging12a"/>
      </w:pPr>
      <w:r w:rsidRPr="00162E3D">
        <w:t>51.</w:t>
      </w:r>
      <w:r w:rsidRPr="00162E3D">
        <w:tab/>
        <w:t xml:space="preserve">úgy véli, hogy a legmagasabb szintű biztonság és sugárvédelem fenntartása érdekében elengedhetetlen, hogy megmaradjon az új fűtőanyagoknak, anyagoknak és technológiáknak a fejlett </w:t>
      </w:r>
      <w:proofErr w:type="gramStart"/>
      <w:r w:rsidRPr="00162E3D">
        <w:t>kis méretű</w:t>
      </w:r>
      <w:proofErr w:type="gramEnd"/>
      <w:r w:rsidRPr="00162E3D">
        <w:t xml:space="preserve"> moduláris reaktorok teljes életciklusa alatti kipróbálása, vizsgálata és minősítése, a képzés és a humán kapacitásépítés, a tudás terjesztése, valamint a kutatás és az ipar közötti szakadék áthidalása iránti igény;</w:t>
      </w:r>
    </w:p>
    <w:p w:rsidR="00F73657" w:rsidRPr="00162E3D" w:rsidRDefault="00F73657" w:rsidP="0094525B">
      <w:pPr>
        <w:pStyle w:val="NormalHanging12a"/>
      </w:pPr>
      <w:r w:rsidRPr="00162E3D">
        <w:t>52.</w:t>
      </w:r>
      <w:r w:rsidRPr="00162E3D">
        <w:tab/>
        <w:t xml:space="preserve">üdvözli a Horizont Európa és a Digitális Európa program kezdeményezéseit, amelyek új előnyöket biztosítanak az </w:t>
      </w:r>
      <w:proofErr w:type="gramStart"/>
      <w:r w:rsidRPr="00162E3D">
        <w:t>additív</w:t>
      </w:r>
      <w:proofErr w:type="gramEnd"/>
      <w:r w:rsidRPr="00162E3D">
        <w:t xml:space="preserve"> gyártás, a digitális technológiák, a robotika és a mesterséges intelligencia terén, és hangsúlyozza, hogy ezeket a szinergiákat teljes körűen meg kell valósítani az Euratom-program és más uniós programok között;</w:t>
      </w:r>
    </w:p>
    <w:p w:rsidR="00F73657" w:rsidRPr="00162E3D" w:rsidRDefault="00F73657" w:rsidP="0094525B">
      <w:pPr>
        <w:pStyle w:val="NormalHanging12a"/>
      </w:pPr>
      <w:r w:rsidRPr="00162E3D">
        <w:t>53.</w:t>
      </w:r>
      <w:r w:rsidRPr="00162E3D">
        <w:tab/>
        <w:t xml:space="preserve">hangsúlyozza, hogy a K+F-nek nemcsak a könnyűvizes </w:t>
      </w:r>
      <w:proofErr w:type="gramStart"/>
      <w:r w:rsidRPr="00162E3D">
        <w:t>kis méretű</w:t>
      </w:r>
      <w:proofErr w:type="gramEnd"/>
      <w:r w:rsidRPr="00162E3D">
        <w:t xml:space="preserve"> moduláris reaktorok első generációjának igényeire kell összpontosítania, amelyet várhatóan a 2030-as évek elejére rácsatlakoztatnak a villamosenergia-hálózatra, hanem emellett támogatnia kell a negyedik generációs reaktortípusokat, az úgynevezett „fejlett moduláris reaktorokat” is;</w:t>
      </w:r>
    </w:p>
    <w:p w:rsidR="00F73657" w:rsidRPr="00162E3D" w:rsidRDefault="00F73657" w:rsidP="0094525B">
      <w:pPr>
        <w:pStyle w:val="NormalHanging12a"/>
      </w:pPr>
      <w:r w:rsidRPr="00162E3D">
        <w:t>54.</w:t>
      </w:r>
      <w:r w:rsidRPr="00162E3D">
        <w:tab/>
        <w:t xml:space="preserve">hangsúlyozza, hogy több uniós forrásra van szükség a </w:t>
      </w:r>
      <w:proofErr w:type="gramStart"/>
      <w:r w:rsidRPr="00162E3D">
        <w:t>kis méretű</w:t>
      </w:r>
      <w:proofErr w:type="gramEnd"/>
      <w:r w:rsidRPr="00162E3D">
        <w:t xml:space="preserve"> moduláris reaktorok kutatásához és fejlesztéséhez, ami pozitív társadalmi-gazdasági hatásokkal járhat az EU számára;</w:t>
      </w:r>
    </w:p>
    <w:p w:rsidR="00F73657" w:rsidRPr="00162E3D" w:rsidRDefault="00F73657" w:rsidP="0094525B">
      <w:pPr>
        <w:pStyle w:val="NormalHanging12a"/>
      </w:pPr>
      <w:r w:rsidRPr="00162E3D">
        <w:rPr>
          <w:b/>
          <w:i/>
        </w:rPr>
        <w:t>Készségek</w:t>
      </w:r>
    </w:p>
    <w:p w:rsidR="00F73657" w:rsidRPr="00162E3D" w:rsidRDefault="00F73657" w:rsidP="0094525B">
      <w:pPr>
        <w:pStyle w:val="NormalHanging12a"/>
      </w:pPr>
      <w:r w:rsidRPr="00162E3D">
        <w:t>55.</w:t>
      </w:r>
      <w:r w:rsidRPr="00162E3D">
        <w:tab/>
        <w:t xml:space="preserve">elismeri, hogy az értéklánc egészében finomítani kell a kulcsfontosságú nukleáris kivitelezési készségekre vonatkozó meglévő képzéseket, és ezeket össze kell hangolni a </w:t>
      </w:r>
      <w:proofErr w:type="gramStart"/>
      <w:r w:rsidRPr="00162E3D">
        <w:t>kis méretű</w:t>
      </w:r>
      <w:proofErr w:type="gramEnd"/>
      <w:r w:rsidRPr="00162E3D">
        <w:t xml:space="preserve"> moduláris reaktorok sajátos követelményeivel, ugyanakkor biztosítani kell a készséghiány megelőzését a tágabb értelemben vett nukleáris iparban, különösen azon készségek terén, amelyek iránt nagy kereslet mutatkozik;</w:t>
      </w:r>
    </w:p>
    <w:p w:rsidR="00F73657" w:rsidRPr="00162E3D" w:rsidRDefault="00F73657" w:rsidP="0094525B">
      <w:pPr>
        <w:pStyle w:val="NormalHanging12a"/>
      </w:pPr>
      <w:r w:rsidRPr="00162E3D">
        <w:lastRenderedPageBreak/>
        <w:t>56.</w:t>
      </w:r>
      <w:r w:rsidRPr="00162E3D">
        <w:tab/>
        <w:t xml:space="preserve">hangsúlyozza a stratégiai munkaerő-tervezés fontosságát, amelynek előretekintőnek és alkalmazkodóképesnek kell lennie, figyelembe véve a </w:t>
      </w:r>
      <w:proofErr w:type="gramStart"/>
      <w:r w:rsidRPr="00162E3D">
        <w:t>kis méretű</w:t>
      </w:r>
      <w:proofErr w:type="gramEnd"/>
      <w:r w:rsidRPr="00162E3D">
        <w:t xml:space="preserve"> moduláris reaktorok létesítésével kapcsolatos készségigények lehetséges változásait a szélesebb körű ellátási láncban;</w:t>
      </w:r>
    </w:p>
    <w:p w:rsidR="00F73657" w:rsidRPr="00162E3D" w:rsidRDefault="00F73657" w:rsidP="0094525B">
      <w:pPr>
        <w:pStyle w:val="NormalHanging12a"/>
        <w:rPr>
          <w:b/>
          <w:i/>
        </w:rPr>
      </w:pPr>
      <w:r w:rsidRPr="00162E3D">
        <w:rPr>
          <w:b/>
          <w:i/>
        </w:rPr>
        <w:t>Leszerelés és hulladékgazdálkodás</w:t>
      </w:r>
    </w:p>
    <w:p w:rsidR="00F73657" w:rsidRPr="00162E3D" w:rsidRDefault="00F73657" w:rsidP="0094525B">
      <w:pPr>
        <w:pStyle w:val="NormalHanging12a"/>
      </w:pPr>
      <w:r w:rsidRPr="00162E3D">
        <w:t>57.</w:t>
      </w:r>
      <w:r w:rsidRPr="00162E3D">
        <w:tab/>
        <w:t>elismeri az atomerőművek tulajdonosainak és engedélyeseinek a radioaktív hulladékok biztonságos kezelésével, tárolásával és ártalmatlanításával, valamint a kiégett fűtőelemek kezelésével kapcsolatos felelősségére vonatkozóan már bevezetett szabályokat;</w:t>
      </w:r>
    </w:p>
    <w:p w:rsidR="00F73657" w:rsidRPr="00162E3D" w:rsidRDefault="00F73657" w:rsidP="0094525B">
      <w:pPr>
        <w:pStyle w:val="NormalHanging12a"/>
      </w:pPr>
      <w:r w:rsidRPr="00162E3D">
        <w:t>58.</w:t>
      </w:r>
      <w:r w:rsidRPr="00162E3D">
        <w:tab/>
        <w:t xml:space="preserve">üdvözli a hulladék minimalizálásának lehetőségét a </w:t>
      </w:r>
      <w:proofErr w:type="gramStart"/>
      <w:r w:rsidRPr="00162E3D">
        <w:t>kis méretű</w:t>
      </w:r>
      <w:proofErr w:type="gramEnd"/>
      <w:r w:rsidRPr="00162E3D">
        <w:t xml:space="preserve"> moduláris reaktorok új technológiái tekintetében, különösen a hulladék mennyiségének és radiotoxicitásának csökkentése révén; támogatja a nukleáris hulladék kezelésére, újrafeldolgozására és újrafelhasználására irányuló legújabb K+F-erőfeszítéseket; hangsúlyozza, hogy az újrafelhasználás kiemelt jelentőségű az ellátás stabilitása szempontjából;</w:t>
      </w:r>
    </w:p>
    <w:p w:rsidR="00F73657" w:rsidRPr="00162E3D" w:rsidRDefault="00F73657" w:rsidP="0094525B">
      <w:pPr>
        <w:pStyle w:val="NormalHanging12a"/>
      </w:pPr>
      <w:r w:rsidRPr="00162E3D">
        <w:t>59.</w:t>
      </w:r>
      <w:r w:rsidRPr="00162E3D">
        <w:tab/>
        <w:t>felszólít az innovatív technológiák fejlesztőinek támogatásán alapuló, a nukleáris üzemanyagciklus lezárására vonatkozó külön stratégia létrehozására;</w:t>
      </w:r>
    </w:p>
    <w:p w:rsidR="00F73657" w:rsidRPr="00162E3D" w:rsidRDefault="00F73657" w:rsidP="0094525B">
      <w:pPr>
        <w:pStyle w:val="NormalHanging12a"/>
      </w:pPr>
      <w:proofErr w:type="gramStart"/>
      <w:r w:rsidRPr="00162E3D">
        <w:t>60.</w:t>
      </w:r>
      <w:r w:rsidRPr="00162E3D">
        <w:tab/>
        <w:t>megjegyzi, hogy a Közös Kutatóközpont szerint a nagy aktivitású radioaktív hulladékok és a kiégett fűtőelemek tekintetében széles körű egyetértés van a tudományos, technológiai és szabályozói közösségek között abban, hogy a mélységi geológiai tárolókban történő végleges elhelyezés a leghatékonyabb és legbiztonságosabb megvalósítható megoldás, amely biztosíthatja, hogy az előírt időtartam alatt elkerülhető legyen az emberi életet és a környezetet érintő jelentős károkozás; elismeri, hogy egyes tagállamok a nemzeti mélységi geológiai ártalmatlanító létesítményeik megvalósításának előrehaladott</w:t>
      </w:r>
      <w:proofErr w:type="gramEnd"/>
      <w:r w:rsidRPr="00162E3D">
        <w:t xml:space="preserve"> </w:t>
      </w:r>
      <w:proofErr w:type="gramStart"/>
      <w:r w:rsidRPr="00162E3D">
        <w:t>szakaszában</w:t>
      </w:r>
      <w:proofErr w:type="gramEnd"/>
      <w:r w:rsidRPr="00162E3D">
        <w:t xml:space="preserve"> vannak, amelyek várhatóan ebben az évtizedben megkezdik működésüket;</w:t>
      </w:r>
    </w:p>
    <w:p w:rsidR="00F73657" w:rsidRPr="00162E3D" w:rsidRDefault="00F73657" w:rsidP="0094525B">
      <w:pPr>
        <w:pStyle w:val="Normal12a24b"/>
        <w:widowControl/>
        <w:spacing w:before="0"/>
        <w:ind w:left="567" w:hanging="567"/>
      </w:pPr>
      <w:r w:rsidRPr="00162E3D">
        <w:rPr>
          <w:rStyle w:val="BoldItalic"/>
        </w:rPr>
        <w:t>Elszámoltathatóság és jelentéstétel</w:t>
      </w:r>
    </w:p>
    <w:p w:rsidR="00F73657" w:rsidRPr="00162E3D" w:rsidRDefault="00F73657" w:rsidP="0094525B">
      <w:pPr>
        <w:pStyle w:val="NormalHanging12a"/>
      </w:pPr>
      <w:proofErr w:type="gramStart"/>
      <w:r w:rsidRPr="00162E3D">
        <w:t>61.</w:t>
      </w:r>
      <w:r w:rsidRPr="00162E3D">
        <w:tab/>
        <w:t>hangsúlyozza, hogy a Bizottságnak éves jelentést kell készítenie, amelyben értékeli a kis méretű moduláris reaktorok fejlesztése terén elért haladást; kéri, hogy ez a jelentés értékelje a finanszírozás földrajzi megoszlását, a létrehozott munkahelyek számát, valamint a kínálatban és a keresletben bekövetkezett változásokat, és értékelje a kis méretű moduláris reaktorok telepítésének változó költségeit, a kis méretű moduláris reaktorok célzott infrastruktúrájának fejlesztését, valamint az e területen folytatott transznacionális együttműködést; úgy véli, hogy a jelentésnek emellett értékelnie</w:t>
      </w:r>
      <w:proofErr w:type="gramEnd"/>
      <w:r w:rsidRPr="00162E3D">
        <w:t xml:space="preserve"> kell a különböző </w:t>
      </w:r>
      <w:proofErr w:type="gramStart"/>
      <w:r w:rsidRPr="00162E3D">
        <w:t>kis méretű</w:t>
      </w:r>
      <w:proofErr w:type="gramEnd"/>
      <w:r w:rsidRPr="00162E3D">
        <w:t xml:space="preserve"> moduláris reaktorok műszaki megvalósíthatóságát, engedélyezését, elhelyezését, finanszírozását, ellátási láncát, biztonsági intézkedéseit, igénybevételét és a fűtőanyagok terén elért haladást; végezetül úgy véli, hogy a jelentésnek meg kell vizsgálnia a kis méretű moduláris reaktorokkal kapcsolatos technológiák elterjedését gátló szabályozási akadályokat, és intézkedéseket kell javasolnia e kihívások lehetséges enyhítésére;</w:t>
      </w:r>
    </w:p>
    <w:p w:rsidR="00F73657" w:rsidRPr="00162E3D" w:rsidRDefault="00F73657" w:rsidP="0094525B">
      <w:pPr>
        <w:pStyle w:val="NormalHanging12a"/>
      </w:pPr>
      <w:r w:rsidRPr="00162E3D">
        <w:t>62.</w:t>
      </w:r>
      <w:r w:rsidRPr="00162E3D">
        <w:tab/>
        <w:t xml:space="preserve">felszólítja a Bizottságot, hogy lelkesen vegyen részt a </w:t>
      </w:r>
      <w:proofErr w:type="gramStart"/>
      <w:r w:rsidRPr="00162E3D">
        <w:t>kis méretű</w:t>
      </w:r>
      <w:proofErr w:type="gramEnd"/>
      <w:r w:rsidRPr="00162E3D">
        <w:t xml:space="preserve"> moduláris reaktorokkal kapcsolatos projektek fejlesztésében, és különösen arra, hogy dolgozzon ki erre a technológiai választásra vonatkozó jogi keretet, az engedélyezési keretek és más jogi aspektusok felülvizsgálata és harmonizálása révén;</w:t>
      </w:r>
    </w:p>
    <w:p w:rsidR="00F73657" w:rsidRPr="00162E3D" w:rsidRDefault="00F73657" w:rsidP="0094525B">
      <w:pPr>
        <w:pStyle w:val="NormalHanging12a"/>
      </w:pPr>
      <w:r w:rsidRPr="00162E3D">
        <w:lastRenderedPageBreak/>
        <w:t>63.</w:t>
      </w:r>
      <w:r w:rsidRPr="00162E3D">
        <w:tab/>
        <w:t xml:space="preserve">felhívja az atomenergia és a </w:t>
      </w:r>
      <w:proofErr w:type="gramStart"/>
      <w:r w:rsidRPr="00162E3D">
        <w:t>kis méretű</w:t>
      </w:r>
      <w:proofErr w:type="gramEnd"/>
      <w:r w:rsidRPr="00162E3D">
        <w:t xml:space="preserve"> moduláris reaktorok iránt komolyan érdeklődő tagállamokat, hogy tanúsítsanak pénzügyi és szabályozási elkötelezettséget a kis méretű moduláris reaktorok sikeres uniós fejlesztéséhez való hozzájárulás iránt, szorosan együttműködve a Bizottsággal, amelynek a fejlesztések e téren való ösztönzésére kell törekednie;</w:t>
      </w:r>
    </w:p>
    <w:p w:rsidR="00F73657" w:rsidRPr="00162E3D" w:rsidRDefault="00F73657" w:rsidP="0094525B">
      <w:pPr>
        <w:pStyle w:val="NormalCenter12a"/>
        <w:widowControl/>
        <w:ind w:left="567" w:hanging="567"/>
      </w:pPr>
      <w:r w:rsidRPr="00162E3D">
        <w:t>°</w:t>
      </w:r>
    </w:p>
    <w:p w:rsidR="00F73657" w:rsidRPr="00162E3D" w:rsidRDefault="00F73657" w:rsidP="0094525B">
      <w:pPr>
        <w:pStyle w:val="NormalCenter12a"/>
        <w:widowControl/>
        <w:ind w:left="567" w:hanging="567"/>
      </w:pPr>
      <w:r w:rsidRPr="00162E3D">
        <w:t>°</w:t>
      </w:r>
      <w:r w:rsidRPr="00162E3D">
        <w:tab/>
        <w:t>°</w:t>
      </w:r>
    </w:p>
    <w:p w:rsidR="00F73657" w:rsidRPr="00162E3D" w:rsidRDefault="00F73657" w:rsidP="0094525B">
      <w:pPr>
        <w:pStyle w:val="NormalHanging12a"/>
      </w:pPr>
      <w:r w:rsidRPr="00162E3D">
        <w:t>64.</w:t>
      </w:r>
      <w:r w:rsidRPr="00162E3D">
        <w:tab/>
        <w:t>utasítja elnökét, hogy továbbítsa ezt az állásfoglalást a Tanácsnak, a Bizottságnak, az Európai Gazdasági és Szociális Bizottságnak és a Régiók Európai Bizottságának, valamint a tagállamoknak.</w:t>
      </w:r>
    </w:p>
    <w:p w:rsidR="00E365E1" w:rsidRPr="00162E3D" w:rsidRDefault="00E365E1" w:rsidP="0094525B">
      <w:pPr>
        <w:widowControl/>
        <w:spacing w:after="240"/>
        <w:ind w:left="567" w:hanging="567"/>
      </w:pPr>
      <w:bookmarkStart w:id="9" w:name="TextBodyEnd"/>
      <w:bookmarkEnd w:id="9"/>
    </w:p>
    <w:sectPr w:rsidR="00E365E1" w:rsidRPr="00162E3D" w:rsidSect="003226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2A2" w:rsidRPr="00322645" w:rsidRDefault="000A12A2">
      <w:r w:rsidRPr="00322645">
        <w:separator/>
      </w:r>
    </w:p>
  </w:endnote>
  <w:endnote w:type="continuationSeparator" w:id="0">
    <w:p w:rsidR="000A12A2" w:rsidRPr="00322645" w:rsidRDefault="000A12A2">
      <w:r w:rsidRPr="003226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26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26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26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2A2" w:rsidRPr="00322645" w:rsidRDefault="000A12A2">
      <w:r w:rsidRPr="00322645">
        <w:separator/>
      </w:r>
    </w:p>
  </w:footnote>
  <w:footnote w:type="continuationSeparator" w:id="0">
    <w:p w:rsidR="000A12A2" w:rsidRPr="00322645" w:rsidRDefault="000A12A2">
      <w:r w:rsidRPr="00322645">
        <w:continuationSeparator/>
      </w:r>
    </w:p>
  </w:footnote>
  <w:footnote w:id="1">
    <w:p w:rsidR="00F73657" w:rsidRPr="00322645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r w:rsidRPr="00322645">
        <w:rPr>
          <w:sz w:val="24"/>
          <w:lang w:val="hu-HU"/>
        </w:rPr>
        <w:t>HL L 158., 2019.6.14</w:t>
      </w:r>
      <w:proofErr w:type="gramStart"/>
      <w:r w:rsidRPr="00322645">
        <w:rPr>
          <w:sz w:val="24"/>
          <w:lang w:val="hu-HU"/>
        </w:rPr>
        <w:t>.,</w:t>
      </w:r>
      <w:proofErr w:type="gramEnd"/>
      <w:r w:rsidRPr="00322645">
        <w:rPr>
          <w:sz w:val="24"/>
          <w:lang w:val="hu-HU"/>
        </w:rPr>
        <w:t xml:space="preserve"> 125. o.</w:t>
      </w:r>
    </w:p>
  </w:footnote>
  <w:footnote w:id="2">
    <w:p w:rsidR="00F73657" w:rsidRPr="00322645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r w:rsidRPr="00322645">
        <w:rPr>
          <w:sz w:val="24"/>
          <w:lang w:val="hu-HU"/>
        </w:rPr>
        <w:t>HL L 158., 2019.6.14</w:t>
      </w:r>
      <w:proofErr w:type="gramStart"/>
      <w:r w:rsidRPr="00322645">
        <w:rPr>
          <w:sz w:val="24"/>
          <w:lang w:val="hu-HU"/>
        </w:rPr>
        <w:t>.,</w:t>
      </w:r>
      <w:proofErr w:type="gramEnd"/>
      <w:r w:rsidRPr="00322645">
        <w:rPr>
          <w:sz w:val="24"/>
          <w:lang w:val="hu-HU"/>
        </w:rPr>
        <w:t xml:space="preserve"> </w:t>
      </w:r>
      <w:r w:rsidR="00634DFA">
        <w:rPr>
          <w:sz w:val="24"/>
          <w:lang w:val="hu-HU"/>
        </w:rPr>
        <w:t xml:space="preserve">54. </w:t>
      </w:r>
      <w:bookmarkStart w:id="8" w:name="_GoBack"/>
      <w:bookmarkEnd w:id="8"/>
      <w:r w:rsidRPr="00322645">
        <w:rPr>
          <w:sz w:val="24"/>
          <w:lang w:val="hu-HU"/>
        </w:rPr>
        <w:t>o.</w:t>
      </w:r>
    </w:p>
  </w:footnote>
  <w:footnote w:id="3">
    <w:p w:rsidR="00F73657" w:rsidRPr="00322645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r w:rsidRPr="00322645">
        <w:rPr>
          <w:sz w:val="24"/>
          <w:lang w:val="hu-HU"/>
        </w:rPr>
        <w:t>HL L 327., 2000.12.22</w:t>
      </w:r>
      <w:proofErr w:type="gramStart"/>
      <w:r w:rsidRPr="00322645">
        <w:rPr>
          <w:sz w:val="24"/>
          <w:lang w:val="hu-HU"/>
        </w:rPr>
        <w:t>.,</w:t>
      </w:r>
      <w:proofErr w:type="gramEnd"/>
      <w:r w:rsidRPr="00322645">
        <w:rPr>
          <w:sz w:val="24"/>
          <w:lang w:val="hu-HU"/>
        </w:rPr>
        <w:t xml:space="preserve"> 1. o.</w:t>
      </w:r>
    </w:p>
  </w:footnote>
  <w:footnote w:id="4">
    <w:p w:rsidR="00F73657" w:rsidRPr="00322645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r w:rsidRPr="00322645">
        <w:rPr>
          <w:sz w:val="24"/>
          <w:lang w:val="hu-HU"/>
        </w:rPr>
        <w:t>HL L 158., 2019.6.14</w:t>
      </w:r>
      <w:proofErr w:type="gramStart"/>
      <w:r w:rsidRPr="00322645">
        <w:rPr>
          <w:sz w:val="24"/>
          <w:lang w:val="hu-HU"/>
        </w:rPr>
        <w:t>.,</w:t>
      </w:r>
      <w:proofErr w:type="gramEnd"/>
      <w:r w:rsidRPr="00322645">
        <w:rPr>
          <w:sz w:val="24"/>
          <w:lang w:val="hu-HU"/>
        </w:rPr>
        <w:t xml:space="preserve"> 1. o.</w:t>
      </w:r>
    </w:p>
  </w:footnote>
  <w:footnote w:id="5">
    <w:p w:rsidR="00F73657" w:rsidRPr="00322645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r w:rsidRPr="00322645">
        <w:rPr>
          <w:sz w:val="24"/>
          <w:lang w:val="hu-HU"/>
        </w:rPr>
        <w:t>HL L 198., 2020.6.22</w:t>
      </w:r>
      <w:proofErr w:type="gramStart"/>
      <w:r w:rsidRPr="00322645">
        <w:rPr>
          <w:sz w:val="24"/>
          <w:lang w:val="hu-HU"/>
        </w:rPr>
        <w:t>.,</w:t>
      </w:r>
      <w:proofErr w:type="gramEnd"/>
      <w:r w:rsidRPr="00322645">
        <w:rPr>
          <w:sz w:val="24"/>
          <w:lang w:val="hu-HU"/>
        </w:rPr>
        <w:t xml:space="preserve"> 13. o.</w:t>
      </w:r>
    </w:p>
  </w:footnote>
  <w:footnote w:id="6">
    <w:p w:rsidR="00F73657" w:rsidRPr="00322645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r w:rsidRPr="00322645">
        <w:rPr>
          <w:sz w:val="24"/>
          <w:lang w:val="hu-HU"/>
        </w:rPr>
        <w:t>HL L 140., 2019.5.28</w:t>
      </w:r>
      <w:proofErr w:type="gramStart"/>
      <w:r w:rsidRPr="00322645">
        <w:rPr>
          <w:sz w:val="24"/>
          <w:lang w:val="hu-HU"/>
        </w:rPr>
        <w:t>.,</w:t>
      </w:r>
      <w:proofErr w:type="gramEnd"/>
      <w:r w:rsidRPr="00322645">
        <w:rPr>
          <w:sz w:val="24"/>
          <w:lang w:val="hu-HU"/>
        </w:rPr>
        <w:t xml:space="preserve"> 6. o.</w:t>
      </w:r>
    </w:p>
  </w:footnote>
  <w:footnote w:id="7">
    <w:p w:rsidR="00F73657" w:rsidRPr="00322645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r w:rsidRPr="00322645">
        <w:rPr>
          <w:sz w:val="24"/>
          <w:lang w:val="hu-HU"/>
        </w:rPr>
        <w:t>HL L 188., 2022.7.15</w:t>
      </w:r>
      <w:proofErr w:type="gramStart"/>
      <w:r w:rsidRPr="00322645">
        <w:rPr>
          <w:sz w:val="24"/>
          <w:lang w:val="hu-HU"/>
        </w:rPr>
        <w:t>.,</w:t>
      </w:r>
      <w:proofErr w:type="gramEnd"/>
      <w:r w:rsidRPr="00322645">
        <w:rPr>
          <w:sz w:val="24"/>
          <w:lang w:val="hu-HU"/>
        </w:rPr>
        <w:t xml:space="preserve"> 1. o.</w:t>
      </w:r>
    </w:p>
  </w:footnote>
  <w:footnote w:id="8">
    <w:p w:rsidR="00F73657" w:rsidRPr="00322645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r w:rsidRPr="00322645">
        <w:rPr>
          <w:sz w:val="24"/>
          <w:lang w:val="hu-HU"/>
        </w:rPr>
        <w:t>HL L 172., 2009.7.2</w:t>
      </w:r>
      <w:proofErr w:type="gramStart"/>
      <w:r w:rsidRPr="00322645">
        <w:rPr>
          <w:sz w:val="24"/>
          <w:lang w:val="hu-HU"/>
        </w:rPr>
        <w:t>.,</w:t>
      </w:r>
      <w:proofErr w:type="gramEnd"/>
      <w:r w:rsidRPr="00322645">
        <w:rPr>
          <w:sz w:val="24"/>
          <w:lang w:val="hu-HU"/>
        </w:rPr>
        <w:t xml:space="preserve"> 18. o.</w:t>
      </w:r>
    </w:p>
  </w:footnote>
  <w:footnote w:id="9">
    <w:p w:rsidR="00F73657" w:rsidRPr="00322645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r w:rsidRPr="00322645">
        <w:rPr>
          <w:sz w:val="24"/>
          <w:lang w:val="hu-HU"/>
        </w:rPr>
        <w:t>HL L 219., 2014.7.25</w:t>
      </w:r>
      <w:proofErr w:type="gramStart"/>
      <w:r w:rsidRPr="00322645">
        <w:rPr>
          <w:sz w:val="24"/>
          <w:lang w:val="hu-HU"/>
        </w:rPr>
        <w:t>.,</w:t>
      </w:r>
      <w:proofErr w:type="gramEnd"/>
      <w:r w:rsidRPr="00322645">
        <w:rPr>
          <w:sz w:val="24"/>
          <w:lang w:val="hu-HU"/>
        </w:rPr>
        <w:t xml:space="preserve"> 42. o.</w:t>
      </w:r>
    </w:p>
  </w:footnote>
  <w:footnote w:id="10">
    <w:p w:rsidR="00F73657" w:rsidRPr="00322645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r w:rsidRPr="00322645">
        <w:rPr>
          <w:sz w:val="24"/>
          <w:lang w:val="hu-HU"/>
        </w:rPr>
        <w:t>HL L 199., 2011.8.2</w:t>
      </w:r>
      <w:proofErr w:type="gramStart"/>
      <w:r w:rsidRPr="00322645">
        <w:rPr>
          <w:sz w:val="24"/>
          <w:lang w:val="hu-HU"/>
        </w:rPr>
        <w:t>.,</w:t>
      </w:r>
      <w:proofErr w:type="gramEnd"/>
      <w:r w:rsidRPr="00322645">
        <w:rPr>
          <w:sz w:val="24"/>
          <w:lang w:val="hu-HU"/>
        </w:rPr>
        <w:t xml:space="preserve"> 48. o.</w:t>
      </w:r>
    </w:p>
  </w:footnote>
  <w:footnote w:id="11">
    <w:p w:rsidR="00F73657" w:rsidRPr="00162E3D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hyperlink r:id="rId1" w:history="1">
        <w:r w:rsidRPr="00162E3D">
          <w:rPr>
            <w:sz w:val="24"/>
            <w:lang w:val="hu-HU"/>
          </w:rPr>
          <w:t>HL L 13</w:t>
        </w:r>
        <w:proofErr w:type="gramStart"/>
        <w:r w:rsidRPr="00162E3D">
          <w:rPr>
            <w:sz w:val="24"/>
            <w:lang w:val="hu-HU"/>
          </w:rPr>
          <w:t>.,</w:t>
        </w:r>
        <w:proofErr w:type="gramEnd"/>
        <w:r w:rsidRPr="00162E3D">
          <w:rPr>
            <w:sz w:val="24"/>
            <w:lang w:val="hu-HU"/>
          </w:rPr>
          <w:t xml:space="preserve"> 2014.1.17., 1. o.</w:t>
        </w:r>
      </w:hyperlink>
    </w:p>
  </w:footnote>
  <w:footnote w:id="12">
    <w:p w:rsidR="00F73657" w:rsidRPr="00322645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r w:rsidRPr="00322645">
        <w:rPr>
          <w:sz w:val="24"/>
          <w:lang w:val="hu-HU"/>
        </w:rPr>
        <w:t>HL C 15</w:t>
      </w:r>
      <w:proofErr w:type="gramStart"/>
      <w:r w:rsidRPr="00322645">
        <w:rPr>
          <w:sz w:val="24"/>
          <w:lang w:val="hu-HU"/>
        </w:rPr>
        <w:t>.,</w:t>
      </w:r>
      <w:proofErr w:type="gramEnd"/>
      <w:r w:rsidRPr="00322645">
        <w:rPr>
          <w:sz w:val="24"/>
          <w:lang w:val="hu-HU"/>
        </w:rPr>
        <w:t xml:space="preserve"> 2022.1.12., 45. o.</w:t>
      </w:r>
    </w:p>
  </w:footnote>
  <w:footnote w:id="13">
    <w:p w:rsidR="00F73657" w:rsidRPr="00322645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r w:rsidRPr="00322645">
        <w:rPr>
          <w:sz w:val="24"/>
          <w:lang w:val="hu-HU"/>
        </w:rPr>
        <w:t>HL C 371., 2021.9.15</w:t>
      </w:r>
      <w:proofErr w:type="gramStart"/>
      <w:r w:rsidRPr="00322645">
        <w:rPr>
          <w:sz w:val="24"/>
          <w:lang w:val="hu-HU"/>
        </w:rPr>
        <w:t>.,</w:t>
      </w:r>
      <w:proofErr w:type="gramEnd"/>
      <w:r w:rsidRPr="00322645">
        <w:rPr>
          <w:sz w:val="24"/>
          <w:lang w:val="hu-HU"/>
        </w:rPr>
        <w:t xml:space="preserve"> 58. o.</w:t>
      </w:r>
    </w:p>
  </w:footnote>
  <w:footnote w:id="14">
    <w:p w:rsidR="00F73657" w:rsidRPr="00322645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r w:rsidRPr="00322645">
        <w:rPr>
          <w:sz w:val="24"/>
          <w:lang w:val="hu-HU"/>
        </w:rPr>
        <w:t>HL C 23</w:t>
      </w:r>
      <w:proofErr w:type="gramStart"/>
      <w:r w:rsidRPr="00322645">
        <w:rPr>
          <w:sz w:val="24"/>
          <w:lang w:val="hu-HU"/>
        </w:rPr>
        <w:t>.,</w:t>
      </w:r>
      <w:proofErr w:type="gramEnd"/>
      <w:r w:rsidRPr="00322645">
        <w:rPr>
          <w:sz w:val="24"/>
          <w:lang w:val="hu-HU"/>
        </w:rPr>
        <w:t xml:space="preserve"> 2021.1.21., 116. o.</w:t>
      </w:r>
    </w:p>
  </w:footnote>
  <w:footnote w:id="15">
    <w:p w:rsidR="00F73657" w:rsidRPr="00162E3D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hyperlink r:id="rId2" w:history="1">
        <w:r w:rsidRPr="00162E3D">
          <w:rPr>
            <w:sz w:val="24"/>
            <w:lang w:val="hu-HU"/>
          </w:rPr>
          <w:t>HL C 270., 2021.7.7</w:t>
        </w:r>
        <w:proofErr w:type="gramStart"/>
        <w:r w:rsidRPr="00162E3D">
          <w:rPr>
            <w:sz w:val="24"/>
            <w:lang w:val="hu-HU"/>
          </w:rPr>
          <w:t>.,</w:t>
        </w:r>
        <w:proofErr w:type="gramEnd"/>
        <w:r w:rsidRPr="00162E3D">
          <w:rPr>
            <w:sz w:val="24"/>
            <w:lang w:val="hu-HU"/>
          </w:rPr>
          <w:t xml:space="preserve"> 2. o.</w:t>
        </w:r>
      </w:hyperlink>
    </w:p>
  </w:footnote>
  <w:footnote w:id="16">
    <w:p w:rsidR="00F73657" w:rsidRPr="00162E3D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hyperlink r:id="rId3" w:history="1">
        <w:r w:rsidRPr="00162E3D">
          <w:rPr>
            <w:sz w:val="24"/>
            <w:lang w:val="hu-HU"/>
          </w:rPr>
          <w:t>HL C 399., 2017.11.24</w:t>
        </w:r>
        <w:proofErr w:type="gramStart"/>
        <w:r w:rsidRPr="00162E3D">
          <w:rPr>
            <w:sz w:val="24"/>
            <w:lang w:val="hu-HU"/>
          </w:rPr>
          <w:t>.,</w:t>
        </w:r>
        <w:proofErr w:type="gramEnd"/>
        <w:r w:rsidRPr="00162E3D">
          <w:rPr>
            <w:sz w:val="24"/>
            <w:lang w:val="hu-HU"/>
          </w:rPr>
          <w:t xml:space="preserve"> 21. o.</w:t>
        </w:r>
      </w:hyperlink>
    </w:p>
  </w:footnote>
  <w:footnote w:id="17">
    <w:p w:rsidR="00F73657" w:rsidRPr="00322645" w:rsidRDefault="00F73657" w:rsidP="00322645">
      <w:pPr>
        <w:pStyle w:val="FootnoteText"/>
        <w:ind w:left="567" w:hanging="567"/>
        <w:rPr>
          <w:sz w:val="24"/>
          <w:lang w:val="hu-HU"/>
        </w:rPr>
      </w:pPr>
      <w:r w:rsidRPr="00322645">
        <w:rPr>
          <w:rStyle w:val="FootnoteReference"/>
          <w:sz w:val="24"/>
          <w:lang w:val="hu-HU"/>
        </w:rPr>
        <w:footnoteRef/>
      </w:r>
      <w:r w:rsidR="00322645" w:rsidRPr="00322645">
        <w:rPr>
          <w:sz w:val="24"/>
          <w:lang w:val="hu-HU"/>
        </w:rPr>
        <w:t xml:space="preserve"> </w:t>
      </w:r>
      <w:r w:rsidR="00322645" w:rsidRPr="00322645">
        <w:rPr>
          <w:sz w:val="24"/>
          <w:lang w:val="hu-HU"/>
        </w:rPr>
        <w:tab/>
      </w:r>
      <w:hyperlink r:id="rId4" w:history="1">
        <w:r w:rsidRPr="0094525B">
          <w:rPr>
            <w:rStyle w:val="Hyperlink"/>
            <w:sz w:val="24"/>
            <w:lang w:val="hu-HU"/>
          </w:rPr>
          <w:t>https://data.europa.eu/doi/10.2833/972513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26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26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26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8/2023"/>
    <w:docVar w:name="dvlangue" w:val="HU"/>
    <w:docVar w:name="dvnumam" w:val="0"/>
    <w:docVar w:name="dvpe" w:val="751.739"/>
    <w:docVar w:name="dvrapporteur" w:val="Előadó: "/>
    <w:docVar w:name="dvtitre" w:val="Az Európai Parlament 2023.  ...-i állásfoglalása a kis méretű moduláris reaktorokról(2023/2109(INI))"/>
  </w:docVars>
  <w:rsids>
    <w:rsidRoot w:val="000A12A2"/>
    <w:rsid w:val="00002272"/>
    <w:rsid w:val="00064002"/>
    <w:rsid w:val="000677B9"/>
    <w:rsid w:val="000831BA"/>
    <w:rsid w:val="000A12A2"/>
    <w:rsid w:val="000A42CC"/>
    <w:rsid w:val="000E7DD9"/>
    <w:rsid w:val="0010095E"/>
    <w:rsid w:val="00125B37"/>
    <w:rsid w:val="00162E3D"/>
    <w:rsid w:val="00187494"/>
    <w:rsid w:val="001F32AE"/>
    <w:rsid w:val="002767FF"/>
    <w:rsid w:val="002B18FE"/>
    <w:rsid w:val="002B5493"/>
    <w:rsid w:val="00322645"/>
    <w:rsid w:val="00343214"/>
    <w:rsid w:val="00361C00"/>
    <w:rsid w:val="0036336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4DF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525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01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65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FAD188"/>
  <w15:chartTrackingRefBased/>
  <w15:docId w15:val="{823B1A6D-2499-4C2B-8C9A-F4FC03DD2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73657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F73657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F73657"/>
    <w:pPr>
      <w:spacing w:after="240"/>
      <w:jc w:val="center"/>
    </w:pPr>
  </w:style>
  <w:style w:type="character" w:customStyle="1" w:styleId="BoldItalic">
    <w:name w:val="BoldItalic"/>
    <w:uiPriority w:val="1"/>
    <w:rsid w:val="00F73657"/>
    <w:rPr>
      <w:b/>
      <w:i/>
      <w:u w:val="none"/>
    </w:rPr>
  </w:style>
  <w:style w:type="paragraph" w:customStyle="1" w:styleId="Normal12a24b">
    <w:name w:val="Normal12a24b"/>
    <w:basedOn w:val="Normal"/>
    <w:rsid w:val="00F73657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F73657"/>
    <w:rPr>
      <w:snapToGrid w:val="0"/>
      <w:sz w:val="24"/>
      <w:lang w:val="hu-HU" w:eastAsia="en-US"/>
    </w:rPr>
  </w:style>
  <w:style w:type="paragraph" w:styleId="BalloonText">
    <w:name w:val="Balloon Text"/>
    <w:basedOn w:val="Normal"/>
    <w:link w:val="BalloonTextChar"/>
    <w:rsid w:val="009452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525B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9452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HU/TXT/?uri=uriserv:OJ.C_.2017.399.01.0021.01.HUN" TargetMode="External"/><Relationship Id="rId2" Type="http://schemas.openxmlformats.org/officeDocument/2006/relationships/hyperlink" Target="https://eur-lex.europa.eu/legal-content/HU/TXT/?uri=uriserv:OJ.C_.2021.270.01.0002.01.HUN" TargetMode="External"/><Relationship Id="rId1" Type="http://schemas.openxmlformats.org/officeDocument/2006/relationships/hyperlink" Target="https://eur-lex.europa.eu/legal-content/HU/TXT/?uri=uriserv:OJ.L_.2014.013.01.0001.01.HUN" TargetMode="External"/><Relationship Id="rId4" Type="http://schemas.openxmlformats.org/officeDocument/2006/relationships/hyperlink" Target="https://data.europa.eu/doi/10.2833/9725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B8901-7B0A-4F42-B05A-EA76896CD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4443</Words>
  <Characters>32789</Characters>
  <Application>Microsoft Office Word</Application>
  <DocSecurity>0</DocSecurity>
  <Lines>546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2024-01-22T16:19:00Z</dcterms:created>
  <dcterms:modified xsi:type="dcterms:W3CDTF">2024-01-22T16:19:00Z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A9-0408/2023</vt:lpwstr>
  </property>
  <property fmtid="{D5CDD505-2E9C-101B-9397-08002B2CF9AE}" pid="4" name="&lt;Type&gt;">
    <vt:lpwstr>RR</vt:lpwstr>
  </property>
</Properties>
</file>