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2AD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2AD0" w:rsidRDefault="00EF417B" w:rsidP="0010095E">
            <w:pPr>
              <w:pStyle w:val="EPName"/>
            </w:pPr>
            <w:r w:rsidRPr="00C22AD0">
              <w:t>Parlament Europejski</w:t>
            </w:r>
          </w:p>
          <w:p w:rsidR="00751A4A" w:rsidRPr="00C22A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28DC">
              <w:t>2019</w:t>
            </w:r>
            <w:r w:rsidRPr="00C22AD0">
              <w:t>-</w:t>
            </w:r>
            <w:r w:rsidRPr="004D28DC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22AD0" w:rsidRDefault="00187494" w:rsidP="0010095E">
            <w:pPr>
              <w:pStyle w:val="EPLogo"/>
            </w:pPr>
            <w:r w:rsidRPr="00C22AD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2AD0" w:rsidRDefault="00D058B8" w:rsidP="004C5D52">
      <w:pPr>
        <w:pStyle w:val="LineTop"/>
      </w:pPr>
    </w:p>
    <w:p w:rsidR="00680577" w:rsidRPr="00C22AD0" w:rsidRDefault="00EF417B" w:rsidP="00680577">
      <w:pPr>
        <w:pStyle w:val="EPBodyTA1"/>
      </w:pPr>
      <w:r w:rsidRPr="00C22AD0">
        <w:t>TEKSTY PRZYJĘTE</w:t>
      </w:r>
    </w:p>
    <w:p w:rsidR="00D058B8" w:rsidRPr="00C22AD0" w:rsidRDefault="00D058B8" w:rsidP="00D058B8">
      <w:pPr>
        <w:pStyle w:val="LineBottom"/>
      </w:pPr>
    </w:p>
    <w:p w:rsidR="00EF417B" w:rsidRPr="00C22AD0" w:rsidRDefault="00EF417B" w:rsidP="00EF417B">
      <w:pPr>
        <w:pStyle w:val="ATHeading1"/>
      </w:pPr>
      <w:bookmarkStart w:id="0" w:name="TANumber"/>
      <w:r w:rsidRPr="00C22AD0">
        <w:t>P</w:t>
      </w:r>
      <w:r w:rsidRPr="004D28DC">
        <w:t>9</w:t>
      </w:r>
      <w:r w:rsidRPr="00C22AD0">
        <w:t>_TA(</w:t>
      </w:r>
      <w:r w:rsidRPr="004D28DC">
        <w:t>2024</w:t>
      </w:r>
      <w:r w:rsidRPr="00C22AD0">
        <w:t>)</w:t>
      </w:r>
      <w:r w:rsidRPr="004D28DC">
        <w:t>000</w:t>
      </w:r>
      <w:bookmarkEnd w:id="0"/>
      <w:r w:rsidR="00B52E96" w:rsidRPr="004D28DC">
        <w:t>3</w:t>
      </w:r>
    </w:p>
    <w:p w:rsidR="00EF417B" w:rsidRPr="00900010" w:rsidRDefault="00900010" w:rsidP="00EF417B">
      <w:pPr>
        <w:pStyle w:val="ATHeading2"/>
      </w:pPr>
      <w:r w:rsidRPr="00900010">
        <w:t>Poprawki do dyrektywy w sprawie rynków instrumentów finansowych (MiFIR)</w:t>
      </w:r>
    </w:p>
    <w:p w:rsidR="00EF417B" w:rsidRPr="00C22AD0" w:rsidRDefault="00EF417B" w:rsidP="00EF417B">
      <w:pPr>
        <w:rPr>
          <w:i/>
          <w:vanish/>
        </w:rPr>
      </w:pPr>
      <w:r w:rsidRPr="00C22AD0">
        <w:rPr>
          <w:i/>
        </w:rPr>
        <w:fldChar w:fldCharType="begin"/>
      </w:r>
      <w:r w:rsidRPr="00C22AD0">
        <w:rPr>
          <w:i/>
        </w:rPr>
        <w:instrText xml:space="preserve"> TC"(</w:instrText>
      </w:r>
      <w:bookmarkStart w:id="1" w:name="DocNumber"/>
      <w:r w:rsidRPr="00C22AD0">
        <w:rPr>
          <w:i/>
        </w:rPr>
        <w:instrText>A</w:instrText>
      </w:r>
      <w:r w:rsidRPr="004D28DC">
        <w:rPr>
          <w:i/>
        </w:rPr>
        <w:instrText>9</w:instrText>
      </w:r>
      <w:r w:rsidRPr="00C22AD0">
        <w:rPr>
          <w:i/>
        </w:rPr>
        <w:instrText>-</w:instrText>
      </w:r>
      <w:r w:rsidRPr="004D28DC">
        <w:rPr>
          <w:i/>
        </w:rPr>
        <w:instrText>0039</w:instrText>
      </w:r>
      <w:r w:rsidRPr="00C22AD0">
        <w:rPr>
          <w:i/>
        </w:rPr>
        <w:instrText>/</w:instrText>
      </w:r>
      <w:r w:rsidRPr="004D28DC">
        <w:rPr>
          <w:i/>
        </w:rPr>
        <w:instrText>2023</w:instrText>
      </w:r>
      <w:bookmarkEnd w:id="1"/>
      <w:r w:rsidRPr="00C22AD0">
        <w:rPr>
          <w:i/>
        </w:rPr>
        <w:instrText xml:space="preserve"> - Sprawozdawca: Danuta Maria Hübner)"\l</w:instrText>
      </w:r>
      <w:r w:rsidRPr="004D28DC">
        <w:rPr>
          <w:i/>
        </w:rPr>
        <w:instrText>3</w:instrText>
      </w:r>
      <w:r w:rsidRPr="00C22AD0">
        <w:rPr>
          <w:i/>
        </w:rPr>
        <w:instrText xml:space="preserve"> \n&gt; \* MERGEFORMAT </w:instrText>
      </w:r>
      <w:r w:rsidRPr="00C22AD0">
        <w:rPr>
          <w:i/>
        </w:rPr>
        <w:fldChar w:fldCharType="end"/>
      </w:r>
    </w:p>
    <w:p w:rsidR="00EF417B" w:rsidRPr="00C22AD0" w:rsidRDefault="00EF417B" w:rsidP="00EF417B">
      <w:pPr>
        <w:rPr>
          <w:vanish/>
        </w:rPr>
      </w:pPr>
      <w:bookmarkStart w:id="2" w:name="Commission"/>
      <w:r w:rsidRPr="00C22AD0">
        <w:rPr>
          <w:vanish/>
        </w:rPr>
        <w:t>Komisja Gospodarcza i Monetarna</w:t>
      </w:r>
      <w:bookmarkEnd w:id="2"/>
    </w:p>
    <w:p w:rsidR="00EF417B" w:rsidRPr="00C22AD0" w:rsidRDefault="00EF417B" w:rsidP="00EF417B">
      <w:pPr>
        <w:rPr>
          <w:vanish/>
        </w:rPr>
      </w:pPr>
      <w:bookmarkStart w:id="3" w:name="PE"/>
      <w:r w:rsidRPr="00C22AD0">
        <w:rPr>
          <w:vanish/>
        </w:rPr>
        <w:t>PE</w:t>
      </w:r>
      <w:r w:rsidRPr="004D28DC">
        <w:rPr>
          <w:vanish/>
        </w:rPr>
        <w:t>735</w:t>
      </w:r>
      <w:r w:rsidRPr="00C22AD0">
        <w:rPr>
          <w:vanish/>
        </w:rPr>
        <w:t>.</w:t>
      </w:r>
      <w:r w:rsidRPr="004D28DC">
        <w:rPr>
          <w:vanish/>
        </w:rPr>
        <w:t>505</w:t>
      </w:r>
      <w:bookmarkEnd w:id="3"/>
    </w:p>
    <w:p w:rsidR="00EF417B" w:rsidRPr="00C22AD0" w:rsidRDefault="00EF417B" w:rsidP="00EF417B">
      <w:pPr>
        <w:pStyle w:val="ATHeading3"/>
      </w:pPr>
      <w:bookmarkStart w:id="4" w:name="Sujet"/>
      <w:r w:rsidRPr="00C22AD0">
        <w:t xml:space="preserve">Rezolucja ustawodawcza Parlamentu Europejskiego z dnia </w:t>
      </w:r>
      <w:r w:rsidR="00900010" w:rsidRPr="004D28DC">
        <w:t>16</w:t>
      </w:r>
      <w:r w:rsidR="00900010">
        <w:t xml:space="preserve"> stycznia</w:t>
      </w:r>
      <w:r w:rsidRPr="00C22AD0">
        <w:t xml:space="preserve"> </w:t>
      </w:r>
      <w:r w:rsidRPr="004D28DC">
        <w:t>2024</w:t>
      </w:r>
      <w:r w:rsidRPr="00C22AD0">
        <w:t xml:space="preserve"> r. w sprawie wniosku dotyczącego dyrektywy Parlamentu Europejskiego i Rady zmieniającej dyrektywę </w:t>
      </w:r>
      <w:r w:rsidRPr="004D28DC">
        <w:t>2014</w:t>
      </w:r>
      <w:r w:rsidRPr="00C22AD0">
        <w:t>/</w:t>
      </w:r>
      <w:r w:rsidRPr="004D28DC">
        <w:t>65</w:t>
      </w:r>
      <w:r w:rsidRPr="00C22AD0">
        <w:t>/UE w sprawie rynków instrumentów finansowych</w:t>
      </w:r>
      <w:bookmarkEnd w:id="4"/>
      <w:r w:rsidRPr="00C22AD0">
        <w:t xml:space="preserve"> </w:t>
      </w:r>
      <w:bookmarkStart w:id="5" w:name="References"/>
      <w:r w:rsidRPr="00C22AD0">
        <w:t>(COM(</w:t>
      </w:r>
      <w:r w:rsidRPr="004D28DC">
        <w:t>2021</w:t>
      </w:r>
      <w:r w:rsidRPr="00C22AD0">
        <w:t>)</w:t>
      </w:r>
      <w:r w:rsidRPr="004D28DC">
        <w:t>0726</w:t>
      </w:r>
      <w:r w:rsidRPr="00C22AD0">
        <w:t xml:space="preserve"> – C</w:t>
      </w:r>
      <w:r w:rsidRPr="004D28DC">
        <w:t>9</w:t>
      </w:r>
      <w:r w:rsidRPr="00C22AD0">
        <w:t>-</w:t>
      </w:r>
      <w:r w:rsidRPr="004D28DC">
        <w:t>0438</w:t>
      </w:r>
      <w:r w:rsidRPr="00C22AD0">
        <w:t>/</w:t>
      </w:r>
      <w:r w:rsidRPr="004D28DC">
        <w:t>2021</w:t>
      </w:r>
      <w:r w:rsidRPr="00C22AD0">
        <w:t xml:space="preserve"> – </w:t>
      </w:r>
      <w:r w:rsidRPr="004D28DC">
        <w:t>2021</w:t>
      </w:r>
      <w:r w:rsidRPr="00C22AD0">
        <w:t>/</w:t>
      </w:r>
      <w:r w:rsidRPr="004D28DC">
        <w:t>0384</w:t>
      </w:r>
      <w:r w:rsidRPr="00C22AD0">
        <w:t>(COD))</w:t>
      </w:r>
      <w:bookmarkEnd w:id="5"/>
    </w:p>
    <w:p w:rsidR="00655EF1" w:rsidRPr="00C22AD0" w:rsidRDefault="00655EF1" w:rsidP="00655EF1">
      <w:pPr>
        <w:pStyle w:val="NormalBold"/>
      </w:pPr>
      <w:bookmarkStart w:id="6" w:name="TextBodyBegin"/>
      <w:bookmarkEnd w:id="6"/>
      <w:r w:rsidRPr="00C22AD0">
        <w:t>(Zwykła procedura ustawodawcza: pierwsze czytanie)</w:t>
      </w:r>
    </w:p>
    <w:p w:rsidR="00655EF1" w:rsidRPr="00C22AD0" w:rsidRDefault="00655EF1" w:rsidP="00655EF1">
      <w:pPr>
        <w:pStyle w:val="EPComma"/>
      </w:pPr>
      <w:r w:rsidRPr="00C22AD0">
        <w:rPr>
          <w:i/>
        </w:rPr>
        <w:t>Parlament Europejski</w:t>
      </w:r>
      <w:r w:rsidRPr="00C22AD0">
        <w:t>,</w:t>
      </w:r>
    </w:p>
    <w:p w:rsidR="00655EF1" w:rsidRPr="00C22AD0" w:rsidRDefault="00655EF1" w:rsidP="00655EF1">
      <w:pPr>
        <w:pStyle w:val="NormalHanging12a"/>
      </w:pPr>
      <w:r w:rsidRPr="00C22AD0">
        <w:t>–</w:t>
      </w:r>
      <w:r w:rsidRPr="00C22AD0">
        <w:tab/>
        <w:t>uwzględniając wniosek Komisji przedstawiony Parlamentowi Europejskiemu i Radzie (COM(</w:t>
      </w:r>
      <w:r w:rsidRPr="004D28DC">
        <w:t>2021</w:t>
      </w:r>
      <w:r w:rsidRPr="00C22AD0">
        <w:t>)</w:t>
      </w:r>
      <w:r w:rsidRPr="004D28DC">
        <w:t>0726</w:t>
      </w:r>
      <w:r w:rsidRPr="00C22AD0">
        <w:t>),</w:t>
      </w:r>
    </w:p>
    <w:p w:rsidR="00655EF1" w:rsidRPr="00C22AD0" w:rsidRDefault="00655EF1" w:rsidP="00655EF1">
      <w:pPr>
        <w:pStyle w:val="NormalHanging12a"/>
      </w:pPr>
      <w:r w:rsidRPr="00C22AD0">
        <w:t>–</w:t>
      </w:r>
      <w:r w:rsidRPr="00C22AD0">
        <w:tab/>
        <w:t xml:space="preserve">uwzględniając art. </w:t>
      </w:r>
      <w:r w:rsidRPr="004D28DC">
        <w:t>294</w:t>
      </w:r>
      <w:r w:rsidRPr="00C22AD0">
        <w:t xml:space="preserve"> ust. </w:t>
      </w:r>
      <w:r w:rsidRPr="004D28DC">
        <w:t>2</w:t>
      </w:r>
      <w:r w:rsidRPr="00C22AD0">
        <w:t xml:space="preserve"> i art. </w:t>
      </w:r>
      <w:r w:rsidRPr="004D28DC">
        <w:t>53</w:t>
      </w:r>
      <w:r w:rsidRPr="00C22AD0">
        <w:t xml:space="preserve"> ust. </w:t>
      </w:r>
      <w:r w:rsidRPr="004D28DC">
        <w:t>1</w:t>
      </w:r>
      <w:r w:rsidRPr="00C22AD0">
        <w:t xml:space="preserve"> Traktatu o funkcjonowaniu Unii Europejskiej, zgodnie z którymi wniosek został przedstawiony Parlamentowi przez Komisję (C</w:t>
      </w:r>
      <w:r w:rsidRPr="004D28DC">
        <w:t>9</w:t>
      </w:r>
      <w:r w:rsidRPr="00C22AD0">
        <w:noBreakHyphen/>
      </w:r>
      <w:r w:rsidRPr="004D28DC">
        <w:t>0438</w:t>
      </w:r>
      <w:r w:rsidRPr="00C22AD0">
        <w:t>/</w:t>
      </w:r>
      <w:r w:rsidRPr="004D28DC">
        <w:t>2021</w:t>
      </w:r>
      <w:r w:rsidRPr="00C22AD0">
        <w:t>),</w:t>
      </w:r>
    </w:p>
    <w:p w:rsidR="00655EF1" w:rsidRPr="00C22AD0" w:rsidRDefault="00655EF1" w:rsidP="00655EF1">
      <w:pPr>
        <w:pStyle w:val="NormalHanging12a"/>
      </w:pPr>
      <w:r w:rsidRPr="00C22AD0">
        <w:t>–</w:t>
      </w:r>
      <w:r w:rsidRPr="00C22AD0">
        <w:tab/>
        <w:t>uwzględniając art. </w:t>
      </w:r>
      <w:r w:rsidRPr="004D28DC">
        <w:t>294</w:t>
      </w:r>
      <w:r w:rsidRPr="00C22AD0">
        <w:t xml:space="preserve"> ust. </w:t>
      </w:r>
      <w:r w:rsidRPr="004D28DC">
        <w:t>3</w:t>
      </w:r>
      <w:r w:rsidRPr="00C22AD0">
        <w:t xml:space="preserve"> Traktatu o funkcjonowaniu Unii Europejskiej,</w:t>
      </w:r>
    </w:p>
    <w:p w:rsidR="00655EF1" w:rsidRDefault="00655EF1" w:rsidP="00655EF1">
      <w:pPr>
        <w:pStyle w:val="NormalHanging12a"/>
      </w:pPr>
      <w:r w:rsidRPr="00C22AD0">
        <w:t>–</w:t>
      </w:r>
      <w:r w:rsidRPr="00C22AD0">
        <w:tab/>
        <w:t>po konsultacji z Europejskim Bankiem Centralnym,</w:t>
      </w:r>
    </w:p>
    <w:p w:rsidR="00312809" w:rsidRPr="00C22AD0" w:rsidRDefault="00312809" w:rsidP="00655EF1">
      <w:pPr>
        <w:pStyle w:val="NormalHanging12a"/>
        <w:rPr>
          <w:szCs w:val="24"/>
        </w:rPr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4D28DC">
        <w:t>74</w:t>
      </w:r>
      <w:r w:rsidRPr="0090212C">
        <w:t xml:space="preserve"> ust. </w:t>
      </w:r>
      <w:r w:rsidRPr="004D28DC">
        <w:t>4</w:t>
      </w:r>
      <w:r w:rsidRPr="0090212C">
        <w:t xml:space="preserve"> Regulaminu oraz </w:t>
      </w:r>
      <w:r>
        <w:t xml:space="preserve">przekazane pismem z dnia </w:t>
      </w:r>
      <w:r w:rsidRPr="004D28DC">
        <w:t>18</w:t>
      </w:r>
      <w:r>
        <w:t xml:space="preserve"> października </w:t>
      </w:r>
      <w:r w:rsidRPr="004D28DC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4D28DC">
        <w:t>294</w:t>
      </w:r>
      <w:r w:rsidRPr="0090212C">
        <w:t xml:space="preserve"> ust. </w:t>
      </w:r>
      <w:r w:rsidRPr="004D28DC">
        <w:t>4</w:t>
      </w:r>
      <w:r w:rsidRPr="0090212C">
        <w:t xml:space="preserve"> Traktatu o funkcjonowaniu Unii Europejskiej,</w:t>
      </w:r>
    </w:p>
    <w:p w:rsidR="00655EF1" w:rsidRPr="00C22AD0" w:rsidRDefault="00655EF1" w:rsidP="00655EF1">
      <w:pPr>
        <w:pStyle w:val="NormalHanging12a"/>
      </w:pPr>
      <w:r w:rsidRPr="00C22AD0">
        <w:t>–</w:t>
      </w:r>
      <w:r w:rsidRPr="00C22AD0">
        <w:tab/>
        <w:t xml:space="preserve">uwzględniając art. </w:t>
      </w:r>
      <w:r w:rsidRPr="004D28DC">
        <w:t>59</w:t>
      </w:r>
      <w:r w:rsidRPr="00C22AD0">
        <w:t xml:space="preserve"> Regulaminu,</w:t>
      </w:r>
    </w:p>
    <w:p w:rsidR="00655EF1" w:rsidRPr="00C22AD0" w:rsidRDefault="00655EF1" w:rsidP="00655EF1">
      <w:pPr>
        <w:pStyle w:val="NormalHanging12a"/>
      </w:pPr>
      <w:r w:rsidRPr="00C22AD0">
        <w:t>–</w:t>
      </w:r>
      <w:r w:rsidRPr="00C22AD0">
        <w:tab/>
        <w:t>uwzględniając sprawozdanie Komisji Gospodarczej i Monetarnej (A</w:t>
      </w:r>
      <w:r w:rsidRPr="004D28DC">
        <w:t>9</w:t>
      </w:r>
      <w:r w:rsidRPr="00C22AD0">
        <w:t>-</w:t>
      </w:r>
      <w:r w:rsidRPr="004D28DC">
        <w:t>0039</w:t>
      </w:r>
      <w:r w:rsidRPr="00C22AD0">
        <w:t>/</w:t>
      </w:r>
      <w:r w:rsidRPr="004D28DC">
        <w:t>2023</w:t>
      </w:r>
      <w:r w:rsidRPr="00C22AD0">
        <w:t>),</w:t>
      </w:r>
    </w:p>
    <w:p w:rsidR="00655EF1" w:rsidRPr="00C22AD0" w:rsidRDefault="00655EF1" w:rsidP="00655EF1">
      <w:pPr>
        <w:pStyle w:val="NormalHanging12a"/>
      </w:pPr>
      <w:r w:rsidRPr="004D28DC">
        <w:t>1</w:t>
      </w:r>
      <w:r w:rsidRPr="00C22AD0">
        <w:t>.</w:t>
      </w:r>
      <w:r w:rsidRPr="00C22AD0">
        <w:tab/>
        <w:t>przyjmuje poniższe stanowisko w pierwszym czytaniu;</w:t>
      </w:r>
    </w:p>
    <w:p w:rsidR="00655EF1" w:rsidRPr="00C22AD0" w:rsidRDefault="00655EF1" w:rsidP="00655EF1">
      <w:pPr>
        <w:pStyle w:val="NormalHanging12a"/>
      </w:pPr>
      <w:r w:rsidRPr="004D28DC">
        <w:t>2</w:t>
      </w:r>
      <w:r w:rsidRPr="00C22AD0">
        <w:t>.</w:t>
      </w:r>
      <w:r w:rsidRPr="00C22AD0">
        <w:tab/>
        <w:t>zwraca się do Komisji o ponowne przekazanie mu sprawy, jeśli zastąpi ona pierwotny wniosek, wprowadzi w nim istotne zmiany lub planuje ich wprowadzenie;</w:t>
      </w:r>
    </w:p>
    <w:p w:rsidR="00655EF1" w:rsidRPr="00C22AD0" w:rsidRDefault="00655EF1" w:rsidP="00655EF1">
      <w:pPr>
        <w:pStyle w:val="NormalHanging12a"/>
      </w:pPr>
      <w:r w:rsidRPr="004D28DC">
        <w:lastRenderedPageBreak/>
        <w:t>3</w:t>
      </w:r>
      <w:r w:rsidRPr="00C22AD0">
        <w:t>.</w:t>
      </w:r>
      <w:r w:rsidRPr="00C22AD0">
        <w:tab/>
        <w:t>zobowiązuje swoją przewodniczącą do przekazania stanowiska Parlamentu Radzie i Komisji oraz parlamentom narodowym.</w:t>
      </w:r>
    </w:p>
    <w:p w:rsidR="00082CF6" w:rsidRDefault="00082CF6">
      <w:pPr>
        <w:widowControl/>
        <w:rPr>
          <w:b/>
        </w:rPr>
      </w:pPr>
      <w:r>
        <w:rPr>
          <w:b/>
        </w:rPr>
        <w:br w:type="page"/>
      </w:r>
    </w:p>
    <w:p w:rsidR="00046CE5" w:rsidRDefault="00046CE5" w:rsidP="00046CE5">
      <w:pPr>
        <w:spacing w:after="240"/>
        <w:rPr>
          <w:b/>
        </w:rPr>
      </w:pPr>
      <w:r>
        <w:rPr>
          <w:b/>
        </w:rPr>
        <w:lastRenderedPageBreak/>
        <w:t>P</w:t>
      </w:r>
      <w:r w:rsidRPr="004D28DC">
        <w:rPr>
          <w:b/>
        </w:rPr>
        <w:t>9</w:t>
      </w:r>
      <w:r>
        <w:rPr>
          <w:b/>
        </w:rPr>
        <w:t>_TC</w:t>
      </w:r>
      <w:r w:rsidRPr="004D28DC">
        <w:rPr>
          <w:b/>
        </w:rPr>
        <w:t>1</w:t>
      </w:r>
      <w:r>
        <w:rPr>
          <w:b/>
        </w:rPr>
        <w:t>-COD(</w:t>
      </w:r>
      <w:r w:rsidRPr="004D28DC">
        <w:rPr>
          <w:b/>
        </w:rPr>
        <w:t>2021</w:t>
      </w:r>
      <w:r>
        <w:rPr>
          <w:b/>
        </w:rPr>
        <w:t>)</w:t>
      </w:r>
      <w:r w:rsidRPr="004D28DC">
        <w:rPr>
          <w:b/>
        </w:rPr>
        <w:t>0384</w:t>
      </w:r>
    </w:p>
    <w:p w:rsidR="00046CE5" w:rsidRDefault="00046CE5" w:rsidP="00046CE5">
      <w:pPr>
        <w:rPr>
          <w:b/>
          <w:szCs w:val="24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4D28DC">
        <w:rPr>
          <w:b/>
        </w:rPr>
        <w:t>16</w:t>
      </w:r>
      <w:r>
        <w:rPr>
          <w:b/>
        </w:rPr>
        <w:t xml:space="preserve"> stycznia </w:t>
      </w:r>
      <w:r w:rsidRPr="004D28DC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4D28DC">
        <w:rPr>
          <w:b/>
        </w:rPr>
        <w:t>2024</w:t>
      </w:r>
      <w:r>
        <w:rPr>
          <w:b/>
        </w:rPr>
        <w:t xml:space="preserve">/... </w:t>
      </w:r>
      <w:r w:rsidR="00082CF6">
        <w:rPr>
          <w:b/>
          <w:szCs w:val="24"/>
        </w:rPr>
        <w:t>zmieniającej</w:t>
      </w:r>
      <w:bookmarkStart w:id="7" w:name="_GoBack"/>
      <w:bookmarkEnd w:id="7"/>
      <w:r w:rsidR="00082CF6" w:rsidRPr="00082CF6">
        <w:rPr>
          <w:b/>
          <w:szCs w:val="24"/>
        </w:rPr>
        <w:t xml:space="preserve"> dyrektywę 2014/65/UE w sprawie rynków instrumentów finansowych</w:t>
      </w:r>
    </w:p>
    <w:p w:rsidR="00082CF6" w:rsidRDefault="00082CF6" w:rsidP="00046CE5">
      <w:pPr>
        <w:rPr>
          <w:b/>
          <w:szCs w:val="24"/>
        </w:rPr>
      </w:pPr>
    </w:p>
    <w:p w:rsidR="00082CF6" w:rsidRDefault="00082CF6" w:rsidP="00082CF6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 xml:space="preserve">, dyrektywy (UE) </w:t>
      </w:r>
      <w:r>
        <w:rPr>
          <w:i/>
          <w:lang w:val="pl-PL"/>
        </w:rPr>
        <w:t>2024</w:t>
      </w:r>
      <w:r>
        <w:rPr>
          <w:i/>
          <w:lang w:val="pl-PL"/>
        </w:rPr>
        <w:t>/</w:t>
      </w:r>
      <w:r>
        <w:rPr>
          <w:i/>
          <w:lang w:val="pl-PL"/>
        </w:rPr>
        <w:t>790</w:t>
      </w:r>
      <w:r>
        <w:rPr>
          <w:i/>
          <w:lang w:val="pl-PL"/>
        </w:rPr>
        <w:t>.)</w:t>
      </w:r>
    </w:p>
    <w:p w:rsidR="00082CF6" w:rsidRPr="004B50DA" w:rsidRDefault="00082CF6" w:rsidP="00046CE5">
      <w:pPr>
        <w:rPr>
          <w:noProof/>
          <w:szCs w:val="24"/>
        </w:rPr>
      </w:pPr>
    </w:p>
    <w:sectPr w:rsidR="00082CF6" w:rsidRPr="004B50DA" w:rsidSect="00046C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17B" w:rsidRPr="00C22AD0" w:rsidRDefault="00EF417B">
      <w:r w:rsidRPr="00C22AD0">
        <w:separator/>
      </w:r>
    </w:p>
  </w:endnote>
  <w:endnote w:type="continuationSeparator" w:id="0">
    <w:p w:rsidR="00EF417B" w:rsidRPr="00C22AD0" w:rsidRDefault="00EF417B">
      <w:r w:rsidRPr="00C22A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A1A" w:rsidRDefault="00082CF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2ABC" w:rsidRPr="00046CE5" w:rsidRDefault="00082CF6" w:rsidP="00046CE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A1A" w:rsidRDefault="00082C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17B" w:rsidRPr="00C22AD0" w:rsidRDefault="00EF417B">
      <w:r w:rsidRPr="00C22AD0">
        <w:separator/>
      </w:r>
    </w:p>
  </w:footnote>
  <w:footnote w:type="continuationSeparator" w:id="0">
    <w:p w:rsidR="00EF417B" w:rsidRPr="00C22AD0" w:rsidRDefault="00EF417B">
      <w:r w:rsidRPr="00C22A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A1A" w:rsidRDefault="00082C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A1A" w:rsidRDefault="00082C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7A1A" w:rsidRDefault="00082C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20C139E4"/>
    <w:multiLevelType w:val="hybridMultilevel"/>
    <w:tmpl w:val="019CFF40"/>
    <w:lvl w:ilvl="0" w:tplc="8B14F0F2">
      <w:start w:val="1"/>
      <w:numFmt w:val="lowerRoman"/>
      <w:lvlText w:val="(%1)"/>
      <w:lvlJc w:val="left"/>
      <w:pPr>
        <w:ind w:left="3272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3632" w:hanging="360"/>
      </w:pPr>
    </w:lvl>
    <w:lvl w:ilvl="2" w:tplc="080C001B" w:tentative="1">
      <w:start w:val="1"/>
      <w:numFmt w:val="lowerRoman"/>
      <w:lvlText w:val="%3."/>
      <w:lvlJc w:val="right"/>
      <w:pPr>
        <w:ind w:left="4352" w:hanging="180"/>
      </w:pPr>
    </w:lvl>
    <w:lvl w:ilvl="3" w:tplc="080C000F" w:tentative="1">
      <w:start w:val="1"/>
      <w:numFmt w:val="decimal"/>
      <w:lvlText w:val="%4."/>
      <w:lvlJc w:val="left"/>
      <w:pPr>
        <w:ind w:left="5072" w:hanging="360"/>
      </w:pPr>
    </w:lvl>
    <w:lvl w:ilvl="4" w:tplc="080C0019" w:tentative="1">
      <w:start w:val="1"/>
      <w:numFmt w:val="lowerLetter"/>
      <w:lvlText w:val="%5."/>
      <w:lvlJc w:val="left"/>
      <w:pPr>
        <w:ind w:left="5792" w:hanging="360"/>
      </w:pPr>
    </w:lvl>
    <w:lvl w:ilvl="5" w:tplc="080C001B" w:tentative="1">
      <w:start w:val="1"/>
      <w:numFmt w:val="lowerRoman"/>
      <w:lvlText w:val="%6."/>
      <w:lvlJc w:val="right"/>
      <w:pPr>
        <w:ind w:left="6512" w:hanging="180"/>
      </w:pPr>
    </w:lvl>
    <w:lvl w:ilvl="6" w:tplc="080C000F" w:tentative="1">
      <w:start w:val="1"/>
      <w:numFmt w:val="decimal"/>
      <w:lvlText w:val="%7."/>
      <w:lvlJc w:val="left"/>
      <w:pPr>
        <w:ind w:left="7232" w:hanging="360"/>
      </w:pPr>
    </w:lvl>
    <w:lvl w:ilvl="7" w:tplc="080C0019" w:tentative="1">
      <w:start w:val="1"/>
      <w:numFmt w:val="lowerLetter"/>
      <w:lvlText w:val="%8."/>
      <w:lvlJc w:val="left"/>
      <w:pPr>
        <w:ind w:left="7952" w:hanging="360"/>
      </w:pPr>
    </w:lvl>
    <w:lvl w:ilvl="8" w:tplc="080C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9/2023"/>
    <w:docVar w:name="dvlangue" w:val="PL"/>
    <w:docVar w:name="dvnumam" w:val="0"/>
    <w:docVar w:name="dvpe" w:val="735.505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ę 2014/65/UE w sprawie rynków instrumentów finansowych(COM(2021)0726 – C9-0438/2021 – 2021/0384(COD))"/>
  </w:docVars>
  <w:rsids>
    <w:rsidRoot w:val="00EF417B"/>
    <w:rsid w:val="00002272"/>
    <w:rsid w:val="00046CE5"/>
    <w:rsid w:val="00064002"/>
    <w:rsid w:val="000677B9"/>
    <w:rsid w:val="00082CF6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32E7"/>
    <w:rsid w:val="002B5493"/>
    <w:rsid w:val="0031280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8DC"/>
    <w:rsid w:val="0050519A"/>
    <w:rsid w:val="005072A1"/>
    <w:rsid w:val="00514517"/>
    <w:rsid w:val="00545827"/>
    <w:rsid w:val="00560270"/>
    <w:rsid w:val="005C2568"/>
    <w:rsid w:val="006037C0"/>
    <w:rsid w:val="00623646"/>
    <w:rsid w:val="00655EF1"/>
    <w:rsid w:val="006631B6"/>
    <w:rsid w:val="00680577"/>
    <w:rsid w:val="006F74FA"/>
    <w:rsid w:val="00731ADD"/>
    <w:rsid w:val="00734777"/>
    <w:rsid w:val="00747932"/>
    <w:rsid w:val="00751A4A"/>
    <w:rsid w:val="00756632"/>
    <w:rsid w:val="00757599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0010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E96"/>
    <w:rsid w:val="00B558F0"/>
    <w:rsid w:val="00BD48FE"/>
    <w:rsid w:val="00BD7BD8"/>
    <w:rsid w:val="00BE6ADC"/>
    <w:rsid w:val="00C05BFE"/>
    <w:rsid w:val="00C22AD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17B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6B1900"/>
  <w15:chartTrackingRefBased/>
  <w15:docId w15:val="{D25B5FF5-B1BE-4E5A-93E0-CB832A8D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55EF1"/>
    <w:pPr>
      <w:spacing w:before="480" w:after="240"/>
    </w:pPr>
  </w:style>
  <w:style w:type="paragraph" w:customStyle="1" w:styleId="NormalBold">
    <w:name w:val="NormalBold"/>
    <w:basedOn w:val="Normal"/>
    <w:rsid w:val="00655EF1"/>
    <w:rPr>
      <w:b/>
    </w:rPr>
  </w:style>
  <w:style w:type="paragraph" w:customStyle="1" w:styleId="NormalHanging12a">
    <w:name w:val="NormalHanging12a"/>
    <w:basedOn w:val="Normal"/>
    <w:rsid w:val="00655EF1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655EF1"/>
    <w:pPr>
      <w:spacing w:after="240"/>
      <w:jc w:val="center"/>
    </w:pPr>
  </w:style>
  <w:style w:type="paragraph" w:customStyle="1" w:styleId="AmNumberTabs">
    <w:name w:val="AmNumberTabs"/>
    <w:basedOn w:val="Normal"/>
    <w:rsid w:val="00655EF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655EF1"/>
    <w:pPr>
      <w:spacing w:before="720" w:after="240"/>
      <w:jc w:val="center"/>
    </w:pPr>
  </w:style>
  <w:style w:type="character" w:styleId="Hyperlink">
    <w:name w:val="Hyperlink"/>
    <w:unhideWhenUsed/>
    <w:rsid w:val="00655EF1"/>
    <w:rPr>
      <w:color w:val="0000FF"/>
      <w:u w:val="single"/>
    </w:rPr>
  </w:style>
  <w:style w:type="paragraph" w:customStyle="1" w:styleId="Text1">
    <w:name w:val="Text 1"/>
    <w:basedOn w:val="Normal"/>
    <w:rsid w:val="00655EF1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55EF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55EF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55EF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55EF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55EF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55EF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55EF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55EF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rsid w:val="00655EF1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655EF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655EF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styleId="BalloonText">
    <w:name w:val="Balloon Text"/>
    <w:basedOn w:val="Normal"/>
    <w:link w:val="BalloonTextChar"/>
    <w:rsid w:val="003128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2809"/>
    <w:rPr>
      <w:rFonts w:ascii="Segoe UI" w:hAnsi="Segoe UI" w:cs="Segoe UI"/>
      <w:sz w:val="18"/>
      <w:szCs w:val="18"/>
      <w:lang w:val="pl-PL"/>
    </w:rPr>
  </w:style>
  <w:style w:type="paragraph" w:styleId="Header">
    <w:name w:val="header"/>
    <w:basedOn w:val="Normal"/>
    <w:link w:val="HeaderChar"/>
    <w:rsid w:val="00046C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46CE5"/>
    <w:rPr>
      <w:sz w:val="24"/>
      <w:lang w:val="pl-PL"/>
    </w:rPr>
  </w:style>
  <w:style w:type="paragraph" w:customStyle="1" w:styleId="EPFooter2">
    <w:name w:val="EPFooter2"/>
    <w:basedOn w:val="Normal"/>
    <w:next w:val="Normal"/>
    <w:rsid w:val="00046CE5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046CE5"/>
    <w:pPr>
      <w:spacing w:before="240" w:after="240"/>
      <w:jc w:val="right"/>
    </w:pPr>
  </w:style>
  <w:style w:type="paragraph" w:customStyle="1" w:styleId="EPFooter">
    <w:name w:val="EPFooter"/>
    <w:basedOn w:val="Normal"/>
    <w:rsid w:val="00046CE5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Footer">
    <w:name w:val="footer"/>
    <w:basedOn w:val="Normal"/>
    <w:link w:val="FooterChar"/>
    <w:rsid w:val="00046C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46CE5"/>
    <w:rPr>
      <w:sz w:val="24"/>
      <w:lang w:val="pl-PL"/>
    </w:rPr>
  </w:style>
  <w:style w:type="paragraph" w:styleId="BlockText">
    <w:name w:val="Block Text"/>
    <w:basedOn w:val="Normal"/>
    <w:rsid w:val="00082CF6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1BEC3-54F3-4361-AC15-45E54BF58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2024-05-29T09:17:00Z</dcterms:created>
  <dcterms:modified xsi:type="dcterms:W3CDTF">2024-05-29T09:17:00Z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P9_TA(2024)0003_</vt:lpwstr>
  </property>
  <property fmtid="{D5CDD505-2E9C-101B-9397-08002B2CF9AE}" pid="4" name="&lt;Type&gt;">
    <vt:lpwstr>RR</vt:lpwstr>
  </property>
</Properties>
</file>