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32DD" w:rsidTr="0010095E">
        <w:trPr>
          <w:trHeight w:hRule="exact" w:val="1418"/>
        </w:trPr>
        <w:tc>
          <w:tcPr>
            <w:tcW w:w="6804" w:type="dxa"/>
            <w:shd w:val="clear" w:color="auto" w:fill="auto"/>
            <w:vAlign w:val="center"/>
          </w:tcPr>
          <w:p w:rsidR="00751A4A" w:rsidRPr="00EE32DD" w:rsidRDefault="00401A2D" w:rsidP="0010095E">
            <w:pPr>
              <w:pStyle w:val="EPName"/>
            </w:pPr>
            <w:r w:rsidRPr="00EE32DD">
              <w:t>Ευρωπαϊκό Κοινοβούλιο</w:t>
            </w:r>
          </w:p>
          <w:p w:rsidR="00751A4A" w:rsidRPr="00EE32DD" w:rsidRDefault="00817416" w:rsidP="00756632">
            <w:pPr>
              <w:pStyle w:val="EPTerm"/>
              <w:rPr>
                <w:rStyle w:val="HideTWBExt"/>
                <w:noProof w:val="0"/>
                <w:vanish w:val="0"/>
                <w:color w:val="auto"/>
              </w:rPr>
            </w:pPr>
            <w:r w:rsidRPr="00EE32DD">
              <w:t>2019-2024</w:t>
            </w:r>
          </w:p>
        </w:tc>
        <w:tc>
          <w:tcPr>
            <w:tcW w:w="2268" w:type="dxa"/>
            <w:shd w:val="clear" w:color="auto" w:fill="auto"/>
          </w:tcPr>
          <w:p w:rsidR="00751A4A" w:rsidRPr="00EE32DD" w:rsidRDefault="00187494" w:rsidP="0010095E">
            <w:pPr>
              <w:pStyle w:val="EPLogo"/>
            </w:pPr>
            <w:r w:rsidRPr="00EE32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32DD" w:rsidRDefault="00D058B8" w:rsidP="004C5D52">
      <w:pPr>
        <w:pStyle w:val="LineTop"/>
      </w:pPr>
    </w:p>
    <w:p w:rsidR="00680577" w:rsidRPr="00EE32DD" w:rsidRDefault="00401A2D" w:rsidP="00680577">
      <w:pPr>
        <w:pStyle w:val="EPBodyTA1"/>
      </w:pPr>
      <w:r w:rsidRPr="00EE32DD">
        <w:t>ΚΕΙΜΕΝΑ ΠΟΥ ΕΓΚΡΙΘΗΚΑΝ</w:t>
      </w:r>
    </w:p>
    <w:p w:rsidR="00D058B8" w:rsidRPr="00EE32DD" w:rsidRDefault="00D058B8" w:rsidP="00D058B8">
      <w:pPr>
        <w:pStyle w:val="LineBottom"/>
      </w:pPr>
    </w:p>
    <w:p w:rsidR="00401A2D" w:rsidRPr="00EE32DD" w:rsidRDefault="00401A2D" w:rsidP="00401A2D">
      <w:pPr>
        <w:pStyle w:val="ATHeading1"/>
      </w:pPr>
      <w:bookmarkStart w:id="0" w:name="TANumber"/>
      <w:r w:rsidRPr="00EE32DD">
        <w:t>P9_TA(202</w:t>
      </w:r>
      <w:r w:rsidR="00EB15FE">
        <w:t>4</w:t>
      </w:r>
      <w:r w:rsidRPr="00EE32DD">
        <w:t>)000</w:t>
      </w:r>
      <w:r w:rsidR="004A1D6A" w:rsidRPr="002008A5">
        <w:t>4</w:t>
      </w:r>
      <w:bookmarkEnd w:id="0"/>
    </w:p>
    <w:p w:rsidR="00401A2D" w:rsidRPr="00EE32DD" w:rsidRDefault="004003B0" w:rsidP="00401A2D">
      <w:pPr>
        <w:pStyle w:val="ATHeading2"/>
      </w:pPr>
      <w:bookmarkStart w:id="1" w:name="title"/>
      <w:r w:rsidRPr="004003B0">
        <w:t>Τροποποιήσεις του κανονισμού για τις αγορές χρηματοπιστωτικών μέσων (</w:t>
      </w:r>
      <w:proofErr w:type="spellStart"/>
      <w:r w:rsidRPr="004003B0">
        <w:t>MiFIR</w:t>
      </w:r>
      <w:proofErr w:type="spellEnd"/>
      <w:r w:rsidRPr="004003B0">
        <w:t>)</w:t>
      </w:r>
      <w:bookmarkEnd w:id="1"/>
    </w:p>
    <w:p w:rsidR="00401A2D" w:rsidRPr="00EE32DD" w:rsidRDefault="00401A2D" w:rsidP="00401A2D">
      <w:pPr>
        <w:rPr>
          <w:i/>
          <w:vanish/>
        </w:rPr>
      </w:pPr>
      <w:r w:rsidRPr="00EE32DD">
        <w:rPr>
          <w:i/>
        </w:rPr>
        <w:fldChar w:fldCharType="begin"/>
      </w:r>
      <w:r w:rsidRPr="00EE32DD">
        <w:rPr>
          <w:i/>
        </w:rPr>
        <w:instrText xml:space="preserve"> TC"(</w:instrText>
      </w:r>
      <w:bookmarkStart w:id="2" w:name="DocNumber"/>
      <w:r w:rsidRPr="00EE32DD">
        <w:rPr>
          <w:i/>
        </w:rPr>
        <w:instrText>A9-0040/2023</w:instrText>
      </w:r>
      <w:bookmarkEnd w:id="2"/>
      <w:r w:rsidRPr="00EE32DD">
        <w:rPr>
          <w:i/>
        </w:rPr>
        <w:instrText xml:space="preserve"> - Εισηγήτρια: Danuta Maria Hübner)"\l3 \n&gt; \* MERGEFORMAT </w:instrText>
      </w:r>
      <w:r w:rsidRPr="00EE32DD">
        <w:rPr>
          <w:i/>
        </w:rPr>
        <w:fldChar w:fldCharType="end"/>
      </w:r>
    </w:p>
    <w:p w:rsidR="00401A2D" w:rsidRPr="00EE32DD" w:rsidRDefault="00401A2D" w:rsidP="00401A2D">
      <w:pPr>
        <w:rPr>
          <w:vanish/>
        </w:rPr>
      </w:pPr>
      <w:bookmarkStart w:id="3" w:name="Commission"/>
      <w:r w:rsidRPr="00EE32DD">
        <w:rPr>
          <w:vanish/>
        </w:rPr>
        <w:t>Επιτροπή Οικονομικής και Νομισματικής Πολιτικής</w:t>
      </w:r>
      <w:bookmarkEnd w:id="3"/>
    </w:p>
    <w:p w:rsidR="00401A2D" w:rsidRPr="00EE32DD" w:rsidRDefault="00401A2D" w:rsidP="00401A2D">
      <w:pPr>
        <w:rPr>
          <w:vanish/>
        </w:rPr>
      </w:pPr>
      <w:bookmarkStart w:id="4" w:name="PE"/>
      <w:r w:rsidRPr="00EE32DD">
        <w:rPr>
          <w:vanish/>
        </w:rPr>
        <w:t>PE731.644</w:t>
      </w:r>
      <w:bookmarkEnd w:id="4"/>
    </w:p>
    <w:p w:rsidR="00401A2D" w:rsidRPr="00EE32DD" w:rsidRDefault="00401A2D" w:rsidP="00401A2D">
      <w:pPr>
        <w:pStyle w:val="ATHeading3"/>
      </w:pPr>
      <w:bookmarkStart w:id="5" w:name="Sujet"/>
      <w:r w:rsidRPr="00EE32DD">
        <w:t xml:space="preserve">Νομοθετικό ψήφισμα του Ευρωπαϊκού Κοινοβουλίου </w:t>
      </w:r>
      <w:r w:rsidR="00EB15FE">
        <w:t xml:space="preserve">της </w:t>
      </w:r>
      <w:r w:rsidR="00507206">
        <w:t>16</w:t>
      </w:r>
      <w:r w:rsidR="00EB15FE">
        <w:t xml:space="preserve">ης Ιανουαρίου 2024 </w:t>
      </w:r>
      <w:r w:rsidRPr="00EE32DD">
        <w:t>σχετικά με την πρόταση κανονισμού του Ευρωπαϊκού Κοινοβουλίου και του Συμβουλίου για την τροποποίηση του κανονισμού (ΕΕ) αριθ. 600/2014 όσον αφορά την ενίσχυση της διαφάνειας των δεδομένων της αγοράς, την άρση των εμποδίων στην εμφάνιση ενοποιημένου δελτίου συναλλαγών, τη βελτιστοποίηση των υποχρεώσεων διαπραγμάτευσης και την απαγόρευση είσπραξης πληρωμής για τη διαβίβαση εντολών πελατών</w:t>
      </w:r>
      <w:bookmarkEnd w:id="5"/>
      <w:r w:rsidRPr="00EE32DD">
        <w:t xml:space="preserve"> </w:t>
      </w:r>
      <w:bookmarkStart w:id="6" w:name="References"/>
      <w:r w:rsidRPr="00EE32DD">
        <w:t>(COM(2021)0727 – C9-0440/2021 – 2021/0385(COD))</w:t>
      </w:r>
      <w:bookmarkEnd w:id="6"/>
    </w:p>
    <w:p w:rsidR="00FA403E" w:rsidRPr="00EE32DD" w:rsidRDefault="00FA403E" w:rsidP="002008A5">
      <w:pPr>
        <w:pStyle w:val="NormalBold"/>
        <w:spacing w:before="240"/>
      </w:pPr>
      <w:bookmarkStart w:id="7" w:name="TextBodyBegin"/>
      <w:bookmarkEnd w:id="7"/>
      <w:r w:rsidRPr="00EE32DD">
        <w:t>(Συνήθης νομοθετική διαδικασία: πρώτη ανάγνωση)</w:t>
      </w:r>
    </w:p>
    <w:p w:rsidR="00FA403E" w:rsidRPr="00EE32DD" w:rsidRDefault="00FA403E" w:rsidP="00FA403E">
      <w:pPr>
        <w:pStyle w:val="EPComma"/>
      </w:pPr>
      <w:r w:rsidRPr="00EE32DD">
        <w:rPr>
          <w:i/>
        </w:rPr>
        <w:t>Το Ευρωπαϊκό Κοινοβούλιο</w:t>
      </w:r>
      <w:r w:rsidRPr="00EE32DD">
        <w:t>,</w:t>
      </w:r>
    </w:p>
    <w:p w:rsidR="00FA403E" w:rsidRPr="00EE32DD" w:rsidRDefault="00FA403E" w:rsidP="00FA403E">
      <w:pPr>
        <w:pStyle w:val="NormalHanging12a"/>
      </w:pPr>
      <w:r w:rsidRPr="00EE32DD">
        <w:t>–</w:t>
      </w:r>
      <w:r w:rsidRPr="00EE32DD">
        <w:tab/>
        <w:t>έχοντας υπόψη την πρόταση της Επιτροπής προς το Κοινοβούλιο και το Συμβούλιο (COM(2021)0727),</w:t>
      </w:r>
    </w:p>
    <w:p w:rsidR="00FA403E" w:rsidRPr="00EE32DD" w:rsidRDefault="00FA403E" w:rsidP="00FA403E">
      <w:pPr>
        <w:pStyle w:val="NormalHanging12a"/>
      </w:pPr>
      <w:r w:rsidRPr="00EE32DD">
        <w:t>–</w:t>
      </w:r>
      <w:r w:rsidRPr="00EE32DD">
        <w:tab/>
        <w:t>έχοντας υπόψη το άρθρο 294 παράγραφος 2 και το άρθρο 114 της Συνθήκης για τη λειτουργία της Ευρωπαϊκής Ένωσης, σύμφωνα με τα οποία του υποβλήθηκε η πρόταση από την Επιτροπή (C9-0440/2021),</w:t>
      </w:r>
    </w:p>
    <w:p w:rsidR="00FA403E" w:rsidRPr="00EE32DD" w:rsidRDefault="00FA403E" w:rsidP="00FA403E">
      <w:pPr>
        <w:pStyle w:val="NormalHanging12a"/>
      </w:pPr>
      <w:r w:rsidRPr="00EE32DD">
        <w:t>–</w:t>
      </w:r>
      <w:r w:rsidRPr="00EE32DD">
        <w:tab/>
        <w:t>έχοντας υπόψη το άρθρο 294 παράγραφος 3 της Συνθήκης για τη λειτουργία της Ευρωπαϊκής Ένωσης,</w:t>
      </w:r>
    </w:p>
    <w:p w:rsidR="00FA403E" w:rsidRPr="00EE32DD" w:rsidRDefault="00FA403E" w:rsidP="00FA403E">
      <w:pPr>
        <w:pStyle w:val="NormalHanging12a"/>
        <w:rPr>
          <w:szCs w:val="24"/>
        </w:rPr>
      </w:pPr>
      <w:r w:rsidRPr="00EE32DD">
        <w:t>–</w:t>
      </w:r>
      <w:r w:rsidRPr="00EE32DD">
        <w:tab/>
        <w:t>έχοντας υπόψη τη γνώμη της Ευρωπαϊκής Κεντρικής Τράπεζας της 1ης Ιουνίου 2022</w:t>
      </w:r>
      <w:r w:rsidRPr="00EE32DD">
        <w:rPr>
          <w:rStyle w:val="FootnoteReference"/>
          <w:szCs w:val="24"/>
        </w:rPr>
        <w:footnoteReference w:id="1"/>
      </w:r>
      <w:r w:rsidRPr="00EE32DD">
        <w:t>,</w:t>
      </w:r>
    </w:p>
    <w:p w:rsidR="00FA403E" w:rsidRDefault="00FA403E" w:rsidP="00FA403E">
      <w:pPr>
        <w:pStyle w:val="NormalHanging12a"/>
      </w:pPr>
      <w:r w:rsidRPr="00EE32DD">
        <w:t>–</w:t>
      </w:r>
      <w:r w:rsidRPr="00EE32DD">
        <w:tab/>
        <w:t>έχοντας υπόψη τη γνώμη της Ευρωπαϊκής Οικονομικής και Κοινωνικής Επιτροπής της 23ης Μαρτίου 2022</w:t>
      </w:r>
      <w:r w:rsidRPr="00EE32DD">
        <w:rPr>
          <w:rStyle w:val="FootnoteReference"/>
          <w:szCs w:val="24"/>
        </w:rPr>
        <w:footnoteReference w:id="2"/>
      </w:r>
      <w:r w:rsidRPr="00EE32DD">
        <w:t>,</w:t>
      </w:r>
    </w:p>
    <w:p w:rsidR="004003B0" w:rsidRPr="004003B0" w:rsidRDefault="004003B0" w:rsidP="00FA403E">
      <w:pPr>
        <w:pStyle w:val="NormalHanging12a"/>
      </w:pPr>
      <w:r w:rsidRPr="004A1D6A">
        <w:t>–</w:t>
      </w:r>
      <w:r w:rsidRPr="004A1D6A">
        <w:tab/>
        <w:t xml:space="preserve">έχοντας υπόψη την προσωρινή συμφωνία που εγκρίθηκε από την αρμόδια επιτροπή σύμφωνα με το άρθρο 74 παράγραφος 4 του Κανονισμού του και τη δέσμευση του εκπροσώπου του Συμβουλίου, με επιστολή της 18ης </w:t>
      </w:r>
      <w:r>
        <w:t>Οκτωβρίου 2023</w:t>
      </w:r>
      <w:r w:rsidRPr="004A1D6A">
        <w:t xml:space="preserve">, να εγκρίνει τη θέση του Κοινοβουλίου, σύμφωνα με το άρθρο 294 παράγραφος 4 της Συνθήκης για τη </w:t>
      </w:r>
      <w:r w:rsidRPr="004A1D6A">
        <w:lastRenderedPageBreak/>
        <w:t>λειτουργία της Ευρωπαϊκής Ένωσης,</w:t>
      </w:r>
    </w:p>
    <w:p w:rsidR="00FA403E" w:rsidRPr="00EE32DD" w:rsidRDefault="00FA403E" w:rsidP="00FA403E">
      <w:pPr>
        <w:pStyle w:val="NormalHanging12a"/>
      </w:pPr>
      <w:r w:rsidRPr="00EE32DD">
        <w:t>–</w:t>
      </w:r>
      <w:r w:rsidRPr="00EE32DD">
        <w:tab/>
        <w:t>έχοντας υπόψη το άρθρο 59 του Κανονισμού του,</w:t>
      </w:r>
    </w:p>
    <w:p w:rsidR="00FA403E" w:rsidRPr="00EE32DD" w:rsidRDefault="00FA403E" w:rsidP="00FA403E">
      <w:pPr>
        <w:pStyle w:val="NormalHanging12a"/>
      </w:pPr>
      <w:r w:rsidRPr="00EE32DD">
        <w:t>–</w:t>
      </w:r>
      <w:r w:rsidRPr="00EE32DD">
        <w:tab/>
        <w:t>έχοντας υπόψη την έκθεση της Επιτροπής Οικονομικής και Νομισματικής Πολιτικής (A9-0040/2023),</w:t>
      </w:r>
    </w:p>
    <w:p w:rsidR="00FA403E" w:rsidRPr="00EE32DD" w:rsidRDefault="00FA403E" w:rsidP="00FA403E">
      <w:pPr>
        <w:pStyle w:val="NormalHanging12a"/>
      </w:pPr>
      <w:r w:rsidRPr="00EE32DD">
        <w:t>1.</w:t>
      </w:r>
      <w:r w:rsidRPr="00EE32DD">
        <w:tab/>
        <w:t>εγκρίνει τη θέση του σε πρώτη ανάγνωση όπως παρατίθεται κατωτέρω·</w:t>
      </w:r>
    </w:p>
    <w:p w:rsidR="00FA403E" w:rsidRPr="00EE32DD" w:rsidRDefault="00FA403E" w:rsidP="00FA403E">
      <w:pPr>
        <w:pStyle w:val="NormalHanging12a"/>
      </w:pPr>
      <w:r w:rsidRPr="00EE32DD">
        <w:t>2.</w:t>
      </w:r>
      <w:r w:rsidRPr="00EE32DD">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FA403E" w:rsidRPr="00EE32DD" w:rsidRDefault="00FA403E" w:rsidP="00FA403E">
      <w:pPr>
        <w:pStyle w:val="NormalHanging12a"/>
      </w:pPr>
      <w:r w:rsidRPr="00EE32DD">
        <w:t>3.</w:t>
      </w:r>
      <w:r w:rsidRPr="00EE32DD">
        <w:tab/>
        <w:t>αναθέτει στην Πρόεδρό του να διαβιβάσει τη θέση του Κοινοβουλίου στο Συμβούλιο, στην Επιτροπή και στα εθνικά κοινοβούλια.</w:t>
      </w:r>
    </w:p>
    <w:p w:rsidR="00507206" w:rsidRDefault="00507206" w:rsidP="00FA403E"/>
    <w:p w:rsidR="00507206" w:rsidRDefault="00507206" w:rsidP="00FA403E">
      <w:pPr>
        <w:sectPr w:rsidR="00507206" w:rsidSect="00EE32DD">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07206" w:rsidRPr="002008A5" w:rsidRDefault="00507206" w:rsidP="0050720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rPr>
      </w:pPr>
      <w:r w:rsidRPr="002008A5">
        <w:rPr>
          <w:b/>
          <w:szCs w:val="24"/>
        </w:rPr>
        <w:lastRenderedPageBreak/>
        <w:t>P9_TC1-COD(2021)0385</w:t>
      </w:r>
    </w:p>
    <w:p w:rsidR="00507206" w:rsidRPr="002008A5" w:rsidRDefault="00507206" w:rsidP="00507206">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rPr>
      </w:pPr>
      <w:r w:rsidRPr="002008A5">
        <w:rPr>
          <w:b/>
          <w:szCs w:val="24"/>
        </w:rPr>
        <w:t xml:space="preserve">Θέση του Ευρωπαϊκού Κοινοβουλίου που καθορίστηκε σε πρώτη ανάγνωση στις 16 Ιανουαρίου 2024 εν όψει της έγκρισης κανονισμού (ΕΕ) 2024/... του Ευρωπαϊκού Κοινοβουλίου και του Συμβουλίου </w:t>
      </w:r>
      <w:r w:rsidRPr="002008A5">
        <w:rPr>
          <w:b/>
          <w:bCs/>
          <w:szCs w:val="24"/>
        </w:rPr>
        <w:t xml:space="preserve">για την τροποποίηση του κανονισμού (ΕΕ) αριθ. 600/2014 όσον αφορά την ενίσχυση της διαφάνειας των δεδομένων, την άρση των εμποδίων στην εμφάνιση </w:t>
      </w:r>
      <w:r w:rsidRPr="00671C4C">
        <w:rPr>
          <w:b/>
          <w:bCs/>
          <w:iCs/>
          <w:szCs w:val="24"/>
        </w:rPr>
        <w:t>ενοποιημένων δελτίων</w:t>
      </w:r>
      <w:r w:rsidRPr="00671C4C">
        <w:rPr>
          <w:b/>
          <w:bCs/>
          <w:szCs w:val="24"/>
        </w:rPr>
        <w:t xml:space="preserve"> </w:t>
      </w:r>
      <w:r w:rsidRPr="002008A5">
        <w:rPr>
          <w:b/>
          <w:bCs/>
          <w:szCs w:val="24"/>
        </w:rPr>
        <w:t>συναλλαγών, τη βελτιστοποίηση των υποχρεώσεων διαπραγμάτευσης και την απαγόρευση είσπραξης πληρωμής για ροή εντολών</w:t>
      </w:r>
    </w:p>
    <w:p w:rsidR="00D36F1A" w:rsidRPr="00507206" w:rsidRDefault="00671C4C" w:rsidP="00671C4C">
      <w:pPr>
        <w:widowControl/>
        <w:rPr>
          <w:szCs w:val="24"/>
        </w:rPr>
      </w:pPr>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w:t>
      </w:r>
      <w:r>
        <w:rPr>
          <w:i/>
        </w:rPr>
        <w:t>4</w:t>
      </w:r>
      <w:r>
        <w:rPr>
          <w:i/>
        </w:rPr>
        <w:t>/</w:t>
      </w:r>
      <w:r>
        <w:rPr>
          <w:i/>
        </w:rPr>
        <w:t>791</w:t>
      </w:r>
      <w:bookmarkStart w:id="8" w:name="_GoBack"/>
      <w:bookmarkEnd w:id="8"/>
      <w:r>
        <w:rPr>
          <w:i/>
        </w:rPr>
        <w:t>.</w:t>
      </w:r>
      <w:r w:rsidRPr="007B7B26">
        <w:rPr>
          <w:i/>
        </w:rPr>
        <w:t>)</w:t>
      </w:r>
    </w:p>
    <w:sectPr w:rsidR="00D36F1A" w:rsidRPr="00507206" w:rsidSect="00EE32D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03B0" w:rsidRPr="00EE32DD" w:rsidRDefault="004003B0">
      <w:r w:rsidRPr="00EE32DD">
        <w:separator/>
      </w:r>
    </w:p>
  </w:endnote>
  <w:endnote w:type="continuationSeparator" w:id="0">
    <w:p w:rsidR="004003B0" w:rsidRPr="00EE32DD" w:rsidRDefault="004003B0">
      <w:r w:rsidRPr="00EE32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03B0" w:rsidRPr="00EE32DD" w:rsidRDefault="004003B0">
      <w:r w:rsidRPr="00EE32DD">
        <w:separator/>
      </w:r>
    </w:p>
  </w:footnote>
  <w:footnote w:type="continuationSeparator" w:id="0">
    <w:p w:rsidR="004003B0" w:rsidRPr="00EE32DD" w:rsidRDefault="004003B0">
      <w:r w:rsidRPr="00EE32DD">
        <w:continuationSeparator/>
      </w:r>
    </w:p>
  </w:footnote>
  <w:footnote w:id="1">
    <w:p w:rsidR="004003B0" w:rsidRPr="002008A5" w:rsidRDefault="004003B0" w:rsidP="00D36F1A">
      <w:pPr>
        <w:pStyle w:val="FootnoteText"/>
        <w:spacing w:line="240" w:lineRule="auto"/>
        <w:ind w:left="567" w:hanging="567"/>
        <w:rPr>
          <w:sz w:val="24"/>
          <w:szCs w:val="24"/>
          <w:lang w:val="el-GR"/>
        </w:rPr>
      </w:pPr>
      <w:r w:rsidRPr="002008A5">
        <w:rPr>
          <w:rStyle w:val="FootnoteReference"/>
          <w:sz w:val="24"/>
          <w:szCs w:val="24"/>
          <w:lang w:val="el-GR"/>
        </w:rPr>
        <w:footnoteRef/>
      </w:r>
      <w:r w:rsidRPr="002008A5">
        <w:rPr>
          <w:sz w:val="24"/>
          <w:szCs w:val="24"/>
          <w:lang w:val="el-GR"/>
        </w:rPr>
        <w:t xml:space="preserve"> </w:t>
      </w:r>
      <w:r w:rsidRPr="002008A5">
        <w:rPr>
          <w:sz w:val="24"/>
          <w:szCs w:val="24"/>
          <w:lang w:val="el-GR"/>
        </w:rPr>
        <w:tab/>
        <w:t>ΕΕ C 286 της 27.7.2022, σ. 17.</w:t>
      </w:r>
    </w:p>
  </w:footnote>
  <w:footnote w:id="2">
    <w:p w:rsidR="004003B0" w:rsidRPr="002008A5" w:rsidRDefault="004003B0" w:rsidP="00D36F1A">
      <w:pPr>
        <w:pStyle w:val="FootnoteText"/>
        <w:spacing w:line="240" w:lineRule="auto"/>
        <w:ind w:left="567" w:hanging="567"/>
        <w:rPr>
          <w:sz w:val="24"/>
          <w:szCs w:val="24"/>
          <w:lang w:val="el-GR"/>
        </w:rPr>
      </w:pPr>
      <w:r w:rsidRPr="002008A5">
        <w:rPr>
          <w:rStyle w:val="FootnoteReference"/>
          <w:sz w:val="24"/>
          <w:szCs w:val="24"/>
          <w:lang w:val="el-GR"/>
        </w:rPr>
        <w:footnoteRef/>
      </w:r>
      <w:r w:rsidRPr="002008A5">
        <w:rPr>
          <w:sz w:val="24"/>
          <w:szCs w:val="24"/>
          <w:lang w:val="el-GR"/>
        </w:rPr>
        <w:t xml:space="preserve"> </w:t>
      </w:r>
      <w:r w:rsidRPr="002008A5">
        <w:rPr>
          <w:sz w:val="24"/>
          <w:szCs w:val="24"/>
          <w:lang w:val="el-GR"/>
        </w:rPr>
        <w:tab/>
        <w:t>ΕΕ C 290 της 29.7.2022, σ. 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5516B"/>
    <w:multiLevelType w:val="hybridMultilevel"/>
    <w:tmpl w:val="E88CBF5E"/>
    <w:lvl w:ilvl="0" w:tplc="D96A765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BAF5E36"/>
    <w:multiLevelType w:val="hybridMultilevel"/>
    <w:tmpl w:val="1FD0D8D8"/>
    <w:lvl w:ilvl="0" w:tplc="93E8CC72">
      <w:start w:val="1"/>
      <w:numFmt w:val="lowerLetter"/>
      <w:lvlText w:val="(%1)"/>
      <w:lvlJc w:val="left"/>
      <w:pPr>
        <w:ind w:left="1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B2F49A">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6A0D6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920282">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B2D950">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3AF922">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10550E">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4D87C78">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A8FA3A">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9B56E2A"/>
    <w:multiLevelType w:val="hybridMultilevel"/>
    <w:tmpl w:val="A60CC6D0"/>
    <w:lvl w:ilvl="0" w:tplc="83909230">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4" w15:restartNumberingAfterBreak="0">
    <w:nsid w:val="28F153DB"/>
    <w:multiLevelType w:val="hybridMultilevel"/>
    <w:tmpl w:val="A1AA862E"/>
    <w:lvl w:ilvl="0" w:tplc="FC6E9612">
      <w:start w:val="1"/>
      <w:numFmt w:val="lowerLetter"/>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346D0C">
      <w:start w:val="1"/>
      <w:numFmt w:val="lowerLetter"/>
      <w:lvlText w:val="%2"/>
      <w:lvlJc w:val="left"/>
      <w:pPr>
        <w:ind w:left="2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C29D88">
      <w:start w:val="1"/>
      <w:numFmt w:val="lowerRoman"/>
      <w:lvlText w:val="%3"/>
      <w:lvlJc w:val="left"/>
      <w:pPr>
        <w:ind w:left="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62B1AE">
      <w:start w:val="1"/>
      <w:numFmt w:val="decimal"/>
      <w:lvlText w:val="%4"/>
      <w:lvlJc w:val="left"/>
      <w:pPr>
        <w:ind w:left="16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B66EB2">
      <w:start w:val="1"/>
      <w:numFmt w:val="lowerLetter"/>
      <w:lvlText w:val="%5"/>
      <w:lvlJc w:val="left"/>
      <w:pPr>
        <w:ind w:left="23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C60C12">
      <w:start w:val="1"/>
      <w:numFmt w:val="lowerRoman"/>
      <w:lvlText w:val="%6"/>
      <w:lvlJc w:val="left"/>
      <w:pPr>
        <w:ind w:left="31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56E9A4">
      <w:start w:val="1"/>
      <w:numFmt w:val="decimal"/>
      <w:lvlText w:val="%7"/>
      <w:lvlJc w:val="left"/>
      <w:pPr>
        <w:ind w:left="38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B610B6">
      <w:start w:val="1"/>
      <w:numFmt w:val="lowerLetter"/>
      <w:lvlText w:val="%8"/>
      <w:lvlJc w:val="left"/>
      <w:pPr>
        <w:ind w:left="4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405CF4">
      <w:start w:val="1"/>
      <w:numFmt w:val="lowerRoman"/>
      <w:lvlText w:val="%9"/>
      <w:lvlJc w:val="left"/>
      <w:pPr>
        <w:ind w:left="52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DC105C0"/>
    <w:multiLevelType w:val="hybridMultilevel"/>
    <w:tmpl w:val="3C96C2E0"/>
    <w:lvl w:ilvl="0" w:tplc="57FA8EB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191338E"/>
    <w:multiLevelType w:val="hybridMultilevel"/>
    <w:tmpl w:val="2CB43FB0"/>
    <w:lvl w:ilvl="0" w:tplc="A4640E86">
      <w:start w:val="1"/>
      <w:numFmt w:val="lowerLetter"/>
      <w:lvlText w:val="(%1)"/>
      <w:lvlJc w:val="left"/>
      <w:pPr>
        <w:ind w:left="1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007E74">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BA473A">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DA4BEC">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41026">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0E77F2">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2EE460">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64DA98">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B8D2D0">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8" w15:restartNumberingAfterBreak="0">
    <w:nsid w:val="51185D77"/>
    <w:multiLevelType w:val="hybridMultilevel"/>
    <w:tmpl w:val="3CF61DBE"/>
    <w:lvl w:ilvl="0" w:tplc="3A1E21B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B9A6422"/>
    <w:multiLevelType w:val="hybridMultilevel"/>
    <w:tmpl w:val="91C47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03A6F12"/>
    <w:multiLevelType w:val="hybridMultilevel"/>
    <w:tmpl w:val="5DBC8A74"/>
    <w:lvl w:ilvl="0" w:tplc="9EA23EB6">
      <w:start w:val="2"/>
      <w:numFmt w:val="bullet"/>
      <w:lvlText w:val="-"/>
      <w:lvlJc w:val="left"/>
      <w:pPr>
        <w:ind w:left="720" w:hanging="360"/>
      </w:pPr>
      <w:rPr>
        <w:rFonts w:ascii="Times New Roman" w:eastAsia="Times New Roman" w:hAnsi="Times New Roman" w:cs="Times New Roman" w:hint="default"/>
        <w:sz w:val="1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C0C5ACB"/>
    <w:multiLevelType w:val="hybridMultilevel"/>
    <w:tmpl w:val="3CF61D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D6870E6"/>
    <w:multiLevelType w:val="hybridMultilevel"/>
    <w:tmpl w:val="F84C2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03C05D2"/>
    <w:multiLevelType w:val="hybridMultilevel"/>
    <w:tmpl w:val="248087FC"/>
    <w:lvl w:ilvl="0" w:tplc="C35C3C8C">
      <w:start w:val="1"/>
      <w:numFmt w:val="lowerRoman"/>
      <w:lvlText w:val="(%1)"/>
      <w:lvlJc w:val="left"/>
      <w:pPr>
        <w:ind w:left="2138" w:hanging="72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15:restartNumberingAfterBreak="0">
    <w:nsid w:val="73525341"/>
    <w:multiLevelType w:val="hybridMultilevel"/>
    <w:tmpl w:val="ECC4BF8E"/>
    <w:lvl w:ilvl="0" w:tplc="CEFC3CF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2"/>
  </w:num>
  <w:num w:numId="15">
    <w:abstractNumId w:val="16"/>
  </w:num>
  <w:num w:numId="16">
    <w:abstractNumId w:val="12"/>
  </w:num>
  <w:num w:numId="17">
    <w:abstractNumId w:val="10"/>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18"/>
  </w:num>
  <w:num w:numId="21">
    <w:abstractNumId w:val="21"/>
  </w:num>
  <w:num w:numId="22">
    <w:abstractNumId w:val="14"/>
  </w:num>
  <w:num w:numId="23">
    <w:abstractNumId w:val="13"/>
  </w:num>
  <w:num w:numId="24">
    <w:abstractNumId w:val="23"/>
  </w:num>
  <w:num w:numId="25">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0/2023"/>
    <w:docVar w:name="dvlangue" w:val="EL"/>
    <w:docVar w:name="dvnumam" w:val="0"/>
    <w:docVar w:name="dvpe" w:val="731.644"/>
    <w:docVar w:name="dvrapporteur" w:val="Εισηγήτρια: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αριθ. 600/2014 όσον αφορά την ενίσχυση της διαφάνειας των δεδομένων της αγοράς, την άρση των εμποδίων στην εμφάνιση ενοποιημένου δελτίου συναλλαγών, τη βελτιστοποίηση των υποχρεώσεων διαπραγμάτευσης και την απαγόρευση είσπραξης πληρωμής για τη διαβίβαση εντολών πελατών(COM(2021)0727 – C9-0440/2021 – 2021/0385(COD))"/>
  </w:docVars>
  <w:rsids>
    <w:rsidRoot w:val="00401A2D"/>
    <w:rsid w:val="00002272"/>
    <w:rsid w:val="00064002"/>
    <w:rsid w:val="000677B9"/>
    <w:rsid w:val="000831BA"/>
    <w:rsid w:val="000A42CC"/>
    <w:rsid w:val="000E7DD9"/>
    <w:rsid w:val="0010095E"/>
    <w:rsid w:val="00125B37"/>
    <w:rsid w:val="00187494"/>
    <w:rsid w:val="001F32AE"/>
    <w:rsid w:val="002008A5"/>
    <w:rsid w:val="002767FF"/>
    <w:rsid w:val="002B18FE"/>
    <w:rsid w:val="002B5493"/>
    <w:rsid w:val="00343214"/>
    <w:rsid w:val="00361C00"/>
    <w:rsid w:val="00395FA1"/>
    <w:rsid w:val="003E15D4"/>
    <w:rsid w:val="004003B0"/>
    <w:rsid w:val="00401A2D"/>
    <w:rsid w:val="00411CCE"/>
    <w:rsid w:val="0041666E"/>
    <w:rsid w:val="00421060"/>
    <w:rsid w:val="00471C19"/>
    <w:rsid w:val="004867E3"/>
    <w:rsid w:val="00494A28"/>
    <w:rsid w:val="004A1D6A"/>
    <w:rsid w:val="004C0004"/>
    <w:rsid w:val="004C5D52"/>
    <w:rsid w:val="0050519A"/>
    <w:rsid w:val="00507206"/>
    <w:rsid w:val="005072A1"/>
    <w:rsid w:val="00514517"/>
    <w:rsid w:val="00536B6B"/>
    <w:rsid w:val="00545827"/>
    <w:rsid w:val="00560270"/>
    <w:rsid w:val="005C2568"/>
    <w:rsid w:val="006037C0"/>
    <w:rsid w:val="006631B6"/>
    <w:rsid w:val="00671C4C"/>
    <w:rsid w:val="00680577"/>
    <w:rsid w:val="006E592E"/>
    <w:rsid w:val="006F74FA"/>
    <w:rsid w:val="00731ADD"/>
    <w:rsid w:val="00734777"/>
    <w:rsid w:val="00747932"/>
    <w:rsid w:val="00751A4A"/>
    <w:rsid w:val="00756632"/>
    <w:rsid w:val="00762C74"/>
    <w:rsid w:val="007705B8"/>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871"/>
    <w:rsid w:val="00981893"/>
    <w:rsid w:val="00A07AAF"/>
    <w:rsid w:val="00A1687D"/>
    <w:rsid w:val="00A43E52"/>
    <w:rsid w:val="00A4678D"/>
    <w:rsid w:val="00A72E37"/>
    <w:rsid w:val="00A778C7"/>
    <w:rsid w:val="00A93B20"/>
    <w:rsid w:val="00AB441E"/>
    <w:rsid w:val="00AB6293"/>
    <w:rsid w:val="00AE0928"/>
    <w:rsid w:val="00AF3B82"/>
    <w:rsid w:val="00AF7320"/>
    <w:rsid w:val="00B12E95"/>
    <w:rsid w:val="00B22876"/>
    <w:rsid w:val="00B558F0"/>
    <w:rsid w:val="00B60BE0"/>
    <w:rsid w:val="00BD48FE"/>
    <w:rsid w:val="00BD7BD8"/>
    <w:rsid w:val="00BE6ADC"/>
    <w:rsid w:val="00C05BFE"/>
    <w:rsid w:val="00C23CD4"/>
    <w:rsid w:val="00C61C0C"/>
    <w:rsid w:val="00C941CB"/>
    <w:rsid w:val="00CC2357"/>
    <w:rsid w:val="00CF071A"/>
    <w:rsid w:val="00D058B8"/>
    <w:rsid w:val="00D36F1A"/>
    <w:rsid w:val="00D56C11"/>
    <w:rsid w:val="00D834A0"/>
    <w:rsid w:val="00D872DF"/>
    <w:rsid w:val="00D91E21"/>
    <w:rsid w:val="00DA7FCD"/>
    <w:rsid w:val="00E365E1"/>
    <w:rsid w:val="00E820A4"/>
    <w:rsid w:val="00EB006A"/>
    <w:rsid w:val="00EB15FE"/>
    <w:rsid w:val="00EB4772"/>
    <w:rsid w:val="00ED169E"/>
    <w:rsid w:val="00ED4235"/>
    <w:rsid w:val="00EE32DD"/>
    <w:rsid w:val="00F04346"/>
    <w:rsid w:val="00F075DC"/>
    <w:rsid w:val="00F149E9"/>
    <w:rsid w:val="00F5134D"/>
    <w:rsid w:val="00F74202"/>
    <w:rsid w:val="00F742D7"/>
    <w:rsid w:val="00F87713"/>
    <w:rsid w:val="00FA403E"/>
    <w:rsid w:val="00FB4360"/>
    <w:rsid w:val="00FB4D2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9D436"/>
  <w15:chartTrackingRefBased/>
  <w15:docId w15:val="{2BD17E98-5698-4C8D-94FD-3DACD086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A403E"/>
    <w:rPr>
      <w:b/>
      <w:kern w:val="28"/>
      <w:sz w:val="28"/>
      <w:lang w:val="fr-FR" w:eastAsia="fr-FR"/>
    </w:rPr>
  </w:style>
  <w:style w:type="character" w:customStyle="1" w:styleId="Heading2Char">
    <w:name w:val="Heading 2 Char"/>
    <w:basedOn w:val="DefaultParagraphFont"/>
    <w:link w:val="Heading2"/>
    <w:uiPriority w:val="9"/>
    <w:rsid w:val="00FA403E"/>
    <w:rPr>
      <w:sz w:val="24"/>
      <w:lang w:val="fr-FR" w:eastAsia="fr-FR"/>
    </w:rPr>
  </w:style>
  <w:style w:type="character" w:customStyle="1" w:styleId="Heading3Char">
    <w:name w:val="Heading 3 Char"/>
    <w:basedOn w:val="DefaultParagraphFont"/>
    <w:link w:val="Heading3"/>
    <w:semiHidden/>
    <w:rsid w:val="00FA403E"/>
    <w:rPr>
      <w:rFonts w:ascii="Arial" w:hAnsi="Arial"/>
      <w:sz w:val="24"/>
      <w:lang w:val="fr-FR" w:eastAsia="fr-FR"/>
    </w:rPr>
  </w:style>
  <w:style w:type="character" w:customStyle="1" w:styleId="Heading4Char">
    <w:name w:val="Heading 4 Char"/>
    <w:basedOn w:val="DefaultParagraphFont"/>
    <w:link w:val="Heading4"/>
    <w:semiHidden/>
    <w:rsid w:val="00FA403E"/>
    <w:rPr>
      <w:sz w:val="24"/>
      <w:lang w:val="en-US" w:eastAsia="fr-FR"/>
    </w:rPr>
  </w:style>
  <w:style w:type="character" w:customStyle="1" w:styleId="Heading5Char">
    <w:name w:val="Heading 5 Char"/>
    <w:basedOn w:val="DefaultParagraphFont"/>
    <w:link w:val="Heading5"/>
    <w:semiHidden/>
    <w:rsid w:val="00FA403E"/>
    <w:rPr>
      <w:sz w:val="24"/>
      <w:lang w:val="en-US" w:eastAsia="fr-FR"/>
    </w:rPr>
  </w:style>
  <w:style w:type="character" w:customStyle="1" w:styleId="Heading6Char">
    <w:name w:val="Heading 6 Char"/>
    <w:basedOn w:val="DefaultParagraphFont"/>
    <w:link w:val="Heading6"/>
    <w:semiHidden/>
    <w:rsid w:val="00FA403E"/>
    <w:rPr>
      <w:i/>
      <w:sz w:val="22"/>
      <w:lang w:val="el-GR"/>
    </w:rPr>
  </w:style>
  <w:style w:type="character" w:customStyle="1" w:styleId="Heading7Char">
    <w:name w:val="Heading 7 Char"/>
    <w:basedOn w:val="DefaultParagraphFont"/>
    <w:link w:val="Heading7"/>
    <w:semiHidden/>
    <w:rsid w:val="00FA403E"/>
    <w:rPr>
      <w:rFonts w:ascii="Arial" w:hAnsi="Arial"/>
      <w:sz w:val="24"/>
      <w:lang w:val="el-GR"/>
    </w:rPr>
  </w:style>
  <w:style w:type="character" w:customStyle="1" w:styleId="Heading8Char">
    <w:name w:val="Heading 8 Char"/>
    <w:basedOn w:val="DefaultParagraphFont"/>
    <w:link w:val="Heading8"/>
    <w:semiHidden/>
    <w:rsid w:val="00FA403E"/>
    <w:rPr>
      <w:rFonts w:ascii="Arial" w:hAnsi="Arial"/>
      <w:i/>
      <w:sz w:val="24"/>
      <w:lang w:val="el-GR"/>
    </w:rPr>
  </w:style>
  <w:style w:type="character" w:customStyle="1" w:styleId="Heading9Char">
    <w:name w:val="Heading 9 Char"/>
    <w:basedOn w:val="DefaultParagraphFont"/>
    <w:link w:val="Heading9"/>
    <w:semiHidden/>
    <w:rsid w:val="00FA403E"/>
    <w:rPr>
      <w:rFonts w:ascii="Arial" w:hAnsi="Arial"/>
      <w:b/>
      <w:i/>
      <w:sz w:val="18"/>
      <w:lang w:val="el-GR"/>
    </w:rPr>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TOCHeading">
    <w:name w:val="TOC Heading"/>
    <w:basedOn w:val="Normal"/>
    <w:next w:val="Normal"/>
    <w:uiPriority w:val="39"/>
    <w:unhideWhenUsed/>
    <w:qFormat/>
    <w:rsid w:val="00FA403E"/>
    <w:pPr>
      <w:widowControl/>
      <w:spacing w:after="240"/>
    </w:pPr>
    <w:rPr>
      <w:lang w:val="en-GB"/>
    </w:rPr>
  </w:style>
  <w:style w:type="paragraph" w:customStyle="1" w:styleId="EPFooter2">
    <w:name w:val="EPFooter2"/>
    <w:basedOn w:val="Normal"/>
    <w:next w:val="Normal"/>
    <w:rsid w:val="00FA403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A403E"/>
    <w:pPr>
      <w:keepNext/>
      <w:spacing w:after="240"/>
      <w:jc w:val="right"/>
    </w:pPr>
    <w:rPr>
      <w:rFonts w:ascii="Arial" w:hAnsi="Arial"/>
      <w:b/>
    </w:rPr>
  </w:style>
  <w:style w:type="paragraph" w:customStyle="1" w:styleId="Normal6a">
    <w:name w:val="Normal6a"/>
    <w:basedOn w:val="Normal"/>
    <w:rsid w:val="00FA403E"/>
    <w:pPr>
      <w:spacing w:after="120"/>
    </w:pPr>
  </w:style>
  <w:style w:type="paragraph" w:customStyle="1" w:styleId="PageHeading">
    <w:name w:val="PageHeading"/>
    <w:basedOn w:val="Normal"/>
    <w:rsid w:val="00FA403E"/>
    <w:pPr>
      <w:keepNext/>
      <w:spacing w:after="480"/>
      <w:jc w:val="center"/>
    </w:pPr>
    <w:rPr>
      <w:rFonts w:ascii="Arial" w:hAnsi="Arial" w:cs="Arial"/>
      <w:b/>
    </w:rPr>
  </w:style>
  <w:style w:type="paragraph" w:customStyle="1" w:styleId="NormalBold">
    <w:name w:val="NormalBold"/>
    <w:basedOn w:val="Normal"/>
    <w:link w:val="NormalBoldChar"/>
    <w:rsid w:val="00FA403E"/>
    <w:rPr>
      <w:b/>
    </w:rPr>
  </w:style>
  <w:style w:type="character" w:customStyle="1" w:styleId="NormalBoldChar">
    <w:name w:val="NormalBold Char"/>
    <w:link w:val="NormalBold"/>
    <w:locked/>
    <w:rsid w:val="00FA403E"/>
    <w:rPr>
      <w:b/>
      <w:sz w:val="24"/>
      <w:lang w:val="el-GR"/>
    </w:rPr>
  </w:style>
  <w:style w:type="paragraph" w:customStyle="1" w:styleId="NormalBold12a">
    <w:name w:val="NormalBold12a"/>
    <w:basedOn w:val="Normal"/>
    <w:rsid w:val="00FA403E"/>
    <w:pPr>
      <w:spacing w:after="240"/>
    </w:pPr>
    <w:rPr>
      <w:b/>
    </w:rPr>
  </w:style>
  <w:style w:type="paragraph" w:customStyle="1" w:styleId="AmJustText">
    <w:name w:val="AmJustText"/>
    <w:basedOn w:val="Normal"/>
    <w:rsid w:val="00FA403E"/>
    <w:pPr>
      <w:spacing w:after="240"/>
    </w:pPr>
    <w:rPr>
      <w:i/>
    </w:rPr>
  </w:style>
  <w:style w:type="paragraph" w:customStyle="1" w:styleId="NormalHanging12a">
    <w:name w:val="NormalHanging12a"/>
    <w:basedOn w:val="Normal"/>
    <w:rsid w:val="00FA403E"/>
    <w:pPr>
      <w:spacing w:after="240"/>
      <w:ind w:left="567" w:hanging="567"/>
    </w:pPr>
  </w:style>
  <w:style w:type="paragraph" w:customStyle="1" w:styleId="CoverNormal24a">
    <w:name w:val="CoverNormal24a"/>
    <w:basedOn w:val="Normal"/>
    <w:rsid w:val="00FA403E"/>
    <w:pPr>
      <w:spacing w:after="480"/>
      <w:ind w:left="1417"/>
    </w:pPr>
  </w:style>
  <w:style w:type="paragraph" w:customStyle="1" w:styleId="CoverNormal">
    <w:name w:val="CoverNormal"/>
    <w:basedOn w:val="Normal"/>
    <w:rsid w:val="00FA403E"/>
    <w:pPr>
      <w:ind w:left="1418"/>
    </w:pPr>
  </w:style>
  <w:style w:type="paragraph" w:customStyle="1" w:styleId="AmCrossRef">
    <w:name w:val="AmCrossRef"/>
    <w:basedOn w:val="Normal"/>
    <w:rsid w:val="00FA403E"/>
    <w:pPr>
      <w:spacing w:before="240" w:after="240"/>
      <w:jc w:val="center"/>
    </w:pPr>
    <w:rPr>
      <w:i/>
    </w:rPr>
  </w:style>
  <w:style w:type="paragraph" w:customStyle="1" w:styleId="AmJustTitle">
    <w:name w:val="AmJustTitle"/>
    <w:basedOn w:val="Normal"/>
    <w:next w:val="AmJustText"/>
    <w:rsid w:val="00FA403E"/>
    <w:pPr>
      <w:keepNext/>
      <w:spacing w:before="240" w:after="240"/>
      <w:jc w:val="center"/>
    </w:pPr>
    <w:rPr>
      <w:i/>
    </w:rPr>
  </w:style>
  <w:style w:type="paragraph" w:customStyle="1" w:styleId="CoverReference">
    <w:name w:val="CoverReference"/>
    <w:basedOn w:val="Normal"/>
    <w:rsid w:val="00FA403E"/>
    <w:pPr>
      <w:spacing w:before="1080"/>
      <w:jc w:val="right"/>
    </w:pPr>
    <w:rPr>
      <w:rFonts w:ascii="Arial" w:hAnsi="Arial" w:cs="Arial"/>
      <w:b/>
    </w:rPr>
  </w:style>
  <w:style w:type="paragraph" w:customStyle="1" w:styleId="CoverDocType">
    <w:name w:val="CoverDocType"/>
    <w:basedOn w:val="Normal"/>
    <w:rsid w:val="00FA403E"/>
    <w:pPr>
      <w:ind w:left="1418"/>
    </w:pPr>
    <w:rPr>
      <w:rFonts w:ascii="Arial" w:hAnsi="Arial"/>
      <w:b/>
      <w:sz w:val="48"/>
    </w:rPr>
  </w:style>
  <w:style w:type="paragraph" w:customStyle="1" w:styleId="CoverDocType24a">
    <w:name w:val="CoverDocType24a"/>
    <w:basedOn w:val="Normal"/>
    <w:rsid w:val="00FA403E"/>
    <w:pPr>
      <w:spacing w:after="480"/>
      <w:ind w:left="1418"/>
    </w:pPr>
    <w:rPr>
      <w:rFonts w:ascii="Arial" w:hAnsi="Arial"/>
      <w:b/>
      <w:sz w:val="48"/>
    </w:rPr>
  </w:style>
  <w:style w:type="paragraph" w:customStyle="1" w:styleId="CoverDate">
    <w:name w:val="CoverDate"/>
    <w:basedOn w:val="Normal"/>
    <w:rsid w:val="00FA403E"/>
    <w:pPr>
      <w:spacing w:before="240" w:after="1200"/>
    </w:pPr>
  </w:style>
  <w:style w:type="paragraph" w:styleId="Header">
    <w:name w:val="header"/>
    <w:basedOn w:val="Normal"/>
    <w:link w:val="HeaderChar"/>
    <w:rsid w:val="00FA403E"/>
    <w:pPr>
      <w:tabs>
        <w:tab w:val="center" w:pos="4513"/>
        <w:tab w:val="right" w:pos="9026"/>
      </w:tabs>
    </w:pPr>
  </w:style>
  <w:style w:type="character" w:customStyle="1" w:styleId="HeaderChar">
    <w:name w:val="Header Char"/>
    <w:basedOn w:val="DefaultParagraphFont"/>
    <w:link w:val="Header"/>
    <w:rsid w:val="00FA403E"/>
    <w:rPr>
      <w:sz w:val="24"/>
      <w:lang w:val="el-GR"/>
    </w:rPr>
  </w:style>
  <w:style w:type="paragraph" w:customStyle="1" w:styleId="AmOrLang">
    <w:name w:val="AmOrLang"/>
    <w:basedOn w:val="Normal"/>
    <w:rsid w:val="00FA403E"/>
    <w:pPr>
      <w:spacing w:before="240" w:after="240"/>
      <w:jc w:val="right"/>
    </w:pPr>
  </w:style>
  <w:style w:type="paragraph" w:customStyle="1" w:styleId="AmColumnHeading">
    <w:name w:val="AmColumnHeading"/>
    <w:basedOn w:val="Normal"/>
    <w:rsid w:val="00FA403E"/>
    <w:pPr>
      <w:spacing w:after="240"/>
      <w:jc w:val="center"/>
    </w:pPr>
    <w:rPr>
      <w:i/>
    </w:rPr>
  </w:style>
  <w:style w:type="paragraph" w:customStyle="1" w:styleId="AmNumberTabs">
    <w:name w:val="AmNumberTabs"/>
    <w:basedOn w:val="Normal"/>
    <w:rsid w:val="00FA40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403E"/>
    <w:pPr>
      <w:spacing w:before="240"/>
    </w:pPr>
    <w:rPr>
      <w:b/>
    </w:rPr>
  </w:style>
  <w:style w:type="paragraph" w:customStyle="1" w:styleId="EPBody">
    <w:name w:val="EPBody"/>
    <w:basedOn w:val="Normal"/>
    <w:rsid w:val="00FA403E"/>
    <w:pPr>
      <w:jc w:val="center"/>
    </w:pPr>
    <w:rPr>
      <w:rFonts w:ascii="Arial" w:hAnsi="Arial" w:cs="Arial"/>
      <w:i/>
      <w:sz w:val="22"/>
      <w:szCs w:val="22"/>
    </w:rPr>
  </w:style>
  <w:style w:type="paragraph" w:customStyle="1" w:styleId="EPFooter">
    <w:name w:val="EPFooter"/>
    <w:basedOn w:val="Normal"/>
    <w:rsid w:val="00FA403E"/>
    <w:pPr>
      <w:tabs>
        <w:tab w:val="center" w:pos="4535"/>
        <w:tab w:val="right" w:pos="9071"/>
      </w:tabs>
      <w:spacing w:before="240" w:after="240"/>
    </w:pPr>
    <w:rPr>
      <w:color w:val="010000"/>
      <w:sz w:val="22"/>
    </w:rPr>
  </w:style>
  <w:style w:type="paragraph" w:customStyle="1" w:styleId="EPComma">
    <w:name w:val="EPComma"/>
    <w:basedOn w:val="Normal"/>
    <w:rsid w:val="00FA403E"/>
    <w:pPr>
      <w:spacing w:before="480" w:after="240"/>
    </w:pPr>
  </w:style>
  <w:style w:type="paragraph" w:customStyle="1" w:styleId="Lgendesigne">
    <w:name w:val="Légende signe"/>
    <w:basedOn w:val="Normal"/>
    <w:rsid w:val="00FA403E"/>
    <w:pPr>
      <w:tabs>
        <w:tab w:val="right" w:pos="454"/>
        <w:tab w:val="left" w:pos="737"/>
      </w:tabs>
      <w:ind w:left="737" w:hanging="737"/>
    </w:pPr>
    <w:rPr>
      <w:snapToGrid w:val="0"/>
      <w:sz w:val="18"/>
      <w:lang w:eastAsia="en-US"/>
    </w:rPr>
  </w:style>
  <w:style w:type="paragraph" w:customStyle="1" w:styleId="Lgendetitre">
    <w:name w:val="Légende titre"/>
    <w:basedOn w:val="Normal"/>
    <w:rsid w:val="00FA403E"/>
    <w:pPr>
      <w:spacing w:before="240" w:after="240"/>
    </w:pPr>
    <w:rPr>
      <w:b/>
      <w:i/>
      <w:snapToGrid w:val="0"/>
      <w:lang w:eastAsia="en-US"/>
    </w:rPr>
  </w:style>
  <w:style w:type="paragraph" w:customStyle="1" w:styleId="Lgendestandard">
    <w:name w:val="Légende standard"/>
    <w:basedOn w:val="Normal"/>
    <w:rsid w:val="00FA403E"/>
    <w:rPr>
      <w:sz w:val="18"/>
    </w:rPr>
  </w:style>
  <w:style w:type="paragraph" w:styleId="Footer">
    <w:name w:val="footer"/>
    <w:basedOn w:val="Normal"/>
    <w:link w:val="FooterChar"/>
    <w:rsid w:val="00FA403E"/>
    <w:pPr>
      <w:tabs>
        <w:tab w:val="center" w:pos="4513"/>
        <w:tab w:val="right" w:pos="9026"/>
      </w:tabs>
    </w:pPr>
  </w:style>
  <w:style w:type="character" w:customStyle="1" w:styleId="FooterChar">
    <w:name w:val="Footer Char"/>
    <w:basedOn w:val="DefaultParagraphFont"/>
    <w:link w:val="Footer"/>
    <w:rsid w:val="00FA403E"/>
    <w:rPr>
      <w:sz w:val="24"/>
      <w:lang w:val="el-GR"/>
    </w:rPr>
  </w:style>
  <w:style w:type="paragraph" w:customStyle="1" w:styleId="msonormal0">
    <w:name w:val="msonormal"/>
    <w:basedOn w:val="Normal"/>
    <w:rsid w:val="00FA403E"/>
    <w:pPr>
      <w:widowControl/>
      <w:spacing w:before="100" w:beforeAutospacing="1" w:after="100" w:afterAutospacing="1"/>
    </w:pPr>
    <w:rPr>
      <w:szCs w:val="24"/>
    </w:rPr>
  </w:style>
  <w:style w:type="character" w:customStyle="1" w:styleId="Normal12Char">
    <w:name w:val="Normal12 Char"/>
    <w:link w:val="Normal12"/>
    <w:locked/>
    <w:rsid w:val="00FA403E"/>
    <w:rPr>
      <w:noProof/>
      <w:sz w:val="24"/>
    </w:rPr>
  </w:style>
  <w:style w:type="paragraph" w:customStyle="1" w:styleId="Normal12">
    <w:name w:val="Normal12"/>
    <w:basedOn w:val="Normal"/>
    <w:link w:val="Normal12Char"/>
    <w:rsid w:val="00FA403E"/>
    <w:pPr>
      <w:spacing w:after="240"/>
    </w:pPr>
    <w:rPr>
      <w:noProof/>
      <w:lang w:val="en-GB"/>
    </w:rPr>
  </w:style>
  <w:style w:type="paragraph" w:customStyle="1" w:styleId="CommitteeAM">
    <w:name w:val="CommitteeAM"/>
    <w:basedOn w:val="Normal"/>
    <w:rsid w:val="00FA403E"/>
    <w:pPr>
      <w:spacing w:before="240" w:after="600"/>
      <w:jc w:val="center"/>
    </w:pPr>
    <w:rPr>
      <w:i/>
    </w:rPr>
  </w:style>
  <w:style w:type="paragraph" w:customStyle="1" w:styleId="ZDateAM">
    <w:name w:val="ZDateAM"/>
    <w:basedOn w:val="Normal"/>
    <w:rsid w:val="00FA403E"/>
    <w:pPr>
      <w:tabs>
        <w:tab w:val="right" w:pos="9356"/>
      </w:tabs>
      <w:spacing w:after="480"/>
    </w:pPr>
    <w:rPr>
      <w:noProof/>
    </w:rPr>
  </w:style>
  <w:style w:type="paragraph" w:customStyle="1" w:styleId="ProjRap">
    <w:name w:val="ProjRap"/>
    <w:basedOn w:val="Normal"/>
    <w:rsid w:val="00FA403E"/>
    <w:pPr>
      <w:tabs>
        <w:tab w:val="right" w:pos="9356"/>
      </w:tabs>
    </w:pPr>
    <w:rPr>
      <w:b/>
      <w:noProof/>
    </w:rPr>
  </w:style>
  <w:style w:type="paragraph" w:customStyle="1" w:styleId="PELeft">
    <w:name w:val="PELeft"/>
    <w:basedOn w:val="Normal"/>
    <w:rsid w:val="00FA403E"/>
    <w:pPr>
      <w:spacing w:before="40" w:after="40"/>
    </w:pPr>
    <w:rPr>
      <w:rFonts w:ascii="Arial" w:hAnsi="Arial" w:cs="Arial"/>
      <w:sz w:val="22"/>
      <w:szCs w:val="22"/>
    </w:rPr>
  </w:style>
  <w:style w:type="paragraph" w:customStyle="1" w:styleId="PERight">
    <w:name w:val="PERight"/>
    <w:basedOn w:val="Normal"/>
    <w:next w:val="Normal"/>
    <w:rsid w:val="00FA403E"/>
    <w:pPr>
      <w:jc w:val="right"/>
    </w:pPr>
    <w:rPr>
      <w:rFonts w:ascii="Arial" w:hAnsi="Arial" w:cs="Arial"/>
      <w:sz w:val="22"/>
      <w:szCs w:val="22"/>
    </w:rPr>
  </w:style>
  <w:style w:type="character" w:customStyle="1" w:styleId="Normal6Char">
    <w:name w:val="Normal6 Char"/>
    <w:link w:val="Normal6"/>
    <w:locked/>
    <w:rsid w:val="00FA403E"/>
    <w:rPr>
      <w:sz w:val="24"/>
      <w:lang w:val="el-GR"/>
    </w:rPr>
  </w:style>
  <w:style w:type="paragraph" w:customStyle="1" w:styleId="Normal6">
    <w:name w:val="Normal6"/>
    <w:basedOn w:val="Normal"/>
    <w:link w:val="Normal6Char"/>
    <w:rsid w:val="00FA403E"/>
    <w:pPr>
      <w:spacing w:after="120"/>
    </w:pPr>
  </w:style>
  <w:style w:type="paragraph" w:customStyle="1" w:styleId="Normal12Italic">
    <w:name w:val="Normal12Italic"/>
    <w:basedOn w:val="Normal12"/>
    <w:rsid w:val="00FA403E"/>
    <w:rPr>
      <w:i/>
    </w:rPr>
  </w:style>
  <w:style w:type="paragraph" w:customStyle="1" w:styleId="JustificationTitle">
    <w:name w:val="JustificationTitle"/>
    <w:basedOn w:val="Normal"/>
    <w:next w:val="Normal12"/>
    <w:rsid w:val="00FA403E"/>
    <w:pPr>
      <w:keepNext/>
      <w:spacing w:before="240" w:after="240"/>
      <w:jc w:val="center"/>
    </w:pPr>
    <w:rPr>
      <w:i/>
      <w:noProof/>
    </w:rPr>
  </w:style>
  <w:style w:type="paragraph" w:customStyle="1" w:styleId="Olang">
    <w:name w:val="Olang"/>
    <w:basedOn w:val="Normal"/>
    <w:rsid w:val="00FA403E"/>
    <w:pPr>
      <w:spacing w:before="240" w:after="240"/>
      <w:jc w:val="right"/>
    </w:pPr>
    <w:rPr>
      <w:noProof/>
      <w:szCs w:val="24"/>
    </w:rPr>
  </w:style>
  <w:style w:type="paragraph" w:customStyle="1" w:styleId="ColumnHeading">
    <w:name w:val="ColumnHeading"/>
    <w:basedOn w:val="Normal"/>
    <w:rsid w:val="00FA403E"/>
    <w:pPr>
      <w:spacing w:after="240"/>
      <w:jc w:val="center"/>
    </w:pPr>
    <w:rPr>
      <w:i/>
    </w:rPr>
  </w:style>
  <w:style w:type="paragraph" w:customStyle="1" w:styleId="AMNumberTabs0">
    <w:name w:val="AMNumberTabs"/>
    <w:basedOn w:val="Normal"/>
    <w:rsid w:val="00FA403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A403E"/>
    <w:pPr>
      <w:spacing w:before="240"/>
      <w:jc w:val="center"/>
    </w:pPr>
    <w:rPr>
      <w:i/>
    </w:rPr>
  </w:style>
  <w:style w:type="paragraph" w:customStyle="1" w:styleId="Footer2">
    <w:name w:val="Footer2"/>
    <w:basedOn w:val="Normal12"/>
    <w:rsid w:val="00FA403E"/>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403E"/>
    <w:pPr>
      <w:jc w:val="center"/>
    </w:pPr>
    <w:rPr>
      <w:noProof w:val="0"/>
      <w:sz w:val="56"/>
    </w:rPr>
  </w:style>
  <w:style w:type="paragraph" w:styleId="CommentText">
    <w:name w:val="annotation text"/>
    <w:basedOn w:val="Normal"/>
    <w:link w:val="CommentTextChar"/>
    <w:uiPriority w:val="99"/>
    <w:rsid w:val="00FA403E"/>
    <w:rPr>
      <w:sz w:val="20"/>
    </w:rPr>
  </w:style>
  <w:style w:type="character" w:customStyle="1" w:styleId="CommentTextChar">
    <w:name w:val="Comment Text Char"/>
    <w:basedOn w:val="DefaultParagraphFont"/>
    <w:link w:val="CommentText"/>
    <w:uiPriority w:val="99"/>
    <w:rsid w:val="00FA403E"/>
    <w:rPr>
      <w:lang w:val="el-GR"/>
    </w:rPr>
  </w:style>
  <w:style w:type="paragraph" w:styleId="CommentSubject">
    <w:name w:val="annotation subject"/>
    <w:basedOn w:val="CommentText"/>
    <w:next w:val="CommentText"/>
    <w:link w:val="CommentSubjectChar"/>
    <w:unhideWhenUsed/>
    <w:rsid w:val="00FA403E"/>
    <w:rPr>
      <w:b/>
      <w:bCs/>
    </w:rPr>
  </w:style>
  <w:style w:type="character" w:customStyle="1" w:styleId="CommentSubjectChar">
    <w:name w:val="Comment Subject Char"/>
    <w:basedOn w:val="CommentTextChar"/>
    <w:link w:val="CommentSubject"/>
    <w:rsid w:val="00FA403E"/>
    <w:rPr>
      <w:b/>
      <w:bCs/>
      <w:lang w:val="el-GR"/>
    </w:rPr>
  </w:style>
  <w:style w:type="paragraph" w:customStyle="1" w:styleId="Text1">
    <w:name w:val="Text 1"/>
    <w:basedOn w:val="Normal"/>
    <w:rsid w:val="00FA403E"/>
    <w:pPr>
      <w:widowControl/>
      <w:spacing w:before="120" w:after="120"/>
      <w:ind w:left="850"/>
      <w:jc w:val="both"/>
    </w:pPr>
    <w:rPr>
      <w:rFonts w:eastAsiaTheme="minorHAnsi"/>
      <w:szCs w:val="22"/>
      <w:lang w:eastAsia="en-US"/>
    </w:rPr>
  </w:style>
  <w:style w:type="paragraph" w:customStyle="1" w:styleId="Point0">
    <w:name w:val="Point 0"/>
    <w:basedOn w:val="Normal"/>
    <w:rsid w:val="00FA403E"/>
    <w:pPr>
      <w:widowControl/>
      <w:spacing w:before="120" w:after="120"/>
      <w:ind w:left="850" w:hanging="850"/>
      <w:jc w:val="both"/>
    </w:pPr>
    <w:rPr>
      <w:rFonts w:eastAsiaTheme="minorHAnsi"/>
      <w:szCs w:val="22"/>
      <w:lang w:eastAsia="en-US"/>
    </w:rPr>
  </w:style>
  <w:style w:type="paragraph" w:styleId="BalloonText">
    <w:name w:val="Balloon Text"/>
    <w:basedOn w:val="Normal"/>
    <w:link w:val="BalloonTextChar"/>
    <w:unhideWhenUsed/>
    <w:rsid w:val="00FA403E"/>
    <w:rPr>
      <w:rFonts w:ascii="Segoe UI" w:hAnsi="Segoe UI" w:cs="Segoe UI"/>
      <w:sz w:val="18"/>
      <w:szCs w:val="18"/>
    </w:rPr>
  </w:style>
  <w:style w:type="character" w:customStyle="1" w:styleId="BalloonTextChar">
    <w:name w:val="Balloon Text Char"/>
    <w:basedOn w:val="DefaultParagraphFont"/>
    <w:link w:val="BalloonText"/>
    <w:rsid w:val="00FA403E"/>
    <w:rPr>
      <w:rFonts w:ascii="Segoe UI" w:hAnsi="Segoe UI" w:cs="Segoe UI"/>
      <w:sz w:val="18"/>
      <w:szCs w:val="18"/>
      <w:lang w:val="el-GR"/>
    </w:rPr>
  </w:style>
  <w:style w:type="paragraph" w:customStyle="1" w:styleId="Normal12a">
    <w:name w:val="Normal12a"/>
    <w:basedOn w:val="Normal"/>
    <w:rsid w:val="00FA403E"/>
    <w:pPr>
      <w:spacing w:after="240"/>
    </w:pPr>
  </w:style>
  <w:style w:type="paragraph" w:customStyle="1" w:styleId="RollCallVotes">
    <w:name w:val="RollCallVotes"/>
    <w:basedOn w:val="Normal"/>
    <w:rsid w:val="00FA403E"/>
    <w:pPr>
      <w:spacing w:before="120" w:after="120"/>
      <w:jc w:val="center"/>
    </w:pPr>
    <w:rPr>
      <w:b/>
      <w:bCs/>
      <w:snapToGrid w:val="0"/>
      <w:sz w:val="16"/>
      <w:lang w:eastAsia="en-US"/>
    </w:rPr>
  </w:style>
  <w:style w:type="paragraph" w:customStyle="1" w:styleId="RollCallTabs">
    <w:name w:val="RollCallTabs"/>
    <w:basedOn w:val="Normal"/>
    <w:qFormat/>
    <w:rsid w:val="00FA403E"/>
    <w:pPr>
      <w:tabs>
        <w:tab w:val="center" w:pos="284"/>
        <w:tab w:val="left" w:pos="426"/>
      </w:tabs>
    </w:pPr>
    <w:rPr>
      <w:snapToGrid w:val="0"/>
      <w:lang w:eastAsia="en-US"/>
    </w:rPr>
  </w:style>
  <w:style w:type="paragraph" w:customStyle="1" w:styleId="RollCallSymbols14pt">
    <w:name w:val="RollCallSymbols14pt"/>
    <w:basedOn w:val="Normal"/>
    <w:rsid w:val="00FA403E"/>
    <w:pPr>
      <w:spacing w:before="120" w:after="120"/>
      <w:jc w:val="center"/>
    </w:pPr>
    <w:rPr>
      <w:rFonts w:ascii="Arial" w:hAnsi="Arial"/>
      <w:b/>
      <w:bCs/>
      <w:snapToGrid w:val="0"/>
      <w:sz w:val="28"/>
      <w:lang w:eastAsia="en-US"/>
    </w:rPr>
  </w:style>
  <w:style w:type="paragraph" w:customStyle="1" w:styleId="RollCallTable">
    <w:name w:val="RollCallTable"/>
    <w:basedOn w:val="Normal"/>
    <w:rsid w:val="00FA403E"/>
    <w:pPr>
      <w:spacing w:before="120" w:after="120"/>
    </w:pPr>
    <w:rPr>
      <w:snapToGrid w:val="0"/>
      <w:sz w:val="16"/>
      <w:lang w:eastAsia="en-US"/>
    </w:rPr>
  </w:style>
  <w:style w:type="paragraph" w:customStyle="1" w:styleId="NormalCenter12a">
    <w:name w:val="NormalCenter12a"/>
    <w:basedOn w:val="Normal"/>
    <w:rsid w:val="00FA403E"/>
    <w:pPr>
      <w:spacing w:after="240"/>
      <w:jc w:val="center"/>
    </w:pPr>
  </w:style>
  <w:style w:type="paragraph" w:customStyle="1" w:styleId="AmHeadingConsam">
    <w:name w:val="AmHeadingConsam"/>
    <w:basedOn w:val="Normal"/>
    <w:next w:val="NormalCenter12a"/>
    <w:rsid w:val="00FA403E"/>
    <w:pPr>
      <w:spacing w:before="720" w:after="240"/>
      <w:jc w:val="center"/>
    </w:pPr>
  </w:style>
  <w:style w:type="paragraph" w:customStyle="1" w:styleId="Text2">
    <w:name w:val="Text 2"/>
    <w:basedOn w:val="Normal"/>
    <w:rsid w:val="00FA403E"/>
    <w:pPr>
      <w:widowControl/>
      <w:spacing w:before="120" w:after="120"/>
      <w:ind w:left="1417"/>
      <w:jc w:val="both"/>
    </w:pPr>
    <w:rPr>
      <w:rFonts w:eastAsiaTheme="minorHAnsi"/>
      <w:szCs w:val="22"/>
      <w:lang w:eastAsia="en-US"/>
    </w:rPr>
  </w:style>
  <w:style w:type="paragraph" w:customStyle="1" w:styleId="Text3">
    <w:name w:val="Text 3"/>
    <w:basedOn w:val="Normal"/>
    <w:uiPriority w:val="99"/>
    <w:semiHidden/>
    <w:rsid w:val="00FA403E"/>
    <w:pPr>
      <w:widowControl/>
      <w:spacing w:before="120" w:after="120"/>
      <w:ind w:left="1984"/>
      <w:jc w:val="both"/>
    </w:pPr>
    <w:rPr>
      <w:rFonts w:eastAsiaTheme="minorHAnsi"/>
      <w:szCs w:val="22"/>
      <w:lang w:eastAsia="en-US"/>
    </w:rPr>
  </w:style>
  <w:style w:type="paragraph" w:customStyle="1" w:styleId="Text4">
    <w:name w:val="Text 4"/>
    <w:basedOn w:val="Normal"/>
    <w:uiPriority w:val="99"/>
    <w:semiHidden/>
    <w:rsid w:val="00FA403E"/>
    <w:pPr>
      <w:widowControl/>
      <w:spacing w:before="120" w:after="120"/>
      <w:ind w:left="2551"/>
      <w:jc w:val="both"/>
    </w:pPr>
    <w:rPr>
      <w:rFonts w:eastAsiaTheme="minorHAnsi"/>
      <w:szCs w:val="22"/>
      <w:lang w:eastAsia="en-US"/>
    </w:rPr>
  </w:style>
  <w:style w:type="paragraph" w:customStyle="1" w:styleId="NormalCentered">
    <w:name w:val="Normal Centered"/>
    <w:basedOn w:val="Normal"/>
    <w:uiPriority w:val="99"/>
    <w:semiHidden/>
    <w:rsid w:val="00FA403E"/>
    <w:pPr>
      <w:widowControl/>
      <w:spacing w:before="120" w:after="120"/>
      <w:jc w:val="center"/>
    </w:pPr>
    <w:rPr>
      <w:rFonts w:eastAsiaTheme="minorHAnsi"/>
      <w:szCs w:val="22"/>
      <w:lang w:eastAsia="en-US"/>
    </w:rPr>
  </w:style>
  <w:style w:type="paragraph" w:customStyle="1" w:styleId="Point1">
    <w:name w:val="Point 1"/>
    <w:basedOn w:val="Normal"/>
    <w:rsid w:val="00FA403E"/>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A403E"/>
    <w:pPr>
      <w:widowControl/>
      <w:spacing w:before="120" w:after="120"/>
      <w:ind w:left="1984" w:hanging="567"/>
      <w:jc w:val="both"/>
    </w:pPr>
    <w:rPr>
      <w:rFonts w:eastAsiaTheme="minorHAnsi"/>
      <w:szCs w:val="22"/>
      <w:lang w:eastAsia="en-US"/>
    </w:rPr>
  </w:style>
  <w:style w:type="paragraph" w:customStyle="1" w:styleId="Point3">
    <w:name w:val="Point 3"/>
    <w:basedOn w:val="Normal"/>
    <w:rsid w:val="00FA403E"/>
    <w:pPr>
      <w:widowControl/>
      <w:spacing w:before="120" w:after="120"/>
      <w:ind w:left="2551" w:hanging="567"/>
      <w:jc w:val="both"/>
    </w:pPr>
    <w:rPr>
      <w:rFonts w:eastAsiaTheme="minorHAnsi"/>
      <w:szCs w:val="22"/>
      <w:lang w:eastAsia="en-US"/>
    </w:rPr>
  </w:style>
  <w:style w:type="paragraph" w:customStyle="1" w:styleId="Point4">
    <w:name w:val="Point 4"/>
    <w:basedOn w:val="Normal"/>
    <w:uiPriority w:val="99"/>
    <w:semiHidden/>
    <w:rsid w:val="00FA403E"/>
    <w:pPr>
      <w:widowControl/>
      <w:spacing w:before="120" w:after="120"/>
      <w:ind w:left="3118" w:hanging="567"/>
      <w:jc w:val="both"/>
    </w:pPr>
    <w:rPr>
      <w:rFonts w:eastAsiaTheme="minorHAnsi"/>
      <w:szCs w:val="22"/>
      <w:lang w:eastAsia="en-US"/>
    </w:rPr>
  </w:style>
  <w:style w:type="paragraph" w:customStyle="1" w:styleId="ManualNumPar1">
    <w:name w:val="Manual NumPar 1"/>
    <w:basedOn w:val="Normal"/>
    <w:next w:val="Text1"/>
    <w:rsid w:val="00FA403E"/>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FA403E"/>
    <w:pPr>
      <w:keepNext/>
      <w:widowControl/>
      <w:spacing w:before="120"/>
      <w:jc w:val="both"/>
    </w:pPr>
    <w:rPr>
      <w:rFonts w:eastAsiaTheme="minorHAnsi"/>
      <w:szCs w:val="22"/>
      <w:lang w:eastAsia="en-US"/>
    </w:rPr>
  </w:style>
  <w:style w:type="paragraph" w:customStyle="1" w:styleId="Institutionquisigne">
    <w:name w:val="Institution qui signe"/>
    <w:basedOn w:val="Normal"/>
    <w:next w:val="Normal"/>
    <w:rsid w:val="00FA403E"/>
    <w:pPr>
      <w:keepNext/>
      <w:widowControl/>
      <w:tabs>
        <w:tab w:val="left" w:pos="4252"/>
      </w:tabs>
      <w:spacing w:before="720"/>
      <w:jc w:val="both"/>
    </w:pPr>
    <w:rPr>
      <w:rFonts w:eastAsiaTheme="minorHAnsi"/>
      <w:i/>
      <w:szCs w:val="22"/>
      <w:lang w:eastAsia="en-US"/>
    </w:rPr>
  </w:style>
  <w:style w:type="paragraph" w:customStyle="1" w:styleId="Applicationdirecte">
    <w:name w:val="Application directe"/>
    <w:basedOn w:val="Normal"/>
    <w:next w:val="Fait"/>
    <w:uiPriority w:val="99"/>
    <w:semiHidden/>
    <w:rsid w:val="00FA403E"/>
    <w:pPr>
      <w:widowControl/>
      <w:spacing w:before="480" w:after="120"/>
      <w:jc w:val="both"/>
    </w:pPr>
    <w:rPr>
      <w:rFonts w:eastAsiaTheme="minorHAnsi"/>
      <w:szCs w:val="22"/>
      <w:lang w:eastAsia="en-US"/>
    </w:rPr>
  </w:style>
  <w:style w:type="paragraph" w:customStyle="1" w:styleId="Titreobjet">
    <w:name w:val="Titre objet"/>
    <w:basedOn w:val="Normal"/>
    <w:next w:val="IntrtEEE"/>
    <w:uiPriority w:val="99"/>
    <w:semiHidden/>
    <w:rsid w:val="00FA403E"/>
    <w:pPr>
      <w:widowControl/>
      <w:spacing w:before="360" w:after="360"/>
      <w:jc w:val="center"/>
    </w:pPr>
    <w:rPr>
      <w:rFonts w:eastAsiaTheme="minorHAnsi"/>
      <w:b/>
      <w:szCs w:val="22"/>
      <w:lang w:eastAsia="en-US"/>
    </w:rPr>
  </w:style>
  <w:style w:type="paragraph" w:customStyle="1" w:styleId="IntrtEEE">
    <w:name w:val="Intérêt EEE"/>
    <w:basedOn w:val="Normal"/>
    <w:next w:val="Normal"/>
    <w:uiPriority w:val="99"/>
    <w:semiHidden/>
    <w:rsid w:val="00FA403E"/>
    <w:pPr>
      <w:widowControl/>
      <w:spacing w:before="360" w:after="240"/>
      <w:jc w:val="center"/>
    </w:pPr>
    <w:rPr>
      <w:rFonts w:eastAsiaTheme="minorHAnsi"/>
      <w:szCs w:val="22"/>
      <w:lang w:eastAsia="en-US"/>
    </w:rPr>
  </w:style>
  <w:style w:type="paragraph" w:customStyle="1" w:styleId="Titrearticle">
    <w:name w:val="Titre article"/>
    <w:basedOn w:val="Normal"/>
    <w:next w:val="Normal"/>
    <w:uiPriority w:val="99"/>
    <w:semiHidden/>
    <w:rsid w:val="00FA403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uiPriority w:val="99"/>
    <w:semiHidden/>
    <w:rsid w:val="00FA403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uiPriority w:val="99"/>
    <w:semiHidden/>
    <w:rsid w:val="00FA403E"/>
    <w:pPr>
      <w:keepNext/>
      <w:widowControl/>
      <w:spacing w:before="600" w:after="120"/>
      <w:jc w:val="both"/>
    </w:pPr>
    <w:rPr>
      <w:rFonts w:eastAsiaTheme="minorHAnsi"/>
      <w:szCs w:val="22"/>
      <w:lang w:eastAsia="en-US"/>
    </w:rPr>
  </w:style>
  <w:style w:type="paragraph" w:customStyle="1" w:styleId="ManualConsidrant">
    <w:name w:val="Manual Considérant"/>
    <w:basedOn w:val="Normal"/>
    <w:uiPriority w:val="99"/>
    <w:semiHidden/>
    <w:rsid w:val="00FA403E"/>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uiPriority w:val="99"/>
    <w:semiHidden/>
    <w:rsid w:val="00FA403E"/>
    <w:pPr>
      <w:widowControl/>
      <w:spacing w:before="360"/>
      <w:jc w:val="center"/>
    </w:pPr>
    <w:rPr>
      <w:rFonts w:eastAsiaTheme="minorHAnsi"/>
      <w:b/>
      <w:szCs w:val="22"/>
      <w:lang w:eastAsia="en-US"/>
    </w:rPr>
  </w:style>
  <w:style w:type="paragraph" w:customStyle="1" w:styleId="Personnequisigne">
    <w:name w:val="Personne qui signe"/>
    <w:basedOn w:val="Normal"/>
    <w:next w:val="Institutionquisigne"/>
    <w:rsid w:val="00FA403E"/>
    <w:pPr>
      <w:widowControl/>
      <w:tabs>
        <w:tab w:val="left" w:pos="4252"/>
      </w:tabs>
    </w:pPr>
    <w:rPr>
      <w:rFonts w:eastAsiaTheme="minorHAnsi"/>
      <w:i/>
      <w:szCs w:val="22"/>
      <w:lang w:eastAsia="en-US"/>
    </w:rPr>
  </w:style>
  <w:style w:type="paragraph" w:styleId="ListParagraph">
    <w:name w:val="List Paragraph"/>
    <w:basedOn w:val="Normal"/>
    <w:uiPriority w:val="34"/>
    <w:qFormat/>
    <w:rsid w:val="00FA403E"/>
    <w:pPr>
      <w:ind w:left="720"/>
      <w:contextualSpacing/>
    </w:pPr>
  </w:style>
  <w:style w:type="character" w:styleId="Hyperlink">
    <w:name w:val="Hyperlink"/>
    <w:basedOn w:val="DefaultParagraphFont"/>
    <w:uiPriority w:val="99"/>
    <w:unhideWhenUsed/>
    <w:rsid w:val="00FA403E"/>
    <w:rPr>
      <w:color w:val="0000FF"/>
      <w:u w:val="single"/>
    </w:rPr>
  </w:style>
  <w:style w:type="paragraph" w:customStyle="1" w:styleId="AmDocTypeTab">
    <w:name w:val="AmDocTypeTab"/>
    <w:basedOn w:val="Normal"/>
    <w:rsid w:val="00507206"/>
    <w:pPr>
      <w:tabs>
        <w:tab w:val="right" w:pos="9072"/>
      </w:tabs>
    </w:pPr>
    <w:rPr>
      <w:b/>
    </w:rPr>
  </w:style>
  <w:style w:type="paragraph" w:customStyle="1" w:styleId="AmDateTab">
    <w:name w:val="AmDateTab"/>
    <w:basedOn w:val="Normal"/>
    <w:rsid w:val="00507206"/>
    <w:pPr>
      <w:tabs>
        <w:tab w:val="right" w:pos="9072"/>
      </w:tabs>
    </w:pPr>
  </w:style>
  <w:style w:type="numbering" w:customStyle="1" w:styleId="NoList1">
    <w:name w:val="No List1"/>
    <w:next w:val="NoList"/>
    <w:uiPriority w:val="99"/>
    <w:semiHidden/>
    <w:unhideWhenUsed/>
    <w:rsid w:val="00507206"/>
  </w:style>
  <w:style w:type="character" w:styleId="CommentReference">
    <w:name w:val="annotation reference"/>
    <w:basedOn w:val="DefaultParagraphFont"/>
    <w:uiPriority w:val="99"/>
    <w:unhideWhenUsed/>
    <w:rsid w:val="00507206"/>
    <w:rPr>
      <w:sz w:val="16"/>
      <w:szCs w:val="16"/>
    </w:rPr>
  </w:style>
  <w:style w:type="character" w:customStyle="1" w:styleId="rynqvb">
    <w:name w:val="rynqvb"/>
    <w:basedOn w:val="DefaultParagraphFont"/>
    <w:rsid w:val="00507206"/>
  </w:style>
  <w:style w:type="character" w:customStyle="1" w:styleId="UnresolvedMention1">
    <w:name w:val="Unresolved Mention1"/>
    <w:basedOn w:val="DefaultParagraphFont"/>
    <w:uiPriority w:val="99"/>
    <w:semiHidden/>
    <w:unhideWhenUsed/>
    <w:rsid w:val="00507206"/>
    <w:rPr>
      <w:color w:val="605E5C"/>
      <w:shd w:val="clear" w:color="auto" w:fill="E1DFDD"/>
    </w:rPr>
  </w:style>
  <w:style w:type="paragraph" w:styleId="Revision">
    <w:name w:val="Revision"/>
    <w:hidden/>
    <w:uiPriority w:val="99"/>
    <w:semiHidden/>
    <w:rsid w:val="00507206"/>
    <w:rPr>
      <w:sz w:val="18"/>
      <w:szCs w:val="24"/>
      <w:lang w:val="el-GR"/>
    </w:rPr>
  </w:style>
  <w:style w:type="paragraph" w:styleId="NormalWeb">
    <w:name w:val="Normal (Web)"/>
    <w:basedOn w:val="Normal"/>
    <w:uiPriority w:val="99"/>
    <w:unhideWhenUsed/>
    <w:rsid w:val="00507206"/>
    <w:pPr>
      <w:widowControl/>
      <w:spacing w:before="100" w:beforeAutospacing="1" w:after="100" w:afterAutospacing="1"/>
    </w:pPr>
    <w:rPr>
      <w:szCs w:val="24"/>
    </w:rPr>
  </w:style>
  <w:style w:type="character" w:customStyle="1" w:styleId="no-parag">
    <w:name w:val="no-parag"/>
    <w:basedOn w:val="DefaultParagraphFont"/>
    <w:rsid w:val="00507206"/>
  </w:style>
  <w:style w:type="character" w:customStyle="1" w:styleId="highlight">
    <w:name w:val="highlight"/>
    <w:basedOn w:val="DefaultParagraphFont"/>
    <w:rsid w:val="00507206"/>
  </w:style>
  <w:style w:type="character" w:customStyle="1" w:styleId="ui-provider">
    <w:name w:val="ui-provider"/>
    <w:basedOn w:val="DefaultParagraphFont"/>
    <w:rsid w:val="00507206"/>
  </w:style>
  <w:style w:type="paragraph" w:styleId="BodyText">
    <w:name w:val="Body Text"/>
    <w:basedOn w:val="Normal"/>
    <w:link w:val="BodyTextChar"/>
    <w:uiPriority w:val="99"/>
    <w:unhideWhenUsed/>
    <w:rsid w:val="00507206"/>
    <w:pPr>
      <w:widowControl/>
      <w:spacing w:after="280" w:line="276" w:lineRule="auto"/>
    </w:pPr>
    <w:rPr>
      <w:rFonts w:ascii="Calibri" w:eastAsiaTheme="minorHAnsi" w:hAnsi="Calibri" w:cs="Calibri"/>
      <w:sz w:val="25"/>
      <w:szCs w:val="25"/>
      <w:lang w:eastAsia="en-US"/>
    </w:rPr>
  </w:style>
  <w:style w:type="character" w:customStyle="1" w:styleId="BodyTextChar">
    <w:name w:val="Body Text Char"/>
    <w:basedOn w:val="DefaultParagraphFont"/>
    <w:link w:val="BodyText"/>
    <w:uiPriority w:val="99"/>
    <w:rsid w:val="00507206"/>
    <w:rPr>
      <w:rFonts w:ascii="Calibri" w:eastAsiaTheme="minorHAnsi" w:hAnsi="Calibri" w:cs="Calibri"/>
      <w:sz w:val="25"/>
      <w:szCs w:val="25"/>
      <w:lang w:val="el-GR" w:eastAsia="en-US"/>
    </w:rPr>
  </w:style>
  <w:style w:type="paragraph" w:customStyle="1" w:styleId="norm">
    <w:name w:val="norm"/>
    <w:basedOn w:val="Normal"/>
    <w:rsid w:val="00507206"/>
    <w:pPr>
      <w:widowControl/>
      <w:spacing w:before="100" w:beforeAutospacing="1" w:after="100" w:afterAutospacing="1"/>
    </w:pPr>
    <w:rPr>
      <w:szCs w:val="24"/>
    </w:rPr>
  </w:style>
  <w:style w:type="paragraph" w:customStyle="1" w:styleId="modref">
    <w:name w:val="modref"/>
    <w:basedOn w:val="Normal"/>
    <w:rsid w:val="00507206"/>
    <w:pPr>
      <w:widowControl/>
      <w:spacing w:before="100" w:beforeAutospacing="1" w:after="100" w:afterAutospacing="1"/>
    </w:pPr>
    <w:rPr>
      <w:szCs w:val="24"/>
    </w:rPr>
  </w:style>
  <w:style w:type="character" w:customStyle="1" w:styleId="cf01">
    <w:name w:val="cf01"/>
    <w:basedOn w:val="DefaultParagraphFont"/>
    <w:rsid w:val="00507206"/>
    <w:rPr>
      <w:rFonts w:ascii="Segoe UI" w:hAnsi="Segoe UI" w:cs="Segoe UI" w:hint="default"/>
    </w:rPr>
  </w:style>
  <w:style w:type="paragraph" w:styleId="PlainText">
    <w:name w:val="Plain Text"/>
    <w:basedOn w:val="Normal"/>
    <w:link w:val="PlainTextChar"/>
    <w:uiPriority w:val="99"/>
    <w:unhideWhenUsed/>
    <w:rsid w:val="00507206"/>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507206"/>
    <w:rPr>
      <w:rFonts w:ascii="Calibri" w:eastAsiaTheme="minorHAnsi" w:hAnsi="Calibri" w:cstheme="minorBidi"/>
      <w:sz w:val="22"/>
      <w:szCs w:val="21"/>
      <w:lang w:val="el-GR" w:eastAsia="en-US"/>
    </w:rPr>
  </w:style>
  <w:style w:type="paragraph" w:customStyle="1" w:styleId="Normal1">
    <w:name w:val="Normal1"/>
    <w:basedOn w:val="Normal"/>
    <w:rsid w:val="00507206"/>
    <w:pPr>
      <w:widowControl/>
      <w:spacing w:before="100" w:beforeAutospacing="1" w:after="100" w:afterAutospacing="1"/>
    </w:pPr>
    <w:rPr>
      <w:szCs w:val="24"/>
      <w:lang w:eastAsia="fr-BE"/>
    </w:rPr>
  </w:style>
  <w:style w:type="character" w:styleId="FollowedHyperlink">
    <w:name w:val="FollowedHyperlink"/>
    <w:basedOn w:val="DefaultParagraphFont"/>
    <w:unhideWhenUsed/>
    <w:rsid w:val="005072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151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DDAC2-1532-48C2-80A8-89E637C4B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399</Words>
  <Characters>2595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CHRISTOFOROU Nikolaos C</cp:lastModifiedBy>
  <cp:revision>2</cp:revision>
  <cp:lastPrinted>2004-11-19T15:42:00Z</cp:lastPrinted>
  <dcterms:created xsi:type="dcterms:W3CDTF">2024-05-21T10:39:00Z</dcterms:created>
  <dcterms:modified xsi:type="dcterms:W3CDTF">2024-05-21T10:39:00Z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P9_TA(2024)0004_</vt:lpwstr>
  </property>
  <property fmtid="{D5CDD505-2E9C-101B-9397-08002B2CF9AE}" pid="4" name="&lt;Type&gt;">
    <vt:lpwstr>RR</vt:lpwstr>
  </property>
</Properties>
</file>