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A68C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A68CB" w:rsidRDefault="006500D7" w:rsidP="0010095E">
            <w:pPr>
              <w:pStyle w:val="EPName"/>
            </w:pPr>
            <w:r w:rsidRPr="00DA68CB">
              <w:t>Europäisches Parlament</w:t>
            </w:r>
          </w:p>
          <w:p w:rsidR="00751A4A" w:rsidRPr="00DA68C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E2672">
              <w:t>2019</w:t>
            </w:r>
            <w:r w:rsidRPr="00DA68CB">
              <w:t>-</w:t>
            </w:r>
            <w:r w:rsidRPr="00EE2672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DA68CB" w:rsidRDefault="00187494" w:rsidP="0010095E">
            <w:pPr>
              <w:pStyle w:val="EPLogo"/>
            </w:pPr>
            <w:r w:rsidRPr="00DA68CB"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A68CB" w:rsidRDefault="00D058B8" w:rsidP="004C5D52">
      <w:pPr>
        <w:pStyle w:val="LineTop"/>
      </w:pPr>
    </w:p>
    <w:p w:rsidR="00680577" w:rsidRPr="00DA68CB" w:rsidRDefault="006500D7" w:rsidP="00680577">
      <w:pPr>
        <w:pStyle w:val="EPBodyTA1"/>
      </w:pPr>
      <w:r w:rsidRPr="00DA68CB">
        <w:t>ANGENOMMENE TEXTE</w:t>
      </w:r>
    </w:p>
    <w:p w:rsidR="00D058B8" w:rsidRPr="00DA68CB" w:rsidRDefault="00D058B8" w:rsidP="00D058B8">
      <w:pPr>
        <w:pStyle w:val="LineBottom"/>
      </w:pPr>
    </w:p>
    <w:p w:rsidR="006500D7" w:rsidRPr="00DA68CB" w:rsidRDefault="006500D7" w:rsidP="006500D7">
      <w:pPr>
        <w:pStyle w:val="ATHeading1"/>
      </w:pPr>
      <w:bookmarkStart w:id="0" w:name="TANumber"/>
      <w:r w:rsidRPr="00DA68CB">
        <w:t>P</w:t>
      </w:r>
      <w:r w:rsidRPr="00EE2672">
        <w:t>9</w:t>
      </w:r>
      <w:r w:rsidRPr="00DA68CB">
        <w:t>_</w:t>
      </w:r>
      <w:proofErr w:type="gramStart"/>
      <w:r w:rsidRPr="00DA68CB">
        <w:t>TA(</w:t>
      </w:r>
      <w:proofErr w:type="gramEnd"/>
      <w:r w:rsidRPr="00EE2672">
        <w:t>2024</w:t>
      </w:r>
      <w:r w:rsidRPr="00DA68CB">
        <w:t>)</w:t>
      </w:r>
      <w:r w:rsidRPr="00EE2672">
        <w:t>000</w:t>
      </w:r>
      <w:r w:rsidR="00816D70" w:rsidRPr="00EE2672">
        <w:t>5</w:t>
      </w:r>
      <w:bookmarkEnd w:id="0"/>
    </w:p>
    <w:p w:rsidR="006500D7" w:rsidRPr="00DA68CB" w:rsidRDefault="006500D7" w:rsidP="006500D7">
      <w:pPr>
        <w:pStyle w:val="ATHeading2"/>
      </w:pPr>
      <w:bookmarkStart w:id="1" w:name="title"/>
      <w:r w:rsidRPr="00DA68CB">
        <w:t>Besondere Handelsmaßnahmen für die am Stabilisierungs- und Assoziierungsprozess teilnehmenden oder</w:t>
      </w:r>
      <w:r w:rsidR="007F2FCF">
        <w:t xml:space="preserve"> </w:t>
      </w:r>
      <w:r w:rsidRPr="00DA68CB">
        <w:t>damit verbundenen Länder und Gebiete (kodifizierter Text)</w:t>
      </w:r>
      <w:bookmarkEnd w:id="1"/>
    </w:p>
    <w:p w:rsidR="006500D7" w:rsidRPr="00DA68CB" w:rsidRDefault="006500D7" w:rsidP="006500D7">
      <w:pPr>
        <w:rPr>
          <w:i/>
          <w:vanish/>
        </w:rPr>
      </w:pPr>
      <w:r w:rsidRPr="00DA68CB">
        <w:rPr>
          <w:i/>
        </w:rPr>
        <w:fldChar w:fldCharType="begin"/>
      </w:r>
      <w:r w:rsidRPr="00DA68CB">
        <w:rPr>
          <w:i/>
        </w:rPr>
        <w:instrText xml:space="preserve"> TC"(</w:instrText>
      </w:r>
      <w:bookmarkStart w:id="2" w:name="DocNumber"/>
      <w:r w:rsidRPr="00DA68CB">
        <w:rPr>
          <w:i/>
        </w:rPr>
        <w:instrText>A</w:instrText>
      </w:r>
      <w:r w:rsidRPr="00EE2672">
        <w:rPr>
          <w:i/>
        </w:rPr>
        <w:instrText>9</w:instrText>
      </w:r>
      <w:r w:rsidRPr="00DA68CB">
        <w:rPr>
          <w:i/>
        </w:rPr>
        <w:instrText>-</w:instrText>
      </w:r>
      <w:r w:rsidRPr="00EE2672">
        <w:rPr>
          <w:i/>
        </w:rPr>
        <w:instrText>0001</w:instrText>
      </w:r>
      <w:r w:rsidRPr="00DA68CB">
        <w:rPr>
          <w:i/>
        </w:rPr>
        <w:instrText>/</w:instrText>
      </w:r>
      <w:r w:rsidRPr="00EE2672">
        <w:rPr>
          <w:i/>
        </w:rPr>
        <w:instrText>2024</w:instrText>
      </w:r>
      <w:bookmarkEnd w:id="2"/>
      <w:r w:rsidRPr="00DA68CB">
        <w:rPr>
          <w:i/>
        </w:rPr>
        <w:instrText xml:space="preserve"> - Berichterstatterin: Magdalena </w:instrText>
      </w:r>
      <w:proofErr w:type="spellStart"/>
      <w:r w:rsidRPr="00DA68CB">
        <w:rPr>
          <w:i/>
        </w:rPr>
        <w:instrText>Adamowicz</w:instrText>
      </w:r>
      <w:proofErr w:type="spellEnd"/>
      <w:r w:rsidRPr="00DA68CB">
        <w:rPr>
          <w:i/>
        </w:rPr>
        <w:instrText>)"\l</w:instrText>
      </w:r>
      <w:r w:rsidRPr="00EE2672">
        <w:rPr>
          <w:i/>
        </w:rPr>
        <w:instrText>3</w:instrText>
      </w:r>
      <w:r w:rsidRPr="00DA68CB">
        <w:rPr>
          <w:i/>
        </w:rPr>
        <w:instrText xml:space="preserve"> \n&gt; \* MERGEFORMAT </w:instrText>
      </w:r>
      <w:r w:rsidRPr="00DA68CB">
        <w:rPr>
          <w:i/>
        </w:rPr>
        <w:fldChar w:fldCharType="end"/>
      </w:r>
    </w:p>
    <w:p w:rsidR="006500D7" w:rsidRPr="00DA68CB" w:rsidRDefault="006500D7" w:rsidP="006500D7">
      <w:pPr>
        <w:rPr>
          <w:vanish/>
        </w:rPr>
      </w:pPr>
      <w:bookmarkStart w:id="3" w:name="Commission"/>
      <w:r w:rsidRPr="00DA68CB">
        <w:rPr>
          <w:vanish/>
        </w:rPr>
        <w:t>Rechtsausschuss</w:t>
      </w:r>
      <w:bookmarkEnd w:id="3"/>
    </w:p>
    <w:p w:rsidR="006500D7" w:rsidRPr="00DA68CB" w:rsidRDefault="006500D7" w:rsidP="006500D7">
      <w:pPr>
        <w:rPr>
          <w:vanish/>
        </w:rPr>
      </w:pPr>
      <w:bookmarkStart w:id="4" w:name="PE"/>
      <w:r w:rsidRPr="00DA68CB">
        <w:rPr>
          <w:vanish/>
        </w:rPr>
        <w:t>PE</w:t>
      </w:r>
      <w:r w:rsidRPr="00EE2672">
        <w:rPr>
          <w:vanish/>
        </w:rPr>
        <w:t>756</w:t>
      </w:r>
      <w:r w:rsidRPr="00DA68CB">
        <w:rPr>
          <w:vanish/>
        </w:rPr>
        <w:t>.</w:t>
      </w:r>
      <w:r w:rsidRPr="00EE2672">
        <w:rPr>
          <w:vanish/>
        </w:rPr>
        <w:t>245</w:t>
      </w:r>
      <w:bookmarkEnd w:id="4"/>
    </w:p>
    <w:p w:rsidR="006500D7" w:rsidRPr="00DA68CB" w:rsidRDefault="006500D7" w:rsidP="006500D7">
      <w:pPr>
        <w:pStyle w:val="ATHeading3"/>
      </w:pPr>
      <w:bookmarkStart w:id="5" w:name="Sujet"/>
      <w:r w:rsidRPr="00DA68CB">
        <w:t>Legislative Entschließung des Eur</w:t>
      </w:r>
      <w:r w:rsidR="007F2FCF">
        <w:t xml:space="preserve">opäischen Parlaments vom </w:t>
      </w:r>
      <w:r w:rsidR="00E916D5" w:rsidRPr="00EE2672">
        <w:t>16</w:t>
      </w:r>
      <w:r w:rsidR="007F2FCF">
        <w:t>. Januar</w:t>
      </w:r>
      <w:r w:rsidRPr="00DA68CB">
        <w:t xml:space="preserve"> </w:t>
      </w:r>
      <w:r w:rsidRPr="00EE2672">
        <w:t>2024</w:t>
      </w:r>
      <w:r w:rsidRPr="00DA68CB">
        <w:t xml:space="preserve"> </w:t>
      </w:r>
      <w:r w:rsidR="007F2FCF">
        <w:t>zu dem</w:t>
      </w:r>
      <w:r w:rsidRPr="00DA68CB">
        <w:t xml:space="preserve"> Vorschlag für eine Verordnung des Europäischen Parlaments und des Rates über besondere Handelsmaßnahmen für die am Stabilisierungs- und Assoziierungsprozess teilnehmenden oder damit verbundenen Länder und Gebiete (kodifizierter Text)</w:t>
      </w:r>
      <w:bookmarkEnd w:id="5"/>
      <w:r w:rsidRPr="00DA68CB">
        <w:t xml:space="preserve"> </w:t>
      </w:r>
      <w:bookmarkStart w:id="6" w:name="References"/>
      <w:r w:rsidRPr="00DA68CB">
        <w:t>(</w:t>
      </w:r>
      <w:proofErr w:type="gramStart"/>
      <w:r w:rsidRPr="00DA68CB">
        <w:t>COM(</w:t>
      </w:r>
      <w:proofErr w:type="gramEnd"/>
      <w:r w:rsidRPr="00EE2672">
        <w:t>2022</w:t>
      </w:r>
      <w:r w:rsidRPr="00DA68CB">
        <w:t>)</w:t>
      </w:r>
      <w:r w:rsidRPr="00EE2672">
        <w:t>0503</w:t>
      </w:r>
      <w:r w:rsidRPr="00DA68CB">
        <w:t xml:space="preserve"> – C</w:t>
      </w:r>
      <w:r w:rsidRPr="00EE2672">
        <w:t>9</w:t>
      </w:r>
      <w:r w:rsidRPr="00DA68CB">
        <w:t>-</w:t>
      </w:r>
      <w:r w:rsidRPr="00EE2672">
        <w:t>0323</w:t>
      </w:r>
      <w:r w:rsidRPr="00DA68CB">
        <w:t>/</w:t>
      </w:r>
      <w:r w:rsidRPr="00EE2672">
        <w:t>2022</w:t>
      </w:r>
      <w:r w:rsidRPr="00DA68CB">
        <w:t xml:space="preserve"> – </w:t>
      </w:r>
      <w:r w:rsidRPr="00EE2672">
        <w:t>2022</w:t>
      </w:r>
      <w:r w:rsidRPr="00DA68CB">
        <w:t>/</w:t>
      </w:r>
      <w:r w:rsidRPr="00EE2672">
        <w:t>0304</w:t>
      </w:r>
      <w:r w:rsidRPr="00DA68CB">
        <w:t>(COD))</w:t>
      </w:r>
      <w:bookmarkEnd w:id="6"/>
    </w:p>
    <w:p w:rsidR="006500D7" w:rsidRPr="00DA68CB" w:rsidRDefault="006500D7" w:rsidP="006500D7"/>
    <w:p w:rsidR="00C4012A" w:rsidRPr="00DA68CB" w:rsidRDefault="00C4012A" w:rsidP="00C4012A">
      <w:pPr>
        <w:pStyle w:val="NormalBold"/>
      </w:pPr>
      <w:bookmarkStart w:id="7" w:name="TextBodyBegin"/>
      <w:bookmarkEnd w:id="7"/>
      <w:r w:rsidRPr="00DA68CB">
        <w:t>(Ordentliches Gesetzgebungsverfahren – Kodifizierung)</w:t>
      </w:r>
    </w:p>
    <w:p w:rsidR="00C4012A" w:rsidRPr="00DA68CB" w:rsidRDefault="00C4012A" w:rsidP="00C4012A">
      <w:pPr>
        <w:pStyle w:val="EPComma"/>
      </w:pPr>
      <w:r w:rsidRPr="00DA68CB">
        <w:rPr>
          <w:i/>
        </w:rPr>
        <w:t>Das Europäische Parlament</w:t>
      </w:r>
      <w:r w:rsidRPr="00DA68CB">
        <w:t>,</w:t>
      </w:r>
    </w:p>
    <w:p w:rsidR="00C4012A" w:rsidRPr="00DA68CB" w:rsidRDefault="00C4012A" w:rsidP="00C4012A">
      <w:pPr>
        <w:pStyle w:val="NormalHanging12a"/>
      </w:pPr>
      <w:r w:rsidRPr="00DA68CB">
        <w:t>–</w:t>
      </w:r>
      <w:r w:rsidRPr="00DA68CB">
        <w:tab/>
        <w:t>unter Hinweis auf den Vorschlag der Kommission an das Europäische Parlament und den Rat (</w:t>
      </w:r>
      <w:proofErr w:type="gramStart"/>
      <w:r w:rsidRPr="00DA68CB">
        <w:t>COM(</w:t>
      </w:r>
      <w:proofErr w:type="gramEnd"/>
      <w:r w:rsidRPr="00EE2672">
        <w:t>2022</w:t>
      </w:r>
      <w:r w:rsidRPr="00DA68CB">
        <w:t>)</w:t>
      </w:r>
      <w:r w:rsidRPr="00EE2672">
        <w:t>0503</w:t>
      </w:r>
      <w:r w:rsidRPr="00DA68CB">
        <w:t>),</w:t>
      </w:r>
    </w:p>
    <w:p w:rsidR="00C4012A" w:rsidRPr="00DA68CB" w:rsidRDefault="00C4012A" w:rsidP="00C4012A">
      <w:pPr>
        <w:pStyle w:val="NormalHanging12a"/>
      </w:pPr>
      <w:r w:rsidRPr="00DA68CB">
        <w:t>–</w:t>
      </w:r>
      <w:r w:rsidRPr="00DA68CB">
        <w:tab/>
        <w:t>gestützt auf Artikel </w:t>
      </w:r>
      <w:r w:rsidRPr="00EE2672">
        <w:t>294</w:t>
      </w:r>
      <w:r w:rsidRPr="00DA68CB">
        <w:t xml:space="preserve"> Absatz </w:t>
      </w:r>
      <w:r w:rsidRPr="00EE2672">
        <w:t>2</w:t>
      </w:r>
      <w:r w:rsidRPr="00DA68CB">
        <w:t xml:space="preserve"> und Artikel </w:t>
      </w:r>
      <w:r w:rsidRPr="00EE2672">
        <w:t>207</w:t>
      </w:r>
      <w:r w:rsidRPr="00DA68CB">
        <w:t xml:space="preserve"> Absatz </w:t>
      </w:r>
      <w:r w:rsidRPr="00EE2672">
        <w:t>2</w:t>
      </w:r>
      <w:r w:rsidRPr="00DA68CB">
        <w:t xml:space="preserve"> des Vertrags über die Arbeitsweise der Europäischen Union, auf deren Grundlage ihm der Vorschlag der Kommission unterbreitet wurde (C</w:t>
      </w:r>
      <w:r w:rsidRPr="00EE2672">
        <w:t>9</w:t>
      </w:r>
      <w:r w:rsidRPr="00DA68CB">
        <w:noBreakHyphen/>
      </w:r>
      <w:r w:rsidRPr="00EE2672">
        <w:t>0323</w:t>
      </w:r>
      <w:r w:rsidRPr="00DA68CB">
        <w:t>/</w:t>
      </w:r>
      <w:r w:rsidRPr="00EE2672">
        <w:t>2022</w:t>
      </w:r>
      <w:r w:rsidRPr="00DA68CB">
        <w:t>),</w:t>
      </w:r>
    </w:p>
    <w:p w:rsidR="00C4012A" w:rsidRPr="00DA68CB" w:rsidRDefault="00C4012A" w:rsidP="00C4012A">
      <w:pPr>
        <w:pStyle w:val="NormalHanging12a"/>
      </w:pPr>
      <w:r w:rsidRPr="00DA68CB">
        <w:t>–</w:t>
      </w:r>
      <w:r w:rsidRPr="00DA68CB">
        <w:tab/>
        <w:t>gestützt auf Artikel </w:t>
      </w:r>
      <w:r w:rsidRPr="00EE2672">
        <w:t>294</w:t>
      </w:r>
      <w:r w:rsidRPr="00DA68CB">
        <w:t xml:space="preserve"> Absatz </w:t>
      </w:r>
      <w:r w:rsidRPr="00EE2672">
        <w:t>3</w:t>
      </w:r>
      <w:r w:rsidRPr="00DA68CB">
        <w:t xml:space="preserve"> des Vertrags über die Arbeitsweise der Europäischen Union,</w:t>
      </w:r>
    </w:p>
    <w:p w:rsidR="00C4012A" w:rsidRPr="00DA68CB" w:rsidRDefault="00C4012A" w:rsidP="00C4012A">
      <w:pPr>
        <w:pStyle w:val="NormalHanging12a"/>
      </w:pPr>
      <w:r w:rsidRPr="00DA68CB">
        <w:t>–</w:t>
      </w:r>
      <w:r w:rsidRPr="00DA68CB">
        <w:tab/>
        <w:t xml:space="preserve">gestützt auf die Interinstitutionelle Vereinbarung vom </w:t>
      </w:r>
      <w:r w:rsidRPr="00EE2672">
        <w:t>20</w:t>
      </w:r>
      <w:r w:rsidRPr="00DA68CB">
        <w:t xml:space="preserve">. Dezember </w:t>
      </w:r>
      <w:r w:rsidRPr="00EE2672">
        <w:t>1994</w:t>
      </w:r>
      <w:r w:rsidRPr="00DA68CB">
        <w:t xml:space="preserve"> über ein beschleunigtes Arbeitsverfahren für die amtliche Kodifizierung von Rechtstexten</w:t>
      </w:r>
      <w:r w:rsidRPr="00DA68CB">
        <w:rPr>
          <w:rStyle w:val="FootnoteReference"/>
        </w:rPr>
        <w:footnoteReference w:id="1"/>
      </w:r>
      <w:r w:rsidRPr="00DA68CB">
        <w:t>,</w:t>
      </w:r>
    </w:p>
    <w:p w:rsidR="00C4012A" w:rsidRPr="00DA68CB" w:rsidRDefault="00C4012A" w:rsidP="00C4012A">
      <w:pPr>
        <w:pStyle w:val="NormalHanging12a"/>
      </w:pPr>
      <w:r w:rsidRPr="00DA68CB">
        <w:t>–</w:t>
      </w:r>
      <w:r w:rsidRPr="00DA68CB">
        <w:tab/>
        <w:t>gestützt auf die Artikel </w:t>
      </w:r>
      <w:r w:rsidRPr="00EE2672">
        <w:t>109</w:t>
      </w:r>
      <w:r w:rsidRPr="00DA68CB">
        <w:t xml:space="preserve"> und </w:t>
      </w:r>
      <w:r w:rsidRPr="00EE2672">
        <w:t>59</w:t>
      </w:r>
      <w:r w:rsidRPr="00DA68CB">
        <w:t xml:space="preserve"> seiner Geschäftsordnung,</w:t>
      </w:r>
    </w:p>
    <w:p w:rsidR="00C4012A" w:rsidRPr="00DA68CB" w:rsidRDefault="00C4012A" w:rsidP="00C4012A">
      <w:pPr>
        <w:pStyle w:val="NormalHanging12a"/>
      </w:pPr>
      <w:r w:rsidRPr="00DA68CB">
        <w:t>–</w:t>
      </w:r>
      <w:r w:rsidRPr="00DA68CB">
        <w:tab/>
        <w:t>unter Hinweis auf den Bericht des Rechtsausschusses (A</w:t>
      </w:r>
      <w:r w:rsidRPr="00EE2672">
        <w:t>9</w:t>
      </w:r>
      <w:r w:rsidRPr="00DA68CB">
        <w:t>-</w:t>
      </w:r>
      <w:r w:rsidRPr="00EE2672">
        <w:t>0001</w:t>
      </w:r>
      <w:r w:rsidRPr="00DA68CB">
        <w:t>/</w:t>
      </w:r>
      <w:r w:rsidRPr="00EE2672">
        <w:t>2024</w:t>
      </w:r>
      <w:r w:rsidRPr="00DA68CB">
        <w:t>),</w:t>
      </w:r>
    </w:p>
    <w:p w:rsidR="00C4012A" w:rsidRPr="00DA68CB" w:rsidRDefault="00C4012A" w:rsidP="00C4012A">
      <w:pPr>
        <w:pStyle w:val="NormalHanging12a"/>
      </w:pPr>
      <w:r w:rsidRPr="00DA68CB">
        <w:t>A.</w:t>
      </w:r>
      <w:r w:rsidRPr="00DA68CB">
        <w:tab/>
        <w:t xml:space="preserve">in der Erwägung, dass aus der Stellungnahme der beratenden Gruppe der Juristischen Dienste des Europäischen Parlaments, des Rates und der Kommission hervorgeht, dass </w:t>
      </w:r>
      <w:r w:rsidRPr="00DA68CB">
        <w:lastRenderedPageBreak/>
        <w:t>sich der genannte Vorschlag auf eine reine Kodifizierung der bestehenden Rechtstexte ohne inhaltliche Änderungen beschränkt;</w:t>
      </w:r>
    </w:p>
    <w:p w:rsidR="00C4012A" w:rsidRPr="00DA68CB" w:rsidRDefault="00C4012A" w:rsidP="00C4012A">
      <w:pPr>
        <w:pStyle w:val="NormalHanging12a"/>
      </w:pPr>
      <w:r w:rsidRPr="00EE2672">
        <w:t>1</w:t>
      </w:r>
      <w:r w:rsidRPr="00DA68CB">
        <w:t>.</w:t>
      </w:r>
      <w:r w:rsidRPr="00DA68CB">
        <w:tab/>
        <w:t xml:space="preserve">legt </w:t>
      </w:r>
      <w:r w:rsidR="00E916D5">
        <w:t>den folgenden</w:t>
      </w:r>
      <w:r w:rsidRPr="00DA68CB">
        <w:t xml:space="preserve"> Standpunkt in erster Lesung fest;</w:t>
      </w:r>
    </w:p>
    <w:p w:rsidR="00C4012A" w:rsidRPr="00DA68CB" w:rsidRDefault="00C4012A" w:rsidP="00E916D5">
      <w:pPr>
        <w:pStyle w:val="NormalHanging12a"/>
      </w:pPr>
      <w:r w:rsidRPr="00EE2672">
        <w:t>2</w:t>
      </w:r>
      <w:r w:rsidRPr="00DA68CB">
        <w:t>.</w:t>
      </w:r>
      <w:r w:rsidRPr="00DA68CB">
        <w:tab/>
        <w:t xml:space="preserve">beauftragt seine Präsidentin, den Standpunkt des Parlaments dem Rat, der Kommission sowie den nationalen Parlamenten </w:t>
      </w:r>
      <w:r w:rsidR="00DA68CB" w:rsidRPr="00DA68CB">
        <w:t>zu übermitteln.</w:t>
      </w:r>
    </w:p>
    <w:p w:rsidR="00E916D5" w:rsidRDefault="00E916D5" w:rsidP="006500D7">
      <w:pPr>
        <w:sectPr w:rsidR="00E916D5" w:rsidSect="00DA68C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8" w:name="TextBodyEnd"/>
      <w:bookmarkEnd w:id="8"/>
    </w:p>
    <w:p w:rsidR="00E916D5" w:rsidRPr="009F4798" w:rsidRDefault="00E916D5" w:rsidP="00E916D5">
      <w:pPr>
        <w:spacing w:after="240"/>
        <w:rPr>
          <w:b/>
          <w:snapToGrid w:val="0"/>
        </w:rPr>
      </w:pPr>
      <w:r>
        <w:rPr>
          <w:b/>
          <w:snapToGrid w:val="0"/>
        </w:rPr>
        <w:lastRenderedPageBreak/>
        <w:t>P</w:t>
      </w:r>
      <w:r w:rsidRPr="00EE2672">
        <w:rPr>
          <w:b/>
          <w:snapToGrid w:val="0"/>
        </w:rPr>
        <w:t>9</w:t>
      </w:r>
      <w:r w:rsidRPr="009F4798">
        <w:rPr>
          <w:b/>
          <w:snapToGrid w:val="0"/>
        </w:rPr>
        <w:t>_TC</w:t>
      </w:r>
      <w:r w:rsidRPr="00EE2672">
        <w:rPr>
          <w:b/>
          <w:snapToGrid w:val="0"/>
        </w:rPr>
        <w:t>1</w:t>
      </w:r>
      <w:r w:rsidRPr="009F4798">
        <w:rPr>
          <w:b/>
          <w:snapToGrid w:val="0"/>
        </w:rPr>
        <w:t>-</w:t>
      </w:r>
      <w:proofErr w:type="gramStart"/>
      <w:r w:rsidRPr="009F4798">
        <w:rPr>
          <w:b/>
          <w:snapToGrid w:val="0"/>
        </w:rPr>
        <w:t>COD(</w:t>
      </w:r>
      <w:proofErr w:type="gramEnd"/>
      <w:r w:rsidRPr="00EE2672">
        <w:rPr>
          <w:b/>
          <w:snapToGrid w:val="0"/>
        </w:rPr>
        <w:t>2022</w:t>
      </w:r>
      <w:r>
        <w:rPr>
          <w:b/>
          <w:snapToGrid w:val="0"/>
        </w:rPr>
        <w:t>)</w:t>
      </w:r>
      <w:r w:rsidRPr="00EE2672">
        <w:rPr>
          <w:b/>
          <w:snapToGrid w:val="0"/>
        </w:rPr>
        <w:t>0304</w:t>
      </w:r>
    </w:p>
    <w:p w:rsidR="00E916D5" w:rsidRDefault="00E916D5" w:rsidP="00214826">
      <w:pPr>
        <w:rPr>
          <w:rFonts w:eastAsia="Calibri"/>
          <w:b/>
          <w:szCs w:val="22"/>
          <w:lang w:eastAsia="en-US"/>
        </w:rPr>
      </w:pPr>
      <w:r w:rsidRPr="009F4798">
        <w:rPr>
          <w:b/>
          <w:snapToGrid w:val="0"/>
        </w:rPr>
        <w:t>Standpunkt des Europäischen Parlaments festge</w:t>
      </w:r>
      <w:r>
        <w:rPr>
          <w:b/>
          <w:snapToGrid w:val="0"/>
        </w:rPr>
        <w:t xml:space="preserve">legt in erster Lesung am </w:t>
      </w:r>
      <w:r w:rsidR="00214826" w:rsidRPr="00EE2672">
        <w:rPr>
          <w:b/>
          <w:snapToGrid w:val="0"/>
        </w:rPr>
        <w:t>16</w:t>
      </w:r>
      <w:r w:rsidR="00214826">
        <w:rPr>
          <w:b/>
          <w:snapToGrid w:val="0"/>
        </w:rPr>
        <w:t>. Januar</w:t>
      </w:r>
      <w:r w:rsidR="00EA2D3E">
        <w:rPr>
          <w:b/>
          <w:snapToGrid w:val="0"/>
        </w:rPr>
        <w:t xml:space="preserve"> </w:t>
      </w:r>
      <w:r w:rsidR="00EA2D3E" w:rsidRPr="00EE2672">
        <w:rPr>
          <w:b/>
          <w:snapToGrid w:val="0"/>
        </w:rPr>
        <w:t>2024</w:t>
      </w:r>
      <w:r w:rsidRPr="009F4798">
        <w:rPr>
          <w:b/>
          <w:snapToGrid w:val="0"/>
        </w:rPr>
        <w:t xml:space="preserve"> im Hinblick auf de</w:t>
      </w:r>
      <w:r>
        <w:rPr>
          <w:b/>
          <w:snapToGrid w:val="0"/>
        </w:rPr>
        <w:t xml:space="preserve">n Erlass der Verordnung </w:t>
      </w:r>
      <w:r w:rsidR="00EA2D3E">
        <w:rPr>
          <w:b/>
          <w:snapToGrid w:val="0"/>
        </w:rPr>
        <w:t xml:space="preserve">(EU) </w:t>
      </w:r>
      <w:r w:rsidR="00EA2D3E" w:rsidRPr="00EE2672">
        <w:rPr>
          <w:b/>
          <w:snapToGrid w:val="0"/>
        </w:rPr>
        <w:t>2024</w:t>
      </w:r>
      <w:r w:rsidRPr="009F4798">
        <w:rPr>
          <w:b/>
          <w:snapToGrid w:val="0"/>
        </w:rPr>
        <w:t>/... des Europäisch</w:t>
      </w:r>
      <w:r w:rsidR="00214826">
        <w:rPr>
          <w:b/>
          <w:snapToGrid w:val="0"/>
        </w:rPr>
        <w:t xml:space="preserve">en Parlaments und des Rates </w:t>
      </w:r>
      <w:r w:rsidRPr="00702BAE">
        <w:rPr>
          <w:rFonts w:eastAsia="Calibri"/>
          <w:b/>
          <w:szCs w:val="22"/>
          <w:lang w:eastAsia="en-US"/>
        </w:rPr>
        <w:t>über besondere Handelsmaßnahmen für die am Stabilisierungs- und Assoziierungsprozess teilnehmenden oder damit verbundenen Länder und Gebiete (kodifizierter Text)</w:t>
      </w:r>
    </w:p>
    <w:p w:rsidR="00903653" w:rsidRDefault="00903653" w:rsidP="00214826">
      <w:pPr>
        <w:rPr>
          <w:rFonts w:eastAsia="Calibri"/>
          <w:b/>
          <w:szCs w:val="22"/>
          <w:lang w:eastAsia="en-US"/>
        </w:rPr>
      </w:pPr>
    </w:p>
    <w:p w:rsidR="00903653" w:rsidRPr="00214826" w:rsidRDefault="00903653" w:rsidP="00214826">
      <w:pPr>
        <w:rPr>
          <w:b/>
          <w:snapToGrid w:val="0"/>
        </w:rPr>
      </w:pPr>
      <w:r>
        <w:rPr>
          <w:i/>
          <w:color w:val="000000"/>
          <w:szCs w:val="24"/>
        </w:rPr>
        <w:t>(Da Parlament und Rat eine Einigung erzielt haben, entspricht der Standpunkt des Parlaments dem endgültige</w:t>
      </w:r>
      <w:bookmarkStart w:id="9" w:name="_GoBack"/>
      <w:bookmarkEnd w:id="9"/>
      <w:r>
        <w:rPr>
          <w:i/>
          <w:color w:val="000000"/>
          <w:szCs w:val="24"/>
        </w:rPr>
        <w:t xml:space="preserve">n Rechtsakt, Verordnung </w:t>
      </w:r>
      <w:r>
        <w:rPr>
          <w:i/>
          <w:color w:val="000000"/>
          <w:szCs w:val="24"/>
        </w:rPr>
        <w:t>(EU) 2024/823</w:t>
      </w:r>
      <w:r>
        <w:rPr>
          <w:i/>
          <w:color w:val="000000"/>
          <w:szCs w:val="24"/>
        </w:rPr>
        <w:t>.)</w:t>
      </w:r>
    </w:p>
    <w:sectPr w:rsidR="00903653" w:rsidRPr="00214826" w:rsidSect="00DA68C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00D7" w:rsidRPr="00DA68CB" w:rsidRDefault="006500D7">
      <w:r w:rsidRPr="00DA68CB">
        <w:separator/>
      </w:r>
    </w:p>
  </w:endnote>
  <w:endnote w:type="continuationSeparator" w:id="0">
    <w:p w:rsidR="006500D7" w:rsidRPr="00DA68CB" w:rsidRDefault="006500D7">
      <w:r w:rsidRPr="00DA68C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A68C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A68C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A68C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00D7" w:rsidRPr="00DA68CB" w:rsidRDefault="006500D7">
      <w:r w:rsidRPr="00DA68CB">
        <w:separator/>
      </w:r>
    </w:p>
  </w:footnote>
  <w:footnote w:type="continuationSeparator" w:id="0">
    <w:p w:rsidR="006500D7" w:rsidRPr="00DA68CB" w:rsidRDefault="006500D7">
      <w:r w:rsidRPr="00DA68CB">
        <w:continuationSeparator/>
      </w:r>
    </w:p>
  </w:footnote>
  <w:footnote w:id="1">
    <w:p w:rsidR="00C4012A" w:rsidRPr="00DA68CB" w:rsidRDefault="00C4012A" w:rsidP="00DA68CB">
      <w:pPr>
        <w:pStyle w:val="FootnoteText"/>
        <w:ind w:left="567" w:hanging="567"/>
        <w:rPr>
          <w:sz w:val="24"/>
          <w:lang w:val="de-DE"/>
        </w:rPr>
      </w:pPr>
      <w:r w:rsidRPr="00DA68CB">
        <w:rPr>
          <w:rStyle w:val="FootnoteReference"/>
          <w:sz w:val="24"/>
          <w:lang w:val="de-DE"/>
        </w:rPr>
        <w:footnoteRef/>
      </w:r>
      <w:r w:rsidR="00DA68CB" w:rsidRPr="00DA68CB">
        <w:rPr>
          <w:sz w:val="24"/>
          <w:lang w:val="de-DE"/>
        </w:rPr>
        <w:t xml:space="preserve"> </w:t>
      </w:r>
      <w:r w:rsidR="00DA68CB" w:rsidRPr="00DA68CB">
        <w:rPr>
          <w:sz w:val="24"/>
          <w:lang w:val="de-DE"/>
        </w:rPr>
        <w:tab/>
      </w:r>
      <w:r w:rsidRPr="00DA68CB">
        <w:rPr>
          <w:sz w:val="24"/>
          <w:lang w:val="de-DE"/>
        </w:rPr>
        <w:t>ABl. C </w:t>
      </w:r>
      <w:r w:rsidRPr="00EE2672">
        <w:rPr>
          <w:sz w:val="24"/>
          <w:lang w:val="de-DE"/>
        </w:rPr>
        <w:t>102</w:t>
      </w:r>
      <w:r w:rsidRPr="00DA68CB">
        <w:rPr>
          <w:sz w:val="24"/>
          <w:lang w:val="de-DE"/>
        </w:rPr>
        <w:t xml:space="preserve"> vom </w:t>
      </w:r>
      <w:r w:rsidRPr="00EE2672">
        <w:rPr>
          <w:sz w:val="24"/>
          <w:lang w:val="de-DE"/>
        </w:rPr>
        <w:t>4</w:t>
      </w:r>
      <w:r w:rsidRPr="00DA68CB">
        <w:rPr>
          <w:sz w:val="24"/>
          <w:lang w:val="de-DE"/>
        </w:rPr>
        <w:t>.</w:t>
      </w:r>
      <w:r w:rsidRPr="00EE2672">
        <w:rPr>
          <w:sz w:val="24"/>
          <w:lang w:val="de-DE"/>
        </w:rPr>
        <w:t>4</w:t>
      </w:r>
      <w:r w:rsidRPr="00DA68CB">
        <w:rPr>
          <w:sz w:val="24"/>
          <w:lang w:val="de-DE"/>
        </w:rPr>
        <w:t>.</w:t>
      </w:r>
      <w:r w:rsidRPr="00EE2672">
        <w:rPr>
          <w:sz w:val="24"/>
          <w:lang w:val="de-DE"/>
        </w:rPr>
        <w:t>1996</w:t>
      </w:r>
      <w:r w:rsidRPr="00DA68CB">
        <w:rPr>
          <w:sz w:val="24"/>
          <w:lang w:val="de-DE"/>
        </w:rPr>
        <w:t>, S. </w:t>
      </w:r>
      <w:r w:rsidRPr="00EE2672">
        <w:rPr>
          <w:sz w:val="24"/>
          <w:lang w:val="de-DE"/>
        </w:rPr>
        <w:t>2</w:t>
      </w:r>
      <w:r w:rsidRPr="00DA68CB">
        <w:rPr>
          <w:sz w:val="24"/>
          <w:lang w:val="de-D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A68C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A68C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A68C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1/2024"/>
    <w:docVar w:name="dvlangue" w:val="DE"/>
    <w:docVar w:name="dvnumam" w:val="0"/>
    <w:docVar w:name="dvpe" w:val="756.245"/>
    <w:docVar w:name="dvrapporteur" w:val="Berichterstatterin: "/>
    <w:docVar w:name="dvstar" w:val="***I"/>
    <w:docVar w:name="dvtitre" w:val="Legislative Entschließung des Europäischen Parlaments vom XX. XXX 2024 über den Vorschlag für eine Verordnung des Europäischen Parlaments und des Rates über besondere Handelsmaßnahmen für die am Stabilisierungs- und Assoziierungsprozess teilnehmenden oder damit verbundenen Länder und Gebiete (kodifizierter Text)(COM(2022)0503 – C9-0323/2022 – 2022/0304(COD))"/>
  </w:docVars>
  <w:rsids>
    <w:rsidRoot w:val="006500D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4826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35E5A"/>
    <w:rsid w:val="006500D7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2FCF"/>
    <w:rsid w:val="00816D70"/>
    <w:rsid w:val="00817416"/>
    <w:rsid w:val="00842779"/>
    <w:rsid w:val="00865F67"/>
    <w:rsid w:val="00881A7B"/>
    <w:rsid w:val="008840E5"/>
    <w:rsid w:val="00887B3E"/>
    <w:rsid w:val="008C2AC6"/>
    <w:rsid w:val="00903653"/>
    <w:rsid w:val="00930C23"/>
    <w:rsid w:val="0093193B"/>
    <w:rsid w:val="009509D8"/>
    <w:rsid w:val="00950B64"/>
    <w:rsid w:val="00981893"/>
    <w:rsid w:val="00A1687D"/>
    <w:rsid w:val="00A33D96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012A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68CB"/>
    <w:rsid w:val="00DA7FCD"/>
    <w:rsid w:val="00E365E1"/>
    <w:rsid w:val="00E820A4"/>
    <w:rsid w:val="00E916D5"/>
    <w:rsid w:val="00EA2D3E"/>
    <w:rsid w:val="00EB006A"/>
    <w:rsid w:val="00EB4772"/>
    <w:rsid w:val="00ED169E"/>
    <w:rsid w:val="00ED4235"/>
    <w:rsid w:val="00EE2672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A61271"/>
  <w15:chartTrackingRefBased/>
  <w15:docId w15:val="{CE295AFC-5B34-48D8-B5A8-D764301D3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C4012A"/>
    <w:rPr>
      <w:b/>
    </w:rPr>
  </w:style>
  <w:style w:type="paragraph" w:customStyle="1" w:styleId="NormalHanging12a">
    <w:name w:val="NormalHanging12a"/>
    <w:basedOn w:val="Normal"/>
    <w:rsid w:val="00C4012A"/>
    <w:pPr>
      <w:spacing w:after="240"/>
      <w:ind w:left="567" w:hanging="567"/>
    </w:pPr>
  </w:style>
  <w:style w:type="paragraph" w:customStyle="1" w:styleId="EPComma">
    <w:name w:val="EPComma"/>
    <w:basedOn w:val="Normal"/>
    <w:rsid w:val="00C4012A"/>
    <w:pPr>
      <w:spacing w:before="480" w:after="240"/>
    </w:pPr>
  </w:style>
  <w:style w:type="paragraph" w:customStyle="1" w:styleId="ERVersions">
    <w:name w:val="ERVersions"/>
    <w:basedOn w:val="Normal"/>
    <w:rsid w:val="00E916D5"/>
    <w:pPr>
      <w:spacing w:after="240"/>
    </w:pPr>
    <w:rPr>
      <w:i/>
    </w:rPr>
  </w:style>
  <w:style w:type="character" w:styleId="Hyperlink">
    <w:name w:val="Hyperlink"/>
    <w:basedOn w:val="DefaultParagraphFont"/>
    <w:uiPriority w:val="99"/>
    <w:unhideWhenUsed/>
    <w:rsid w:val="00E916D5"/>
    <w:rPr>
      <w:color w:val="0000FF"/>
      <w:u w:val="single"/>
    </w:rPr>
  </w:style>
  <w:style w:type="character" w:customStyle="1" w:styleId="CRMinorChangeAdded">
    <w:name w:val="CR Minor Change Added"/>
    <w:basedOn w:val="DefaultParagraphFont"/>
    <w:rsid w:val="00E916D5"/>
    <w:rPr>
      <w:u w:val="double"/>
    </w:rPr>
  </w:style>
  <w:style w:type="paragraph" w:styleId="BalloonText">
    <w:name w:val="Balloon Text"/>
    <w:basedOn w:val="Normal"/>
    <w:link w:val="BalloonTextChar"/>
    <w:rsid w:val="002148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14826"/>
    <w:rPr>
      <w:rFonts w:ascii="Segoe UI" w:hAnsi="Segoe UI" w:cs="Segoe UI"/>
      <w:sz w:val="18"/>
      <w:szCs w:val="1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0F48EA-8519-4E32-9035-557F55C2F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298</Words>
  <Characters>2199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Elfie Foissy</dc:creator>
  <cp:keywords/>
  <cp:lastModifiedBy>LL_Start</cp:lastModifiedBy>
  <cp:revision>2</cp:revision>
  <cp:lastPrinted>2004-11-19T15:42:00Z</cp:lastPrinted>
  <dcterms:created xsi:type="dcterms:W3CDTF">2024-05-21T14:46:00Z</dcterms:created>
  <dcterms:modified xsi:type="dcterms:W3CDTF">2024-05-21T14:46:00Z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P9_TA(2024)0005_</vt:lpwstr>
  </property>
  <property fmtid="{D5CDD505-2E9C-101B-9397-08002B2CF9AE}" pid="4" name="&lt;Type&gt;">
    <vt:lpwstr>RR</vt:lpwstr>
  </property>
</Properties>
</file>