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35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3553" w:rsidRDefault="00AF5732" w:rsidP="0010095E">
            <w:pPr>
              <w:pStyle w:val="EPName"/>
            </w:pPr>
            <w:r w:rsidRPr="00573553">
              <w:t>Ευρωπαϊκό Κοινοβούλιο</w:t>
            </w:r>
          </w:p>
          <w:p w:rsidR="00751A4A" w:rsidRPr="005735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820">
              <w:t>2019</w:t>
            </w:r>
            <w:r w:rsidRPr="00573553">
              <w:t>-</w:t>
            </w:r>
            <w:r w:rsidRPr="00F0482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73553" w:rsidRDefault="00187494" w:rsidP="0010095E">
            <w:pPr>
              <w:pStyle w:val="EPLogo"/>
            </w:pPr>
            <w:r w:rsidRPr="0057355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3553" w:rsidRDefault="00D058B8" w:rsidP="004C5D52">
      <w:pPr>
        <w:pStyle w:val="LineTop"/>
      </w:pPr>
    </w:p>
    <w:p w:rsidR="00680577" w:rsidRPr="00573553" w:rsidRDefault="00AF5732" w:rsidP="00680577">
      <w:pPr>
        <w:pStyle w:val="EPBodyTA1"/>
      </w:pPr>
      <w:r w:rsidRPr="00573553">
        <w:t>ΚΕΙΜΕΝΑ ΠΟΥ ΕΓΚΡΙΘΗΚΑΝ</w:t>
      </w:r>
    </w:p>
    <w:p w:rsidR="00D058B8" w:rsidRPr="00573553" w:rsidRDefault="00D058B8" w:rsidP="00D058B8">
      <w:pPr>
        <w:pStyle w:val="LineBottom"/>
      </w:pPr>
    </w:p>
    <w:p w:rsidR="00AF5732" w:rsidRPr="00573553" w:rsidRDefault="00AF5732" w:rsidP="00AF5732">
      <w:pPr>
        <w:pStyle w:val="ATHeading1"/>
      </w:pPr>
      <w:bookmarkStart w:id="0" w:name="TANumber"/>
      <w:r w:rsidRPr="00573553">
        <w:t>P</w:t>
      </w:r>
      <w:r w:rsidRPr="00F04820">
        <w:t>9</w:t>
      </w:r>
      <w:r w:rsidRPr="00573553">
        <w:t>_TA(</w:t>
      </w:r>
      <w:r w:rsidRPr="00F04820">
        <w:t>2024</w:t>
      </w:r>
      <w:r w:rsidRPr="00573553">
        <w:t>)</w:t>
      </w:r>
      <w:r w:rsidRPr="00F04820">
        <w:t>000</w:t>
      </w:r>
      <w:r w:rsidR="00666417" w:rsidRPr="00F04820">
        <w:t>5</w:t>
      </w:r>
      <w:bookmarkEnd w:id="0"/>
    </w:p>
    <w:p w:rsidR="00AF5732" w:rsidRPr="00573553" w:rsidRDefault="00AF5732" w:rsidP="00AF5732">
      <w:pPr>
        <w:pStyle w:val="ATHeading2"/>
      </w:pPr>
      <w:bookmarkStart w:id="1" w:name="title"/>
      <w:r w:rsidRPr="00573553">
        <w:t>Έκτακτα εμπορικά μέτρα για χώρες και εδάφη που συμμετέχουν ή συνδέονται με τη διαδικασία σταθεροποίησης και σύνδεσης (κωδικοποίηση)</w:t>
      </w:r>
      <w:bookmarkEnd w:id="1"/>
    </w:p>
    <w:p w:rsidR="00AF5732" w:rsidRPr="00573553" w:rsidRDefault="00AF5732" w:rsidP="00AF5732">
      <w:pPr>
        <w:rPr>
          <w:i/>
          <w:vanish/>
        </w:rPr>
      </w:pPr>
      <w:r w:rsidRPr="00573553">
        <w:rPr>
          <w:i/>
        </w:rPr>
        <w:fldChar w:fldCharType="begin"/>
      </w:r>
      <w:r w:rsidRPr="00573553">
        <w:rPr>
          <w:i/>
        </w:rPr>
        <w:instrText xml:space="preserve"> TC"(</w:instrText>
      </w:r>
      <w:bookmarkStart w:id="2" w:name="DocNumber"/>
      <w:r w:rsidRPr="00573553">
        <w:rPr>
          <w:i/>
        </w:rPr>
        <w:instrText>A</w:instrText>
      </w:r>
      <w:r w:rsidRPr="00F04820">
        <w:rPr>
          <w:i/>
        </w:rPr>
        <w:instrText>9</w:instrText>
      </w:r>
      <w:r w:rsidRPr="00573553">
        <w:rPr>
          <w:i/>
        </w:rPr>
        <w:instrText>-</w:instrText>
      </w:r>
      <w:r w:rsidRPr="00F04820">
        <w:rPr>
          <w:i/>
        </w:rPr>
        <w:instrText>0001</w:instrText>
      </w:r>
      <w:r w:rsidRPr="00573553">
        <w:rPr>
          <w:i/>
        </w:rPr>
        <w:instrText>/</w:instrText>
      </w:r>
      <w:r w:rsidRPr="00F04820">
        <w:rPr>
          <w:i/>
        </w:rPr>
        <w:instrText>2024</w:instrText>
      </w:r>
      <w:bookmarkEnd w:id="2"/>
      <w:r w:rsidRPr="00573553">
        <w:rPr>
          <w:i/>
        </w:rPr>
        <w:instrText xml:space="preserve"> - Εισηγήτρια: Magdalena Adamowicz)"\l</w:instrText>
      </w:r>
      <w:r w:rsidRPr="00F04820">
        <w:rPr>
          <w:i/>
        </w:rPr>
        <w:instrText>3</w:instrText>
      </w:r>
      <w:r w:rsidRPr="00573553">
        <w:rPr>
          <w:i/>
        </w:rPr>
        <w:instrText xml:space="preserve"> \n&gt; \* MERGEFORMAT </w:instrText>
      </w:r>
      <w:r w:rsidRPr="00573553">
        <w:rPr>
          <w:i/>
        </w:rPr>
        <w:fldChar w:fldCharType="end"/>
      </w:r>
    </w:p>
    <w:p w:rsidR="00AF5732" w:rsidRPr="00573553" w:rsidRDefault="00AF5732" w:rsidP="00AF5732">
      <w:pPr>
        <w:rPr>
          <w:vanish/>
        </w:rPr>
      </w:pPr>
      <w:bookmarkStart w:id="3" w:name="Commission"/>
      <w:r w:rsidRPr="00573553">
        <w:rPr>
          <w:vanish/>
        </w:rPr>
        <w:t>Επιτροπή Νομικών Θεμάτων</w:t>
      </w:r>
      <w:bookmarkEnd w:id="3"/>
    </w:p>
    <w:p w:rsidR="00AF5732" w:rsidRPr="00573553" w:rsidRDefault="00AF5732" w:rsidP="00AF5732">
      <w:pPr>
        <w:rPr>
          <w:vanish/>
        </w:rPr>
      </w:pPr>
      <w:bookmarkStart w:id="4" w:name="PE"/>
      <w:r w:rsidRPr="00573553">
        <w:rPr>
          <w:vanish/>
        </w:rPr>
        <w:t>PE</w:t>
      </w:r>
      <w:r w:rsidRPr="00F04820">
        <w:rPr>
          <w:vanish/>
        </w:rPr>
        <w:t>756</w:t>
      </w:r>
      <w:r w:rsidRPr="00573553">
        <w:rPr>
          <w:vanish/>
        </w:rPr>
        <w:t>.</w:t>
      </w:r>
      <w:r w:rsidRPr="00F04820">
        <w:rPr>
          <w:vanish/>
        </w:rPr>
        <w:t>245</w:t>
      </w:r>
      <w:bookmarkEnd w:id="4"/>
    </w:p>
    <w:p w:rsidR="00AF5732" w:rsidRPr="00573553" w:rsidRDefault="00AF5732" w:rsidP="00AF5732">
      <w:pPr>
        <w:pStyle w:val="ATHeading3"/>
      </w:pPr>
      <w:bookmarkStart w:id="5" w:name="Sujet"/>
      <w:r w:rsidRPr="00573553">
        <w:t xml:space="preserve">Νομοθετικό ψήφισμα του Ευρωπαϊκού Κοινοβουλίου </w:t>
      </w:r>
      <w:r w:rsidR="00DE3347">
        <w:t xml:space="preserve">της </w:t>
      </w:r>
      <w:r w:rsidR="00DE3347" w:rsidRPr="00F04820">
        <w:t>16</w:t>
      </w:r>
      <w:r w:rsidR="00DE3347">
        <w:t xml:space="preserve">ης Ιανουαρίου </w:t>
      </w:r>
      <w:r w:rsidR="00DE3347" w:rsidRPr="00F04820">
        <w:t>2024</w:t>
      </w:r>
      <w:r w:rsidR="00DE3347">
        <w:t xml:space="preserve"> </w:t>
      </w:r>
      <w:r w:rsidRPr="00573553">
        <w:t>σχετικά με την πρόταση κανονισμού του Ευρωπαϊκού Κοινοβουλίου και του Συμβουλίου σχετικά με έκτακτα εμπορικά μέτρα για χώρες και εδάφη που συμμετέχουν ή συνδέονται με τη διαδικασία σταθεροποίησης και σύνδεσης (κωδικοποίηση)</w:t>
      </w:r>
      <w:bookmarkEnd w:id="5"/>
      <w:r w:rsidRPr="00573553">
        <w:t xml:space="preserve"> </w:t>
      </w:r>
      <w:bookmarkStart w:id="6" w:name="References"/>
      <w:r w:rsidRPr="00573553">
        <w:t>(COM(</w:t>
      </w:r>
      <w:r w:rsidRPr="00F04820">
        <w:t>2022</w:t>
      </w:r>
      <w:r w:rsidRPr="00573553">
        <w:t>)</w:t>
      </w:r>
      <w:r w:rsidRPr="00F04820">
        <w:t>0503</w:t>
      </w:r>
      <w:r w:rsidRPr="00573553">
        <w:t xml:space="preserve"> – C</w:t>
      </w:r>
      <w:r w:rsidRPr="00F04820">
        <w:t>9</w:t>
      </w:r>
      <w:r w:rsidRPr="00573553">
        <w:t>-</w:t>
      </w:r>
      <w:r w:rsidRPr="00F04820">
        <w:t>0323</w:t>
      </w:r>
      <w:r w:rsidRPr="00573553">
        <w:t>/</w:t>
      </w:r>
      <w:r w:rsidRPr="00F04820">
        <w:t>2022</w:t>
      </w:r>
      <w:r w:rsidRPr="00573553">
        <w:t xml:space="preserve"> – </w:t>
      </w:r>
      <w:r w:rsidRPr="00F04820">
        <w:t>2022</w:t>
      </w:r>
      <w:r w:rsidRPr="00573553">
        <w:t>/</w:t>
      </w:r>
      <w:r w:rsidRPr="00F04820">
        <w:t>0304</w:t>
      </w:r>
      <w:r w:rsidRPr="00573553">
        <w:t>(COD))</w:t>
      </w:r>
      <w:bookmarkEnd w:id="6"/>
    </w:p>
    <w:p w:rsidR="00AF5732" w:rsidRPr="00573553" w:rsidRDefault="00AF5732" w:rsidP="00AF5732"/>
    <w:p w:rsidR="009B7CE9" w:rsidRPr="00573553" w:rsidRDefault="009B7CE9" w:rsidP="009B7CE9">
      <w:pPr>
        <w:pStyle w:val="NormalBold"/>
      </w:pPr>
      <w:bookmarkStart w:id="7" w:name="TextBodyBegin"/>
      <w:bookmarkEnd w:id="7"/>
      <w:r w:rsidRPr="00573553">
        <w:t>(Συνήθης νομοθετική διαδικασία – κωδικοποίηση)</w:t>
      </w:r>
    </w:p>
    <w:p w:rsidR="009B7CE9" w:rsidRPr="00573553" w:rsidRDefault="009B7CE9" w:rsidP="009B7CE9">
      <w:pPr>
        <w:pStyle w:val="EPComma"/>
      </w:pPr>
      <w:r w:rsidRPr="00573553">
        <w:rPr>
          <w:i/>
        </w:rPr>
        <w:t>Το Ευρωπαϊκό Κοινοβούλιο</w:t>
      </w:r>
      <w:r w:rsidRPr="00573553">
        <w:t>,</w:t>
      </w:r>
    </w:p>
    <w:p w:rsidR="009B7CE9" w:rsidRPr="00573553" w:rsidRDefault="009B7CE9" w:rsidP="009B7CE9">
      <w:pPr>
        <w:pStyle w:val="NormalHanging12a"/>
      </w:pPr>
      <w:r w:rsidRPr="00573553">
        <w:t>–</w:t>
      </w:r>
      <w:r w:rsidRPr="00573553">
        <w:tab/>
        <w:t>έχοντας υπόψη την πρόταση της Επιτροπής προς το Ευρωπαϊκό Κοινοβούλιο και το Συμβούλιο (COM(</w:t>
      </w:r>
      <w:r w:rsidRPr="00F04820">
        <w:t>2022</w:t>
      </w:r>
      <w:r w:rsidRPr="00573553">
        <w:t>)</w:t>
      </w:r>
      <w:r w:rsidRPr="00F04820">
        <w:t>0503</w:t>
      </w:r>
      <w:r w:rsidRPr="00573553">
        <w:t>),</w:t>
      </w:r>
    </w:p>
    <w:p w:rsidR="009B7CE9" w:rsidRPr="00573553" w:rsidRDefault="009B7CE9" w:rsidP="009B7CE9">
      <w:pPr>
        <w:pStyle w:val="NormalHanging12a"/>
      </w:pPr>
      <w:r w:rsidRPr="00573553">
        <w:t>–</w:t>
      </w:r>
      <w:r w:rsidRPr="00573553">
        <w:tab/>
        <w:t xml:space="preserve">έχοντας υπόψη το άρθρο </w:t>
      </w:r>
      <w:r w:rsidRPr="00F04820">
        <w:t>294</w:t>
      </w:r>
      <w:r w:rsidRPr="00573553">
        <w:t xml:space="preserve"> παράγραφος </w:t>
      </w:r>
      <w:r w:rsidRPr="00F04820">
        <w:t>2</w:t>
      </w:r>
      <w:r w:rsidRPr="00573553">
        <w:t xml:space="preserve"> και το άρθρο </w:t>
      </w:r>
      <w:r w:rsidRPr="00F04820">
        <w:t>207</w:t>
      </w:r>
      <w:r w:rsidRPr="00573553">
        <w:t xml:space="preserve"> </w:t>
      </w:r>
      <w:bookmarkStart w:id="8" w:name="_GoBack"/>
      <w:bookmarkEnd w:id="8"/>
      <w:r w:rsidRPr="00573553">
        <w:t xml:space="preserve">παράγραφος </w:t>
      </w:r>
      <w:r w:rsidRPr="00F04820">
        <w:t>2</w:t>
      </w:r>
      <w:r w:rsidRPr="00573553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F04820">
        <w:t>9</w:t>
      </w:r>
      <w:r w:rsidRPr="00573553">
        <w:noBreakHyphen/>
      </w:r>
      <w:r w:rsidRPr="00F04820">
        <w:t>0323</w:t>
      </w:r>
      <w:r w:rsidRPr="00573553">
        <w:t>/</w:t>
      </w:r>
      <w:r w:rsidRPr="00F04820">
        <w:t>2022</w:t>
      </w:r>
      <w:r w:rsidRPr="00573553">
        <w:t>),</w:t>
      </w:r>
    </w:p>
    <w:p w:rsidR="009B7CE9" w:rsidRPr="00573553" w:rsidRDefault="009B7CE9" w:rsidP="009B7CE9">
      <w:pPr>
        <w:pStyle w:val="NormalHanging12a"/>
      </w:pPr>
      <w:r w:rsidRPr="00573553">
        <w:t>–</w:t>
      </w:r>
      <w:r w:rsidRPr="00573553">
        <w:tab/>
        <w:t xml:space="preserve">έχοντας υπόψη το άρθρο </w:t>
      </w:r>
      <w:r w:rsidRPr="00F04820">
        <w:t>294</w:t>
      </w:r>
      <w:r w:rsidRPr="00573553">
        <w:t xml:space="preserve"> παράγραφος </w:t>
      </w:r>
      <w:r w:rsidRPr="00F04820">
        <w:t>3</w:t>
      </w:r>
      <w:r w:rsidRPr="00573553">
        <w:t xml:space="preserve"> της Συνθήκης για τη λειτουργία της Ευρωπαϊκής Ένωσης,</w:t>
      </w:r>
    </w:p>
    <w:p w:rsidR="009B7CE9" w:rsidRPr="00573553" w:rsidRDefault="009B7CE9" w:rsidP="009B7CE9">
      <w:pPr>
        <w:pStyle w:val="NormalHanging12a"/>
      </w:pPr>
      <w:r w:rsidRPr="00573553">
        <w:t>–</w:t>
      </w:r>
      <w:r w:rsidRPr="00573553">
        <w:tab/>
        <w:t xml:space="preserve">έχοντας υπόψη τη διοργανική συμφωνία της </w:t>
      </w:r>
      <w:r w:rsidRPr="00F04820">
        <w:t>20</w:t>
      </w:r>
      <w:r w:rsidRPr="00573553">
        <w:t xml:space="preserve">ής Δεκεμβρίου </w:t>
      </w:r>
      <w:r w:rsidRPr="00F04820">
        <w:t>1994</w:t>
      </w:r>
      <w:r w:rsidRPr="00573553">
        <w:t xml:space="preserve"> που αφορά την ταχεία μέθοδο εργασίας για την επίσημη κωδικοποίηση νομοθετικών κειμένων</w:t>
      </w:r>
      <w:r w:rsidRPr="00573553">
        <w:rPr>
          <w:rStyle w:val="FootnoteReference"/>
        </w:rPr>
        <w:footnoteReference w:id="1"/>
      </w:r>
      <w:r w:rsidRPr="00573553">
        <w:t>,</w:t>
      </w:r>
    </w:p>
    <w:p w:rsidR="009B7CE9" w:rsidRPr="00573553" w:rsidRDefault="009B7CE9" w:rsidP="009B7CE9">
      <w:pPr>
        <w:pStyle w:val="NormalHanging12a"/>
      </w:pPr>
      <w:r w:rsidRPr="00573553">
        <w:t>–</w:t>
      </w:r>
      <w:r w:rsidRPr="00573553">
        <w:tab/>
        <w:t xml:space="preserve">έχοντας υπόψη τα άρθρα </w:t>
      </w:r>
      <w:r w:rsidRPr="00F04820">
        <w:t>109</w:t>
      </w:r>
      <w:r w:rsidRPr="00573553">
        <w:t xml:space="preserve"> και </w:t>
      </w:r>
      <w:r w:rsidRPr="00F04820">
        <w:t>59</w:t>
      </w:r>
      <w:r w:rsidRPr="00573553">
        <w:t xml:space="preserve"> του Κανονισμού του,</w:t>
      </w:r>
    </w:p>
    <w:p w:rsidR="009B7CE9" w:rsidRPr="00573553" w:rsidRDefault="009B7CE9" w:rsidP="009B7CE9">
      <w:pPr>
        <w:pStyle w:val="NormalHanging12a"/>
      </w:pPr>
      <w:r w:rsidRPr="00573553">
        <w:t>–</w:t>
      </w:r>
      <w:r w:rsidRPr="00573553">
        <w:tab/>
        <w:t>έχοντας υπόψη την έκθεση της Επιτροπής Νομικών Θεμάτων (A</w:t>
      </w:r>
      <w:r w:rsidRPr="00F04820">
        <w:t>9</w:t>
      </w:r>
      <w:r w:rsidRPr="00573553">
        <w:t>-</w:t>
      </w:r>
      <w:r w:rsidRPr="00F04820">
        <w:t>0001</w:t>
      </w:r>
      <w:r w:rsidRPr="00573553">
        <w:t>/</w:t>
      </w:r>
      <w:r w:rsidRPr="00F04820">
        <w:t>2024</w:t>
      </w:r>
      <w:r w:rsidRPr="00573553">
        <w:t>),</w:t>
      </w:r>
    </w:p>
    <w:p w:rsidR="009B7CE9" w:rsidRPr="00573553" w:rsidRDefault="009B7CE9" w:rsidP="009B7CE9">
      <w:pPr>
        <w:pStyle w:val="NormalHanging12a"/>
      </w:pPr>
      <w:r w:rsidRPr="00573553">
        <w:t>Α.</w:t>
      </w:r>
      <w:r w:rsidRPr="00573553">
        <w:tab/>
        <w:t>εκτιμώντας ότι, σύμφωνα με την συμβουλευτική ομάδα των νομικών υπηρεσιών του Ευρωπαϊκού Κοινοβουλίου, του Συμβουλίου και της Επιτροπής, η εν λόγω πρόταση περιορίζεται απλώς και μόνο σε κωδικοποίηση των υφιστ</w:t>
      </w:r>
      <w:r w:rsidR="00581F90">
        <w:t>α</w:t>
      </w:r>
      <w:r w:rsidRPr="00573553">
        <w:t>μ</w:t>
      </w:r>
      <w:r w:rsidR="00581F90">
        <w:t>έ</w:t>
      </w:r>
      <w:r w:rsidRPr="00573553">
        <w:t xml:space="preserve">νων κειμένων, χωρίς </w:t>
      </w:r>
      <w:r w:rsidRPr="00573553">
        <w:lastRenderedPageBreak/>
        <w:t>τροποποίηση της ουσίας τους·</w:t>
      </w:r>
    </w:p>
    <w:p w:rsidR="009B7CE9" w:rsidRPr="00573553" w:rsidRDefault="009B7CE9" w:rsidP="009B7CE9">
      <w:pPr>
        <w:pStyle w:val="NormalHanging12a"/>
      </w:pPr>
      <w:r w:rsidRPr="00F04820">
        <w:t>1</w:t>
      </w:r>
      <w:r w:rsidRPr="00573553">
        <w:t>.</w:t>
      </w:r>
      <w:r w:rsidRPr="00573553">
        <w:tab/>
        <w:t>εγκρίνει τη θέση του σε πρώτη ανάγνωση</w:t>
      </w:r>
      <w:r w:rsidR="00FC64A0">
        <w:t xml:space="preserve"> </w:t>
      </w:r>
      <w:r w:rsidR="00FC64A0" w:rsidRPr="00494E6D">
        <w:t>όπως παρατίθεται κατωτέρω</w:t>
      </w:r>
      <w:r w:rsidRPr="00573553">
        <w:t>·</w:t>
      </w:r>
    </w:p>
    <w:p w:rsidR="009B7CE9" w:rsidRPr="00573553" w:rsidRDefault="009B7CE9" w:rsidP="009B7CE9">
      <w:pPr>
        <w:pStyle w:val="NormalHanging12a"/>
      </w:pPr>
      <w:r w:rsidRPr="00F04820">
        <w:t>2</w:t>
      </w:r>
      <w:r w:rsidRPr="00573553">
        <w:t>.</w:t>
      </w:r>
      <w:r w:rsidRPr="00573553">
        <w:tab/>
        <w:t>αναθέτει στον Πρόεδρό του να διαβιβάσει τη θέση του Κοινοβουλίου στο Συμβούλιο, στην Επιτροπή και στα εθνικά κοινοβούλια.</w:t>
      </w:r>
    </w:p>
    <w:p w:rsidR="00013695" w:rsidRDefault="00013695" w:rsidP="00AF5732">
      <w:pPr>
        <w:sectPr w:rsidR="00013695" w:rsidSect="00573553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9" w:name="TextBodyEnd"/>
      <w:bookmarkEnd w:id="9"/>
    </w:p>
    <w:p w:rsidR="00FC64A0" w:rsidRPr="00A42348" w:rsidRDefault="00FC64A0" w:rsidP="00FC64A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F04820">
        <w:rPr>
          <w:b/>
        </w:rPr>
        <w:t>9</w:t>
      </w:r>
      <w:r w:rsidRPr="00A42348">
        <w:rPr>
          <w:b/>
        </w:rPr>
        <w:t>_</w:t>
      </w:r>
      <w:r>
        <w:rPr>
          <w:b/>
        </w:rPr>
        <w:t>TC</w:t>
      </w:r>
      <w:r w:rsidRPr="00F04820">
        <w:rPr>
          <w:b/>
        </w:rPr>
        <w:t>1</w:t>
      </w:r>
      <w:r w:rsidRPr="00A42348">
        <w:rPr>
          <w:b/>
        </w:rPr>
        <w:t>-</w:t>
      </w:r>
      <w:r>
        <w:rPr>
          <w:b/>
        </w:rPr>
        <w:t>COD</w:t>
      </w:r>
      <w:r w:rsidRPr="00A42348">
        <w:rPr>
          <w:b/>
        </w:rPr>
        <w:t>(</w:t>
      </w:r>
      <w:r w:rsidRPr="00F04820">
        <w:rPr>
          <w:b/>
        </w:rPr>
        <w:t>2022</w:t>
      </w:r>
      <w:r w:rsidRPr="00A42348">
        <w:rPr>
          <w:b/>
        </w:rPr>
        <w:t>)</w:t>
      </w:r>
      <w:r w:rsidRPr="00F04820">
        <w:rPr>
          <w:b/>
        </w:rPr>
        <w:t>0304</w:t>
      </w:r>
    </w:p>
    <w:p w:rsidR="00FC64A0" w:rsidRDefault="00FC64A0" w:rsidP="00243D46">
      <w:pPr>
        <w:spacing w:before="120" w:after="240"/>
        <w:rPr>
          <w:rFonts w:eastAsia="Calibri"/>
          <w:b/>
          <w:noProof/>
          <w:szCs w:val="22"/>
          <w:lang w:eastAsia="en-US"/>
        </w:rPr>
      </w:pPr>
      <w:r w:rsidRPr="00A42348">
        <w:rPr>
          <w:b/>
        </w:rPr>
        <w:t xml:space="preserve">Θέση του Ευρωπαϊκού Κοινοβουλίου που καθορίστηκε σε πρώτη ανάγνωση στις </w:t>
      </w:r>
      <w:r w:rsidRPr="00F04820">
        <w:rPr>
          <w:b/>
        </w:rPr>
        <w:t>16</w:t>
      </w:r>
      <w:r>
        <w:rPr>
          <w:b/>
        </w:rPr>
        <w:t xml:space="preserve"> Ιανουαρίου </w:t>
      </w:r>
      <w:r w:rsidRPr="00F04820">
        <w:rPr>
          <w:b/>
        </w:rPr>
        <w:t>2024</w:t>
      </w:r>
      <w:r w:rsidRPr="00A42348">
        <w:rPr>
          <w:b/>
        </w:rPr>
        <w:t xml:space="preserve"> εν όψει της έγκρισης κανονισμού (ΕΕ) </w:t>
      </w:r>
      <w:r w:rsidRPr="00F04820">
        <w:rPr>
          <w:b/>
        </w:rPr>
        <w:t>2024</w:t>
      </w:r>
      <w:r w:rsidRPr="00A42348">
        <w:rPr>
          <w:b/>
        </w:rPr>
        <w:t>/... του Ευρωπαϊκού Κοινοβουλίου και του Συμβουλίου</w:t>
      </w:r>
      <w:r w:rsidRPr="00743749">
        <w:rPr>
          <w:b/>
        </w:rPr>
        <w:t xml:space="preserve"> </w:t>
      </w:r>
      <w:r w:rsidRPr="00FC64A0">
        <w:rPr>
          <w:rFonts w:eastAsia="Calibri"/>
          <w:b/>
          <w:noProof/>
          <w:szCs w:val="22"/>
          <w:lang w:eastAsia="en-US"/>
        </w:rPr>
        <w:t>σχετικά με έκτακτα εμπορικά μέτρα για χώρες και εδάφη που συμμετέχουν ή συνδέονται με τη διαδικασία σταθεροποίησης και σύνδεσης (κωδικοποίηση)</w:t>
      </w:r>
    </w:p>
    <w:p w:rsidR="00243D46" w:rsidRPr="00FC64A0" w:rsidRDefault="00243D46" w:rsidP="00FC64A0">
      <w:pPr>
        <w:rPr>
          <w:rFonts w:eastAsia="Calibri"/>
          <w:b/>
          <w:noProof/>
          <w:szCs w:val="22"/>
          <w:lang w:eastAsia="en-US"/>
        </w:rPr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823</w:t>
      </w:r>
      <w:r>
        <w:rPr>
          <w:i/>
        </w:rPr>
        <w:t>.</w:t>
      </w:r>
      <w:r w:rsidRPr="007B7B26">
        <w:rPr>
          <w:i/>
        </w:rPr>
        <w:t>)</w:t>
      </w:r>
    </w:p>
    <w:sectPr w:rsidR="00243D46" w:rsidRPr="00FC64A0" w:rsidSect="00243D46">
      <w:footnotePr>
        <w:numRestart w:val="eachPage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32" w:rsidRPr="00573553" w:rsidRDefault="00AF5732">
      <w:r w:rsidRPr="00573553">
        <w:separator/>
      </w:r>
    </w:p>
  </w:endnote>
  <w:endnote w:type="continuationSeparator" w:id="0">
    <w:p w:rsidR="00AF5732" w:rsidRPr="00573553" w:rsidRDefault="00AF5732">
      <w:r w:rsidRPr="005735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32" w:rsidRPr="00573553" w:rsidRDefault="00AF5732">
      <w:r w:rsidRPr="00573553">
        <w:separator/>
      </w:r>
    </w:p>
  </w:footnote>
  <w:footnote w:type="continuationSeparator" w:id="0">
    <w:p w:rsidR="00AF5732" w:rsidRPr="00573553" w:rsidRDefault="00AF5732">
      <w:r w:rsidRPr="00573553">
        <w:continuationSeparator/>
      </w:r>
    </w:p>
  </w:footnote>
  <w:footnote w:id="1">
    <w:p w:rsidR="009B7CE9" w:rsidRPr="00573553" w:rsidRDefault="009B7CE9" w:rsidP="00573553">
      <w:pPr>
        <w:pStyle w:val="FootnoteText"/>
        <w:ind w:left="567" w:hanging="567"/>
        <w:rPr>
          <w:sz w:val="24"/>
          <w:lang w:val="el-GR"/>
        </w:rPr>
      </w:pPr>
      <w:r w:rsidRPr="00573553">
        <w:rPr>
          <w:rStyle w:val="FootnoteReference"/>
          <w:sz w:val="24"/>
          <w:lang w:val="el-GR"/>
        </w:rPr>
        <w:footnoteRef/>
      </w:r>
      <w:r w:rsidR="00573553" w:rsidRPr="00573553">
        <w:rPr>
          <w:sz w:val="24"/>
          <w:lang w:val="el-GR"/>
        </w:rPr>
        <w:t xml:space="preserve"> </w:t>
      </w:r>
      <w:r w:rsidR="00573553" w:rsidRPr="00573553">
        <w:rPr>
          <w:sz w:val="24"/>
          <w:lang w:val="el-GR"/>
        </w:rPr>
        <w:tab/>
      </w:r>
      <w:r w:rsidRPr="00573553">
        <w:rPr>
          <w:sz w:val="24"/>
          <w:lang w:val="el-GR"/>
        </w:rPr>
        <w:t xml:space="preserve">ΕΕ C </w:t>
      </w:r>
      <w:r w:rsidRPr="00F04820">
        <w:rPr>
          <w:sz w:val="24"/>
          <w:lang w:val="el-GR"/>
        </w:rPr>
        <w:t>102</w:t>
      </w:r>
      <w:r w:rsidRPr="00573553">
        <w:rPr>
          <w:sz w:val="24"/>
          <w:lang w:val="el-GR"/>
        </w:rPr>
        <w:t xml:space="preserve"> της </w:t>
      </w:r>
      <w:r w:rsidRPr="00F04820">
        <w:rPr>
          <w:sz w:val="24"/>
          <w:lang w:val="el-GR"/>
        </w:rPr>
        <w:t>4</w:t>
      </w:r>
      <w:r w:rsidRPr="00573553">
        <w:rPr>
          <w:sz w:val="24"/>
          <w:lang w:val="el-GR"/>
        </w:rPr>
        <w:t>.</w:t>
      </w:r>
      <w:r w:rsidRPr="00F04820">
        <w:rPr>
          <w:sz w:val="24"/>
          <w:lang w:val="el-GR"/>
        </w:rPr>
        <w:t>4</w:t>
      </w:r>
      <w:r w:rsidRPr="00573553">
        <w:rPr>
          <w:sz w:val="24"/>
          <w:lang w:val="el-GR"/>
        </w:rPr>
        <w:t>.</w:t>
      </w:r>
      <w:r w:rsidRPr="00F04820">
        <w:rPr>
          <w:sz w:val="24"/>
          <w:lang w:val="el-GR"/>
        </w:rPr>
        <w:t>1996</w:t>
      </w:r>
      <w:r w:rsidRPr="00573553">
        <w:rPr>
          <w:sz w:val="24"/>
          <w:lang w:val="el-GR"/>
        </w:rPr>
        <w:t xml:space="preserve">, σ. </w:t>
      </w:r>
      <w:r w:rsidRPr="00F04820">
        <w:rPr>
          <w:sz w:val="24"/>
          <w:lang w:val="el-GR"/>
        </w:rPr>
        <w:t>2</w:t>
      </w:r>
      <w:r w:rsidRPr="00573553">
        <w:rPr>
          <w:sz w:val="24"/>
          <w:lang w:val="el-G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EL"/>
    <w:docVar w:name="dvnumam" w:val="0"/>
    <w:docVar w:name="dvpe" w:val="756.245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σχετικά με έκτακτα εμπορικά μέτρα για χώρες και εδάφη που συμμετέχουν ή συνδέονται με τη διαδικασία σταθεροποίησης και σύνδεσης (κωδικοποίηση)(COM(2022)0503 – C9-0323/2022 – 2022/0304(COD))"/>
  </w:docVars>
  <w:rsids>
    <w:rsidRoot w:val="00AF5732"/>
    <w:rsid w:val="00002272"/>
    <w:rsid w:val="0001369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D46"/>
    <w:rsid w:val="002767FF"/>
    <w:rsid w:val="002A0C3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553"/>
    <w:rsid w:val="00581F90"/>
    <w:rsid w:val="005C2568"/>
    <w:rsid w:val="006037C0"/>
    <w:rsid w:val="006631B6"/>
    <w:rsid w:val="0066641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CE9"/>
    <w:rsid w:val="00A1687D"/>
    <w:rsid w:val="00A43E52"/>
    <w:rsid w:val="00A4678D"/>
    <w:rsid w:val="00A778C7"/>
    <w:rsid w:val="00AB441E"/>
    <w:rsid w:val="00AB6293"/>
    <w:rsid w:val="00AE0928"/>
    <w:rsid w:val="00AF3B82"/>
    <w:rsid w:val="00AF573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347"/>
    <w:rsid w:val="00E365E1"/>
    <w:rsid w:val="00E820A4"/>
    <w:rsid w:val="00EB006A"/>
    <w:rsid w:val="00EB4772"/>
    <w:rsid w:val="00ED169E"/>
    <w:rsid w:val="00ED4235"/>
    <w:rsid w:val="00F04346"/>
    <w:rsid w:val="00F04820"/>
    <w:rsid w:val="00F075DC"/>
    <w:rsid w:val="00F149E9"/>
    <w:rsid w:val="00F5134D"/>
    <w:rsid w:val="00F74202"/>
    <w:rsid w:val="00F87713"/>
    <w:rsid w:val="00FB4360"/>
    <w:rsid w:val="00FC64A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829B2"/>
  <w15:chartTrackingRefBased/>
  <w15:docId w15:val="{0817BE37-816F-462F-A4E1-9805D258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B7CE9"/>
    <w:rPr>
      <w:b/>
    </w:rPr>
  </w:style>
  <w:style w:type="paragraph" w:customStyle="1" w:styleId="NormalHanging12a">
    <w:name w:val="NormalHanging12a"/>
    <w:basedOn w:val="Normal"/>
    <w:rsid w:val="009B7CE9"/>
    <w:pPr>
      <w:spacing w:after="240"/>
      <w:ind w:left="567" w:hanging="567"/>
    </w:pPr>
  </w:style>
  <w:style w:type="paragraph" w:customStyle="1" w:styleId="EPComma">
    <w:name w:val="EPComma"/>
    <w:basedOn w:val="Normal"/>
    <w:rsid w:val="009B7CE9"/>
    <w:pPr>
      <w:spacing w:before="480" w:after="240"/>
    </w:pPr>
  </w:style>
  <w:style w:type="paragraph" w:styleId="Header">
    <w:name w:val="header"/>
    <w:basedOn w:val="Normal"/>
    <w:link w:val="HeaderChar"/>
    <w:rsid w:val="000136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3695"/>
    <w:rPr>
      <w:sz w:val="24"/>
      <w:lang w:val="el-GR"/>
    </w:rPr>
  </w:style>
  <w:style w:type="paragraph" w:customStyle="1" w:styleId="EPFooter2">
    <w:name w:val="EPFooter2"/>
    <w:basedOn w:val="Normal"/>
    <w:next w:val="Normal"/>
    <w:rsid w:val="00FC64A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FC64A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FC64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C64A0"/>
    <w:rPr>
      <w:sz w:val="24"/>
      <w:lang w:val="el-GR"/>
    </w:rPr>
  </w:style>
  <w:style w:type="character" w:customStyle="1" w:styleId="CRMinorChangeAdded">
    <w:name w:val="CR Minor Change Added"/>
    <w:basedOn w:val="DefaultParagraphFont"/>
    <w:rsid w:val="00FC64A0"/>
    <w:rPr>
      <w:u w:val="double"/>
    </w:rPr>
  </w:style>
  <w:style w:type="paragraph" w:styleId="BalloonText">
    <w:name w:val="Balloon Text"/>
    <w:basedOn w:val="Normal"/>
    <w:link w:val="BalloonTextChar"/>
    <w:rsid w:val="00FC64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64A0"/>
    <w:rPr>
      <w:rFonts w:ascii="Segoe UI" w:hAnsi="Segoe UI" w:cs="Segoe UI"/>
      <w:sz w:val="18"/>
      <w:szCs w:val="18"/>
      <w:lang w:val="el-GR"/>
    </w:rPr>
  </w:style>
  <w:style w:type="paragraph" w:customStyle="1" w:styleId="PageHeading">
    <w:name w:val="PageHeading"/>
    <w:basedOn w:val="Normal"/>
    <w:rsid w:val="00F04820"/>
    <w:pPr>
      <w:keepNext/>
      <w:spacing w:after="480"/>
      <w:jc w:val="center"/>
    </w:pPr>
    <w:rPr>
      <w:rFonts w:ascii="Arial" w:hAnsi="Arial" w:cs="Arial"/>
      <w:b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ADEB7-AEE5-442A-82A6-57655A87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 C</cp:lastModifiedBy>
  <cp:revision>2</cp:revision>
  <cp:lastPrinted>2004-11-19T15:42:00Z</cp:lastPrinted>
  <dcterms:created xsi:type="dcterms:W3CDTF">2024-05-21T10:41:00Z</dcterms:created>
  <dcterms:modified xsi:type="dcterms:W3CDTF">2024-05-21T10:41:00Z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