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3684F" w14:paraId="58E51AC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DF54603" w14:textId="77777777" w:rsidR="00751A4A" w:rsidRPr="0003684F" w:rsidRDefault="005B7E33" w:rsidP="0010095E">
            <w:pPr>
              <w:pStyle w:val="EPName"/>
            </w:pPr>
            <w:r w:rsidRPr="0003684F">
              <w:t>European Parliament</w:t>
            </w:r>
          </w:p>
          <w:p w14:paraId="058BC2A7" w14:textId="77777777" w:rsidR="00751A4A" w:rsidRPr="0003684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3684F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5DB737D0" w14:textId="77777777" w:rsidR="00751A4A" w:rsidRPr="0003684F" w:rsidRDefault="00187494" w:rsidP="0010095E">
            <w:pPr>
              <w:pStyle w:val="EPLogo"/>
            </w:pPr>
            <w:r w:rsidRPr="0003684F">
              <w:rPr>
                <w:noProof/>
              </w:rPr>
              <w:drawing>
                <wp:inline distT="0" distB="0" distL="0" distR="0" wp14:anchorId="3D9C932C" wp14:editId="3AC6D83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411391" w14:textId="77777777" w:rsidR="00D058B8" w:rsidRPr="0003684F" w:rsidRDefault="00D058B8" w:rsidP="004C5D52">
      <w:pPr>
        <w:pStyle w:val="LineTop"/>
      </w:pPr>
    </w:p>
    <w:p w14:paraId="23988243" w14:textId="77777777" w:rsidR="00680577" w:rsidRPr="0003684F" w:rsidRDefault="005B7E33" w:rsidP="00680577">
      <w:pPr>
        <w:pStyle w:val="EPBodyTA1"/>
      </w:pPr>
      <w:r w:rsidRPr="0003684F">
        <w:t>TEXTS ADOPTED</w:t>
      </w:r>
    </w:p>
    <w:p w14:paraId="2CC9FCFD" w14:textId="77777777" w:rsidR="00D058B8" w:rsidRPr="0003684F" w:rsidRDefault="00D058B8" w:rsidP="00D058B8">
      <w:pPr>
        <w:pStyle w:val="LineBottom"/>
      </w:pPr>
    </w:p>
    <w:p w14:paraId="5BFB35AC" w14:textId="539EE2C9" w:rsidR="005B7E33" w:rsidRPr="0003684F" w:rsidRDefault="005B7E33" w:rsidP="005B7E33">
      <w:pPr>
        <w:pStyle w:val="ATHeading1"/>
      </w:pPr>
      <w:bookmarkStart w:id="0" w:name="TANumber"/>
      <w:r w:rsidRPr="0003684F">
        <w:t>P9_TA(2024)000</w:t>
      </w:r>
      <w:bookmarkEnd w:id="0"/>
      <w:r w:rsidR="000E6DEB" w:rsidRPr="0003684F">
        <w:t>5</w:t>
      </w:r>
    </w:p>
    <w:p w14:paraId="4F46F76D" w14:textId="77777777" w:rsidR="005B7E33" w:rsidRPr="0003684F" w:rsidRDefault="005B7E33" w:rsidP="005B7E33">
      <w:pPr>
        <w:pStyle w:val="ATHeading2"/>
      </w:pPr>
      <w:bookmarkStart w:id="1" w:name="title"/>
      <w:r w:rsidRPr="0003684F">
        <w:t>Exceptional trade measures for countries and territories participating in or linked to the Stabilisation and Association process</w:t>
      </w:r>
      <w:bookmarkEnd w:id="1"/>
    </w:p>
    <w:p w14:paraId="708EF8AC" w14:textId="77777777" w:rsidR="005B7E33" w:rsidRPr="0003684F" w:rsidRDefault="005B7E33" w:rsidP="005B7E33">
      <w:pPr>
        <w:rPr>
          <w:i/>
          <w:vanish/>
        </w:rPr>
      </w:pPr>
      <w:r w:rsidRPr="0003684F">
        <w:rPr>
          <w:i/>
        </w:rPr>
        <w:fldChar w:fldCharType="begin"/>
      </w:r>
      <w:r w:rsidRPr="0003684F">
        <w:rPr>
          <w:i/>
        </w:rPr>
        <w:instrText xml:space="preserve"> TC"(</w:instrText>
      </w:r>
      <w:bookmarkStart w:id="2" w:name="DocNumber"/>
      <w:r w:rsidRPr="0003684F">
        <w:rPr>
          <w:i/>
        </w:rPr>
        <w:instrText>A9-0001/2024</w:instrText>
      </w:r>
      <w:bookmarkEnd w:id="2"/>
      <w:r w:rsidRPr="0003684F">
        <w:rPr>
          <w:i/>
        </w:rPr>
        <w:instrText xml:space="preserve"> - Rapporteur: Magdalena Adamowicz)"\l3 \n&gt; \* MERGEFORMAT </w:instrText>
      </w:r>
      <w:r w:rsidRPr="0003684F">
        <w:rPr>
          <w:i/>
        </w:rPr>
        <w:fldChar w:fldCharType="end"/>
      </w:r>
    </w:p>
    <w:p w14:paraId="37E6C3CA" w14:textId="77777777" w:rsidR="005B7E33" w:rsidRPr="0003684F" w:rsidRDefault="005B7E33" w:rsidP="005B7E33">
      <w:pPr>
        <w:rPr>
          <w:vanish/>
        </w:rPr>
      </w:pPr>
      <w:bookmarkStart w:id="3" w:name="Commission"/>
      <w:r w:rsidRPr="0003684F">
        <w:rPr>
          <w:vanish/>
        </w:rPr>
        <w:t>Committee on Legal Affairs</w:t>
      </w:r>
      <w:bookmarkEnd w:id="3"/>
    </w:p>
    <w:p w14:paraId="2AF1E60A" w14:textId="77777777" w:rsidR="005B7E33" w:rsidRPr="0003684F" w:rsidRDefault="005B7E33" w:rsidP="005B7E33">
      <w:pPr>
        <w:rPr>
          <w:vanish/>
        </w:rPr>
      </w:pPr>
      <w:bookmarkStart w:id="4" w:name="PE"/>
      <w:r w:rsidRPr="0003684F">
        <w:rPr>
          <w:vanish/>
        </w:rPr>
        <w:t>PE756.245</w:t>
      </w:r>
      <w:bookmarkEnd w:id="4"/>
    </w:p>
    <w:p w14:paraId="1D12D651" w14:textId="77777777" w:rsidR="005B7E33" w:rsidRPr="0003684F" w:rsidRDefault="005B7E33" w:rsidP="007C60D0">
      <w:pPr>
        <w:pStyle w:val="ATHeading3"/>
      </w:pPr>
      <w:bookmarkStart w:id="5" w:name="Sujet"/>
      <w:r w:rsidRPr="0003684F">
        <w:t>European Parliament legislative resolution of 16 January 2024 on the proposal for a regulation of the European Parliament and of the Council on exceptional trade measures for countries and territories participating in or linked to the Stabilisation and Association process (codification)</w:t>
      </w:r>
      <w:bookmarkEnd w:id="5"/>
      <w:r w:rsidRPr="0003684F">
        <w:t xml:space="preserve"> </w:t>
      </w:r>
      <w:bookmarkStart w:id="6" w:name="References"/>
      <w:r w:rsidRPr="0003684F">
        <w:t>(COM(2022)0503 – C9-0323/2022 – 2022/0304(COD))</w:t>
      </w:r>
      <w:bookmarkEnd w:id="6"/>
    </w:p>
    <w:p w14:paraId="76B49C3E" w14:textId="77777777" w:rsidR="004D06E5" w:rsidRPr="0003684F" w:rsidRDefault="004D06E5" w:rsidP="007C60D0">
      <w:pPr>
        <w:pStyle w:val="NormalBold"/>
        <w:spacing w:before="240"/>
      </w:pPr>
      <w:bookmarkStart w:id="7" w:name="TextBodyBegin"/>
      <w:bookmarkEnd w:id="7"/>
      <w:r w:rsidRPr="0003684F">
        <w:t>(Ordinary legislative procedure – codification)</w:t>
      </w:r>
    </w:p>
    <w:p w14:paraId="09DAE6EB" w14:textId="77777777" w:rsidR="004D06E5" w:rsidRPr="0003684F" w:rsidRDefault="004D06E5" w:rsidP="004D06E5">
      <w:pPr>
        <w:pStyle w:val="EPComma"/>
      </w:pPr>
      <w:r w:rsidRPr="0003684F">
        <w:rPr>
          <w:i/>
        </w:rPr>
        <w:t>The European Parliament</w:t>
      </w:r>
      <w:r w:rsidRPr="0003684F">
        <w:t>,</w:t>
      </w:r>
    </w:p>
    <w:p w14:paraId="2DD98A88" w14:textId="77777777" w:rsidR="004D06E5" w:rsidRPr="0003684F" w:rsidRDefault="004D06E5" w:rsidP="00881C63">
      <w:pPr>
        <w:pStyle w:val="NormalHanging12a"/>
        <w:widowControl/>
      </w:pPr>
      <w:r w:rsidRPr="0003684F">
        <w:t>–</w:t>
      </w:r>
      <w:r w:rsidRPr="0003684F">
        <w:tab/>
        <w:t>having regard to the Commission proposal to the European Parliament and the Council (COM(2022)0503),</w:t>
      </w:r>
    </w:p>
    <w:p w14:paraId="0DA44FFD" w14:textId="77777777" w:rsidR="004D06E5" w:rsidRPr="0003684F" w:rsidRDefault="004D06E5" w:rsidP="00881C63">
      <w:pPr>
        <w:pStyle w:val="NormalHanging12a"/>
        <w:widowControl/>
      </w:pPr>
      <w:r w:rsidRPr="0003684F">
        <w:t>–</w:t>
      </w:r>
      <w:r w:rsidRPr="0003684F">
        <w:tab/>
        <w:t>having regard to Article 294(2) and Article 207(2) of the Treaty on the Functioning of the European Union, pursuant to which the Commission submitted the proposal to Parliament (C9</w:t>
      </w:r>
      <w:r w:rsidRPr="0003684F">
        <w:noBreakHyphen/>
        <w:t>0323/2022),</w:t>
      </w:r>
    </w:p>
    <w:p w14:paraId="739D4272" w14:textId="77777777" w:rsidR="004D06E5" w:rsidRPr="0003684F" w:rsidRDefault="004D06E5" w:rsidP="00881C63">
      <w:pPr>
        <w:pStyle w:val="NormalHanging12a"/>
        <w:widowControl/>
      </w:pPr>
      <w:r w:rsidRPr="0003684F">
        <w:t>–</w:t>
      </w:r>
      <w:r w:rsidRPr="0003684F">
        <w:tab/>
        <w:t>having regard to Article 294(3) of the Treaty on the Functioning of the European Union,</w:t>
      </w:r>
    </w:p>
    <w:p w14:paraId="730B0FB0" w14:textId="77777777" w:rsidR="004D06E5" w:rsidRPr="0003684F" w:rsidRDefault="004D06E5" w:rsidP="00881C63">
      <w:pPr>
        <w:pStyle w:val="NormalHanging12a"/>
        <w:widowControl/>
      </w:pPr>
      <w:r w:rsidRPr="0003684F">
        <w:t>–</w:t>
      </w:r>
      <w:r w:rsidRPr="0003684F">
        <w:tab/>
        <w:t>having regard to the Int</w:t>
      </w:r>
      <w:r w:rsidR="00CD3599" w:rsidRPr="0003684F">
        <w:t>erinstitutional Agreement of 20 December </w:t>
      </w:r>
      <w:r w:rsidRPr="0003684F">
        <w:t>1994 - Accelerated working method for official codification of legislative texts</w:t>
      </w:r>
      <w:r w:rsidRPr="0003684F">
        <w:rPr>
          <w:rStyle w:val="FootnoteReference"/>
        </w:rPr>
        <w:footnoteReference w:id="1"/>
      </w:r>
      <w:r w:rsidRPr="0003684F">
        <w:t>,</w:t>
      </w:r>
    </w:p>
    <w:p w14:paraId="0A65D1F2" w14:textId="77777777" w:rsidR="004D06E5" w:rsidRPr="0003684F" w:rsidRDefault="004D06E5" w:rsidP="00881C63">
      <w:pPr>
        <w:pStyle w:val="NormalHanging12a"/>
        <w:widowControl/>
      </w:pPr>
      <w:r w:rsidRPr="0003684F">
        <w:t>–</w:t>
      </w:r>
      <w:r w:rsidRPr="0003684F">
        <w:tab/>
        <w:t>having regard to Rules 109 and 59 of its Rules of Procedure,</w:t>
      </w:r>
    </w:p>
    <w:p w14:paraId="7F33DFE4" w14:textId="77777777" w:rsidR="004D06E5" w:rsidRPr="0003684F" w:rsidRDefault="004D06E5" w:rsidP="00881C63">
      <w:pPr>
        <w:pStyle w:val="NormalHanging12a"/>
        <w:widowControl/>
      </w:pPr>
      <w:r w:rsidRPr="0003684F">
        <w:t>–</w:t>
      </w:r>
      <w:r w:rsidRPr="0003684F">
        <w:tab/>
        <w:t>having regard to the report of the Committee on Legal Affairs (A9-0001/2024),</w:t>
      </w:r>
    </w:p>
    <w:p w14:paraId="042129C3" w14:textId="77777777" w:rsidR="004D06E5" w:rsidRPr="0003684F" w:rsidRDefault="004D06E5" w:rsidP="00881C63">
      <w:pPr>
        <w:pStyle w:val="NormalHanging12a"/>
        <w:widowControl/>
      </w:pPr>
      <w:r w:rsidRPr="0003684F">
        <w:t>A.</w:t>
      </w:r>
      <w:r w:rsidRPr="0003684F">
        <w:tab/>
        <w:t>whereas, according to the Consultative Working Party of the legal services of the European Parliament, the Council and the Commission, the proposal in question contains a straightforward codification of the existing texts without any change in their substance;</w:t>
      </w:r>
    </w:p>
    <w:p w14:paraId="074BE21A" w14:textId="1C9FF0E4" w:rsidR="004D06E5" w:rsidRPr="0003684F" w:rsidRDefault="004D06E5" w:rsidP="00881C63">
      <w:pPr>
        <w:pStyle w:val="NormalHanging12a"/>
        <w:widowControl/>
      </w:pPr>
      <w:r w:rsidRPr="0003684F">
        <w:t>1.</w:t>
      </w:r>
      <w:r w:rsidRPr="0003684F">
        <w:tab/>
        <w:t>Adopts its position at first reading</w:t>
      </w:r>
      <w:r w:rsidR="00C958CC" w:rsidRPr="0003684F">
        <w:rPr>
          <w:snapToGrid w:val="0"/>
          <w:sz w:val="20"/>
          <w:szCs w:val="24"/>
        </w:rPr>
        <w:t xml:space="preserve"> </w:t>
      </w:r>
      <w:r w:rsidR="00C958CC" w:rsidRPr="0003684F">
        <w:t>hereinafter set out</w:t>
      </w:r>
      <w:r w:rsidRPr="0003684F">
        <w:t>;</w:t>
      </w:r>
    </w:p>
    <w:p w14:paraId="052DC522" w14:textId="77777777" w:rsidR="004D06E5" w:rsidRPr="0003684F" w:rsidRDefault="004D06E5" w:rsidP="00881C63">
      <w:pPr>
        <w:pStyle w:val="NormalHanging12a"/>
        <w:widowControl/>
      </w:pPr>
      <w:r w:rsidRPr="0003684F">
        <w:lastRenderedPageBreak/>
        <w:t>2.</w:t>
      </w:r>
      <w:r w:rsidRPr="0003684F">
        <w:tab/>
        <w:t>Instructs its President to forward its position to the Council, the Commission and the national parliaments.</w:t>
      </w:r>
    </w:p>
    <w:p w14:paraId="4DCE3B7B" w14:textId="77777777" w:rsidR="000851D7" w:rsidRPr="0003684F" w:rsidRDefault="000851D7" w:rsidP="000851D7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bookmarkStart w:id="8" w:name="_GoBack"/>
      <w:bookmarkEnd w:id="8"/>
      <w:r w:rsidRPr="0003684F">
        <w:rPr>
          <w:b/>
          <w:bCs/>
          <w:color w:val="000000"/>
        </w:rPr>
        <w:t>P9_TC1-COD(2022)0304</w:t>
      </w:r>
    </w:p>
    <w:p w14:paraId="79896BC0" w14:textId="54F613C4" w:rsidR="000851D7" w:rsidRPr="0003684F" w:rsidRDefault="000851D7" w:rsidP="003B194A">
      <w:pPr>
        <w:autoSpaceDE w:val="0"/>
        <w:autoSpaceDN w:val="0"/>
        <w:adjustRightInd w:val="0"/>
        <w:spacing w:before="120" w:after="240"/>
        <w:rPr>
          <w:b/>
          <w:bCs/>
        </w:rPr>
      </w:pPr>
      <w:r w:rsidRPr="0003684F">
        <w:rPr>
          <w:b/>
          <w:bCs/>
        </w:rPr>
        <w:t>Position of the European Parliament adopted at first reading on 16 January 202</w:t>
      </w:r>
      <w:r w:rsidRPr="0003684F">
        <w:rPr>
          <w:b/>
          <w:bCs/>
          <w:lang w:val="ga-IE"/>
        </w:rPr>
        <w:t>4</w:t>
      </w:r>
      <w:r w:rsidRPr="0003684F">
        <w:rPr>
          <w:b/>
          <w:bCs/>
        </w:rPr>
        <w:t xml:space="preserve"> with a view to the adoption of Regulation (EU) 202</w:t>
      </w:r>
      <w:r w:rsidRPr="0003684F">
        <w:rPr>
          <w:b/>
          <w:bCs/>
          <w:lang w:val="ga-IE"/>
        </w:rPr>
        <w:t>4</w:t>
      </w:r>
      <w:r w:rsidRPr="0003684F">
        <w:rPr>
          <w:b/>
          <w:bCs/>
        </w:rPr>
        <w:t xml:space="preserve">/… of the European Parliament and of the Council </w:t>
      </w:r>
      <w:bookmarkStart w:id="9" w:name="_DV_M1"/>
      <w:bookmarkStart w:id="10" w:name="_DV_M2"/>
      <w:bookmarkEnd w:id="9"/>
      <w:bookmarkEnd w:id="10"/>
      <w:r w:rsidRPr="0003684F">
        <w:rPr>
          <w:b/>
          <w:bCs/>
        </w:rPr>
        <w:t>on exceptional trade measures for countries and territories participating in or linked to the Stabilisation and Association process (codification)</w:t>
      </w:r>
    </w:p>
    <w:p w14:paraId="5BCE978D" w14:textId="327FC0CD" w:rsidR="009127E7" w:rsidRPr="005C3960" w:rsidRDefault="009127E7" w:rsidP="009127E7">
      <w:pPr>
        <w:autoSpaceDE w:val="0"/>
        <w:autoSpaceDN w:val="0"/>
        <w:adjustRightInd w:val="0"/>
        <w:spacing w:before="360" w:after="120"/>
        <w:rPr>
          <w:bCs/>
          <w:i/>
          <w:szCs w:val="24"/>
        </w:rPr>
      </w:pPr>
      <w:r w:rsidRPr="0003684F">
        <w:rPr>
          <w:bCs/>
          <w:i/>
          <w:szCs w:val="24"/>
        </w:rPr>
        <w:t>(As an agreement was reached between Parliament and Council, Parliament's position corresponds to the final legislative act, Regulation (EU) 2024/</w:t>
      </w:r>
      <w:r w:rsidR="00A67073" w:rsidRPr="0003684F">
        <w:rPr>
          <w:bCs/>
          <w:i/>
          <w:szCs w:val="24"/>
        </w:rPr>
        <w:t>823</w:t>
      </w:r>
      <w:r w:rsidRPr="0003684F">
        <w:rPr>
          <w:bCs/>
          <w:i/>
          <w:szCs w:val="24"/>
        </w:rPr>
        <w:t>).</w:t>
      </w:r>
    </w:p>
    <w:p w14:paraId="7F61188C" w14:textId="77777777" w:rsidR="009127E7" w:rsidRPr="003B194A" w:rsidRDefault="009127E7" w:rsidP="003B194A">
      <w:pPr>
        <w:autoSpaceDE w:val="0"/>
        <w:autoSpaceDN w:val="0"/>
        <w:adjustRightInd w:val="0"/>
        <w:spacing w:before="120" w:after="240"/>
        <w:rPr>
          <w:b/>
          <w:bCs/>
        </w:rPr>
      </w:pPr>
    </w:p>
    <w:sectPr w:rsidR="009127E7" w:rsidRPr="003B194A" w:rsidSect="00F216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D66F0" w14:textId="77777777" w:rsidR="005B7E33" w:rsidRPr="00F21629" w:rsidRDefault="005B7E33">
      <w:r w:rsidRPr="00F21629">
        <w:separator/>
      </w:r>
    </w:p>
  </w:endnote>
  <w:endnote w:type="continuationSeparator" w:id="0">
    <w:p w14:paraId="0D5FBAE2" w14:textId="77777777" w:rsidR="005B7E33" w:rsidRPr="00F21629" w:rsidRDefault="005B7E33">
      <w:r w:rsidRPr="00F216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FBB37" w14:textId="77777777" w:rsidR="00064002" w:rsidRPr="00F2162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08663" w14:textId="77777777" w:rsidR="00064002" w:rsidRPr="00F2162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B7DCB" w14:textId="77777777" w:rsidR="00064002" w:rsidRPr="00F2162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C83D9" w14:textId="77777777" w:rsidR="005B7E33" w:rsidRPr="00F21629" w:rsidRDefault="005B7E33">
      <w:r w:rsidRPr="00F21629">
        <w:separator/>
      </w:r>
    </w:p>
  </w:footnote>
  <w:footnote w:type="continuationSeparator" w:id="0">
    <w:p w14:paraId="150A8BC9" w14:textId="77777777" w:rsidR="005B7E33" w:rsidRPr="00F21629" w:rsidRDefault="005B7E33">
      <w:r w:rsidRPr="00F21629">
        <w:continuationSeparator/>
      </w:r>
    </w:p>
  </w:footnote>
  <w:footnote w:id="1">
    <w:p w14:paraId="467682E3" w14:textId="77777777" w:rsidR="004D06E5" w:rsidRPr="003B194A" w:rsidRDefault="004D06E5" w:rsidP="00F21629">
      <w:pPr>
        <w:pStyle w:val="FootnoteText"/>
        <w:ind w:left="567" w:hanging="567"/>
        <w:rPr>
          <w:sz w:val="24"/>
          <w:lang w:val="en-GB"/>
        </w:rPr>
      </w:pPr>
      <w:r w:rsidRPr="003B194A">
        <w:rPr>
          <w:rStyle w:val="FootnoteReference"/>
          <w:sz w:val="24"/>
          <w:lang w:val="en-GB"/>
        </w:rPr>
        <w:footnoteRef/>
      </w:r>
      <w:r w:rsidR="00F21629" w:rsidRPr="003B194A">
        <w:rPr>
          <w:sz w:val="24"/>
          <w:lang w:val="en-GB"/>
        </w:rPr>
        <w:t xml:space="preserve"> </w:t>
      </w:r>
      <w:r w:rsidR="00F21629" w:rsidRPr="003B194A">
        <w:rPr>
          <w:sz w:val="24"/>
          <w:lang w:val="en-GB"/>
        </w:rPr>
        <w:tab/>
      </w:r>
      <w:r w:rsidRPr="003B194A">
        <w:rPr>
          <w:sz w:val="24"/>
          <w:lang w:val="en-GB"/>
        </w:rPr>
        <w:t xml:space="preserve">OJ C </w:t>
      </w:r>
      <w:r w:rsidRPr="00BA30C7">
        <w:rPr>
          <w:sz w:val="24"/>
          <w:lang w:val="en-GB"/>
        </w:rPr>
        <w:t>102</w:t>
      </w:r>
      <w:r w:rsidRPr="003B194A">
        <w:rPr>
          <w:sz w:val="24"/>
          <w:lang w:val="en-GB"/>
        </w:rPr>
        <w:t xml:space="preserve">, </w:t>
      </w:r>
      <w:r w:rsidRPr="00BA30C7">
        <w:rPr>
          <w:sz w:val="24"/>
          <w:lang w:val="en-GB"/>
        </w:rPr>
        <w:t>4</w:t>
      </w:r>
      <w:r w:rsidRPr="003B194A">
        <w:rPr>
          <w:sz w:val="24"/>
          <w:lang w:val="en-GB"/>
        </w:rPr>
        <w:t>.</w:t>
      </w:r>
      <w:r w:rsidRPr="00BA30C7">
        <w:rPr>
          <w:sz w:val="24"/>
          <w:lang w:val="en-GB"/>
        </w:rPr>
        <w:t>4</w:t>
      </w:r>
      <w:r w:rsidRPr="003B194A">
        <w:rPr>
          <w:sz w:val="24"/>
          <w:lang w:val="en-GB"/>
        </w:rPr>
        <w:t>.</w:t>
      </w:r>
      <w:r w:rsidRPr="00BA30C7">
        <w:rPr>
          <w:sz w:val="24"/>
          <w:lang w:val="en-GB"/>
        </w:rPr>
        <w:t>1996</w:t>
      </w:r>
      <w:r w:rsidRPr="003B194A">
        <w:rPr>
          <w:sz w:val="24"/>
          <w:lang w:val="en-GB"/>
        </w:rPr>
        <w:t xml:space="preserve">, p. </w:t>
      </w:r>
      <w:r w:rsidRPr="00BA30C7">
        <w:rPr>
          <w:sz w:val="24"/>
          <w:lang w:val="en-GB"/>
        </w:rPr>
        <w:t>2</w:t>
      </w:r>
      <w:r w:rsidRPr="003B194A">
        <w:rPr>
          <w:sz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968AC" w14:textId="77777777" w:rsidR="00064002" w:rsidRPr="00F2162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260E7" w14:textId="77777777" w:rsidR="00064002" w:rsidRPr="00F2162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8F510" w14:textId="77777777" w:rsidR="00064002" w:rsidRPr="00F2162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01/2024"/>
    <w:docVar w:name="dvlangue" w:val="EN"/>
    <w:docVar w:name="dvnumam" w:val="0"/>
    <w:docVar w:name="dvpe" w:val="756.245"/>
    <w:docVar w:name="dvrapporteur" w:val="Rapporteur: "/>
    <w:docVar w:name="dvstar" w:val="***I"/>
    <w:docVar w:name="dvtitre" w:val="European Parliament legislative resolution of 16 January 2024 on the proposal for a regulation of the European Parliament and of the Council on exceptional trade measures for countries and territories participating in or linked to the Stabilisation and Association process (codification)(COM(2022)0503 – C9-0323/2022 – 2022/0304(COD))"/>
  </w:docVars>
  <w:rsids>
    <w:rsidRoot w:val="005B7E33"/>
    <w:rsid w:val="00002272"/>
    <w:rsid w:val="0003684F"/>
    <w:rsid w:val="00064002"/>
    <w:rsid w:val="000677B9"/>
    <w:rsid w:val="000831BA"/>
    <w:rsid w:val="000851D7"/>
    <w:rsid w:val="000A42CC"/>
    <w:rsid w:val="000B2FF7"/>
    <w:rsid w:val="000E6DEB"/>
    <w:rsid w:val="000E7DD9"/>
    <w:rsid w:val="0010095E"/>
    <w:rsid w:val="00125B37"/>
    <w:rsid w:val="00187494"/>
    <w:rsid w:val="001A25FC"/>
    <w:rsid w:val="001F32AE"/>
    <w:rsid w:val="002767FF"/>
    <w:rsid w:val="002B18FE"/>
    <w:rsid w:val="002B5493"/>
    <w:rsid w:val="00343214"/>
    <w:rsid w:val="00361C00"/>
    <w:rsid w:val="00395FA1"/>
    <w:rsid w:val="003B194A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06E5"/>
    <w:rsid w:val="0050519A"/>
    <w:rsid w:val="005072A1"/>
    <w:rsid w:val="00514517"/>
    <w:rsid w:val="00545827"/>
    <w:rsid w:val="00560270"/>
    <w:rsid w:val="005B7E33"/>
    <w:rsid w:val="005C2568"/>
    <w:rsid w:val="006037C0"/>
    <w:rsid w:val="0061591D"/>
    <w:rsid w:val="006631B6"/>
    <w:rsid w:val="00680577"/>
    <w:rsid w:val="006F74FA"/>
    <w:rsid w:val="00731ADD"/>
    <w:rsid w:val="00734777"/>
    <w:rsid w:val="007367E0"/>
    <w:rsid w:val="00747932"/>
    <w:rsid w:val="00751A4A"/>
    <w:rsid w:val="00756632"/>
    <w:rsid w:val="00762C74"/>
    <w:rsid w:val="00786EC0"/>
    <w:rsid w:val="007A3FFE"/>
    <w:rsid w:val="007C60D0"/>
    <w:rsid w:val="007D1690"/>
    <w:rsid w:val="007E22AD"/>
    <w:rsid w:val="00817416"/>
    <w:rsid w:val="00842779"/>
    <w:rsid w:val="00865F67"/>
    <w:rsid w:val="00881A7B"/>
    <w:rsid w:val="00881C63"/>
    <w:rsid w:val="008840E5"/>
    <w:rsid w:val="00887B3E"/>
    <w:rsid w:val="008C2AC6"/>
    <w:rsid w:val="009127E7"/>
    <w:rsid w:val="00930C23"/>
    <w:rsid w:val="0093193B"/>
    <w:rsid w:val="009509D8"/>
    <w:rsid w:val="00950B64"/>
    <w:rsid w:val="00981893"/>
    <w:rsid w:val="00A1687D"/>
    <w:rsid w:val="00A43E52"/>
    <w:rsid w:val="00A4678D"/>
    <w:rsid w:val="00A67073"/>
    <w:rsid w:val="00A778C7"/>
    <w:rsid w:val="00AB441E"/>
    <w:rsid w:val="00AB6293"/>
    <w:rsid w:val="00AE0928"/>
    <w:rsid w:val="00AF3B82"/>
    <w:rsid w:val="00B12E95"/>
    <w:rsid w:val="00B1596D"/>
    <w:rsid w:val="00B22876"/>
    <w:rsid w:val="00B558F0"/>
    <w:rsid w:val="00B97855"/>
    <w:rsid w:val="00BA30C7"/>
    <w:rsid w:val="00BD48FE"/>
    <w:rsid w:val="00BD7BD8"/>
    <w:rsid w:val="00BE6ADC"/>
    <w:rsid w:val="00C05BFE"/>
    <w:rsid w:val="00C23CD4"/>
    <w:rsid w:val="00C61C0C"/>
    <w:rsid w:val="00C941CB"/>
    <w:rsid w:val="00C958CC"/>
    <w:rsid w:val="00CC2357"/>
    <w:rsid w:val="00CD3599"/>
    <w:rsid w:val="00CF071A"/>
    <w:rsid w:val="00D058B8"/>
    <w:rsid w:val="00D56C11"/>
    <w:rsid w:val="00D834A0"/>
    <w:rsid w:val="00D872DF"/>
    <w:rsid w:val="00D91E21"/>
    <w:rsid w:val="00DA7FCD"/>
    <w:rsid w:val="00DE5E88"/>
    <w:rsid w:val="00E265B3"/>
    <w:rsid w:val="00E365E1"/>
    <w:rsid w:val="00E820A4"/>
    <w:rsid w:val="00EB006A"/>
    <w:rsid w:val="00EB4772"/>
    <w:rsid w:val="00EC7113"/>
    <w:rsid w:val="00ED169E"/>
    <w:rsid w:val="00ED4235"/>
    <w:rsid w:val="00F04346"/>
    <w:rsid w:val="00F075DC"/>
    <w:rsid w:val="00F149E9"/>
    <w:rsid w:val="00F2162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CA135"/>
  <w15:chartTrackingRefBased/>
  <w15:docId w15:val="{7232141A-DC42-43FB-BE66-92377AA2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4D06E5"/>
    <w:rPr>
      <w:b/>
    </w:rPr>
  </w:style>
  <w:style w:type="paragraph" w:customStyle="1" w:styleId="NormalHanging12a">
    <w:name w:val="NormalHanging12a"/>
    <w:basedOn w:val="Normal"/>
    <w:rsid w:val="004D06E5"/>
    <w:pPr>
      <w:spacing w:after="240"/>
      <w:ind w:left="567" w:hanging="567"/>
    </w:pPr>
  </w:style>
  <w:style w:type="paragraph" w:customStyle="1" w:styleId="EPComma">
    <w:name w:val="EPComma"/>
    <w:basedOn w:val="Normal"/>
    <w:rsid w:val="004D06E5"/>
    <w:pPr>
      <w:spacing w:before="480" w:after="240"/>
    </w:pPr>
  </w:style>
  <w:style w:type="character" w:styleId="CommentReference">
    <w:name w:val="annotation reference"/>
    <w:basedOn w:val="DefaultParagraphFont"/>
    <w:rsid w:val="007A3F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3FF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A3FFE"/>
  </w:style>
  <w:style w:type="paragraph" w:styleId="CommentSubject">
    <w:name w:val="annotation subject"/>
    <w:basedOn w:val="CommentText"/>
    <w:next w:val="CommentText"/>
    <w:link w:val="CommentSubjectChar"/>
    <w:rsid w:val="007A3F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3FFE"/>
    <w:rPr>
      <w:b/>
      <w:bCs/>
    </w:rPr>
  </w:style>
  <w:style w:type="paragraph" w:styleId="BalloonText">
    <w:name w:val="Balloon Text"/>
    <w:basedOn w:val="Normal"/>
    <w:link w:val="BalloonTextChar"/>
    <w:rsid w:val="007A3F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3F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61591D"/>
    <w:rPr>
      <w:szCs w:val="24"/>
    </w:rPr>
  </w:style>
  <w:style w:type="character" w:styleId="Hyperlink">
    <w:name w:val="Hyperlink"/>
    <w:basedOn w:val="DefaultParagraphFont"/>
    <w:rsid w:val="006159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2E015F6110BB40A0433C2FBAB10498" ma:contentTypeVersion="0" ma:contentTypeDescription="Create a new document." ma:contentTypeScope="" ma:versionID="6f6d7615d7b3564ff456d35ea4ac1ba7">
  <xsd:schema xmlns:xsd="http://www.w3.org/2001/XMLSchema" xmlns:xs="http://www.w3.org/2001/XMLSchema" xmlns:p="http://schemas.microsoft.com/office/2006/metadata/properties" xmlns:ns2="66bb8730-6482-4c50-b53f-ab2db4d523eb" targetNamespace="http://schemas.microsoft.com/office/2006/metadata/properties" ma:root="true" ma:fieldsID="160b65b73cf7a41f772e3bc28db5cf77" ns2:_="">
    <xsd:import namespace="66bb8730-6482-4c50-b53f-ab2db4d523e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b8730-6482-4c50-b53f-ab2db4d523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EF196-9109-4B7E-BF78-72F87EBC3A2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6bb8730-6482-4c50-b53f-ab2db4d523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4336B88-420D-484C-96DB-51D51AC92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b8730-6482-4c50-b53f-ab2db4d523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FFAB5-AD9C-49F5-B67F-19AD9EB55D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E8C5D6-1458-48D0-923A-B13AAC96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2024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VENNARD Ronan</cp:lastModifiedBy>
  <cp:revision>2</cp:revision>
  <cp:lastPrinted>2004-11-19T15:42:00Z</cp:lastPrinted>
  <dcterms:created xsi:type="dcterms:W3CDTF">2024-05-21T13:45:00Z</dcterms:created>
  <dcterms:modified xsi:type="dcterms:W3CDTF">2024-05-21T13:45:00Z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A9-0001/2024</vt:lpwstr>
  </property>
  <property fmtid="{D5CDD505-2E9C-101B-9397-08002B2CF9AE}" pid="4" name="&lt;Type&gt;">
    <vt:lpwstr>RR</vt:lpwstr>
  </property>
  <property fmtid="{D5CDD505-2E9C-101B-9397-08002B2CF9AE}" pid="5" name="ContentTypeId">
    <vt:lpwstr>0x0101007A2E015F6110BB40A0433C2FBAB10498</vt:lpwstr>
  </property>
</Properties>
</file>