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E76C0" w14:paraId="25F93B5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A47CEA9" w14:textId="468548A5" w:rsidR="00751A4A" w:rsidRPr="001E76C0" w:rsidRDefault="00F234E6" w:rsidP="0010095E">
            <w:pPr>
              <w:pStyle w:val="EPName"/>
            </w:pPr>
            <w:r w:rsidRPr="001E76C0">
              <w:t>Euroopan parlamentti</w:t>
            </w:r>
          </w:p>
          <w:p w14:paraId="5FD01BA9" w14:textId="77777777" w:rsidR="00751A4A" w:rsidRPr="001E76C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34657">
              <w:t>2019</w:t>
            </w:r>
            <w:r w:rsidRPr="001E76C0">
              <w:t>-</w:t>
            </w:r>
            <w:r w:rsidRPr="00C34657">
              <w:t>2024</w:t>
            </w:r>
          </w:p>
        </w:tc>
        <w:tc>
          <w:tcPr>
            <w:tcW w:w="2268" w:type="dxa"/>
            <w:shd w:val="clear" w:color="auto" w:fill="auto"/>
          </w:tcPr>
          <w:p w14:paraId="4DC1FC4F" w14:textId="77777777" w:rsidR="00751A4A" w:rsidRPr="001E76C0" w:rsidRDefault="00187494" w:rsidP="0010095E">
            <w:pPr>
              <w:pStyle w:val="EPLogo"/>
            </w:pPr>
            <w:r w:rsidRPr="001E76C0">
              <w:rPr>
                <w:noProof/>
                <w:lang w:val="en-GB"/>
              </w:rPr>
              <w:drawing>
                <wp:inline distT="0" distB="0" distL="0" distR="0" wp14:anchorId="08029EF3" wp14:editId="6798909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664DDF" w14:textId="77777777" w:rsidR="00D058B8" w:rsidRPr="001E76C0" w:rsidRDefault="00D058B8" w:rsidP="004C5D52">
      <w:pPr>
        <w:pStyle w:val="LineTop"/>
      </w:pPr>
    </w:p>
    <w:p w14:paraId="20C658FA" w14:textId="77777777" w:rsidR="00680577" w:rsidRPr="001E76C0" w:rsidRDefault="00F234E6" w:rsidP="00680577">
      <w:pPr>
        <w:pStyle w:val="EPBodyTA1"/>
      </w:pPr>
      <w:r w:rsidRPr="001E76C0">
        <w:t>HYVÄKSYTYT TEKSTIT</w:t>
      </w:r>
    </w:p>
    <w:p w14:paraId="7450370C" w14:textId="77777777" w:rsidR="00D058B8" w:rsidRPr="001E76C0" w:rsidRDefault="00D058B8" w:rsidP="00D058B8">
      <w:pPr>
        <w:pStyle w:val="LineBottom"/>
      </w:pPr>
    </w:p>
    <w:p w14:paraId="445CCB75" w14:textId="607C6667" w:rsidR="00F234E6" w:rsidRPr="001E76C0" w:rsidRDefault="00F234E6" w:rsidP="00F234E6">
      <w:pPr>
        <w:pStyle w:val="ATHeading1"/>
      </w:pPr>
      <w:bookmarkStart w:id="0" w:name="TANumber"/>
      <w:r w:rsidRPr="001E76C0">
        <w:t>P</w:t>
      </w:r>
      <w:r w:rsidRPr="00C34657">
        <w:t>9</w:t>
      </w:r>
      <w:r w:rsidRPr="001E76C0">
        <w:t>_</w:t>
      </w:r>
      <w:proofErr w:type="gramStart"/>
      <w:r w:rsidRPr="001E76C0">
        <w:t>TA(</w:t>
      </w:r>
      <w:proofErr w:type="gramEnd"/>
      <w:r w:rsidRPr="00C34657">
        <w:t>2024</w:t>
      </w:r>
      <w:r w:rsidRPr="001E76C0">
        <w:t>)</w:t>
      </w:r>
      <w:r w:rsidRPr="00C34657">
        <w:t>0</w:t>
      </w:r>
      <w:r w:rsidR="00747513" w:rsidRPr="00C34657">
        <w:t>00</w:t>
      </w:r>
      <w:bookmarkEnd w:id="0"/>
      <w:r w:rsidR="00647769" w:rsidRPr="00C34657">
        <w:t>5</w:t>
      </w:r>
    </w:p>
    <w:p w14:paraId="36F62A56" w14:textId="28A72911" w:rsidR="00F234E6" w:rsidRPr="001E76C0" w:rsidRDefault="00976FBC" w:rsidP="00976FBC">
      <w:pPr>
        <w:pStyle w:val="ATHeading2"/>
      </w:pPr>
      <w:bookmarkStart w:id="1" w:name="title"/>
      <w:r w:rsidRPr="001E76C0">
        <w:rPr>
          <w:bCs/>
        </w:rPr>
        <w:t>Poikkeukselliset kaupan toimenpiteet vakautus- ja assosiaatioprosessiin osallistuville tai siihen yhteydessä oleville maille ja alueille</w:t>
      </w:r>
      <w:bookmarkEnd w:id="1"/>
    </w:p>
    <w:p w14:paraId="1CC2EF20" w14:textId="77777777" w:rsidR="00F234E6" w:rsidRPr="001E76C0" w:rsidRDefault="00F234E6" w:rsidP="00F234E6">
      <w:pPr>
        <w:rPr>
          <w:i/>
          <w:vanish/>
        </w:rPr>
      </w:pPr>
      <w:r w:rsidRPr="001E76C0">
        <w:rPr>
          <w:i/>
        </w:rPr>
        <w:fldChar w:fldCharType="begin"/>
      </w:r>
      <w:r w:rsidRPr="001E76C0">
        <w:rPr>
          <w:i/>
        </w:rPr>
        <w:instrText xml:space="preserve"> TC"(</w:instrText>
      </w:r>
      <w:bookmarkStart w:id="2" w:name="DocNumber"/>
      <w:r w:rsidRPr="001E76C0">
        <w:rPr>
          <w:i/>
        </w:rPr>
        <w:instrText>A</w:instrText>
      </w:r>
      <w:r w:rsidRPr="00C34657">
        <w:rPr>
          <w:i/>
        </w:rPr>
        <w:instrText>9</w:instrText>
      </w:r>
      <w:r w:rsidRPr="001E76C0">
        <w:rPr>
          <w:i/>
        </w:rPr>
        <w:instrText>-</w:instrText>
      </w:r>
      <w:r w:rsidRPr="00C34657">
        <w:rPr>
          <w:i/>
        </w:rPr>
        <w:instrText>0001</w:instrText>
      </w:r>
      <w:r w:rsidRPr="001E76C0">
        <w:rPr>
          <w:i/>
        </w:rPr>
        <w:instrText>/</w:instrText>
      </w:r>
      <w:r w:rsidRPr="00C34657">
        <w:rPr>
          <w:i/>
        </w:rPr>
        <w:instrText>2024</w:instrText>
      </w:r>
      <w:bookmarkEnd w:id="2"/>
      <w:r w:rsidRPr="001E76C0">
        <w:rPr>
          <w:i/>
        </w:rPr>
        <w:instrText xml:space="preserve"> - Esittelijä: Magdalena Adamowicz)"\l</w:instrText>
      </w:r>
      <w:r w:rsidRPr="00C34657">
        <w:rPr>
          <w:i/>
        </w:rPr>
        <w:instrText>3</w:instrText>
      </w:r>
      <w:r w:rsidRPr="001E76C0">
        <w:rPr>
          <w:i/>
        </w:rPr>
        <w:instrText xml:space="preserve"> \n&gt; \* MERGEFORMAT </w:instrText>
      </w:r>
      <w:r w:rsidRPr="001E76C0">
        <w:rPr>
          <w:i/>
        </w:rPr>
        <w:fldChar w:fldCharType="end"/>
      </w:r>
    </w:p>
    <w:p w14:paraId="7D5C55D8" w14:textId="77777777" w:rsidR="00F234E6" w:rsidRPr="001E76C0" w:rsidRDefault="00F234E6" w:rsidP="00F234E6">
      <w:pPr>
        <w:rPr>
          <w:vanish/>
        </w:rPr>
      </w:pPr>
      <w:bookmarkStart w:id="3" w:name="Commission"/>
      <w:r w:rsidRPr="001E76C0">
        <w:rPr>
          <w:vanish/>
        </w:rPr>
        <w:t>Oikeudellisten asioiden valiokunta</w:t>
      </w:r>
      <w:bookmarkEnd w:id="3"/>
    </w:p>
    <w:p w14:paraId="5A563AA6" w14:textId="77777777" w:rsidR="00F234E6" w:rsidRPr="001E76C0" w:rsidRDefault="00F234E6" w:rsidP="00F234E6">
      <w:pPr>
        <w:rPr>
          <w:vanish/>
        </w:rPr>
      </w:pPr>
      <w:bookmarkStart w:id="4" w:name="PE"/>
      <w:r w:rsidRPr="001E76C0">
        <w:rPr>
          <w:vanish/>
        </w:rPr>
        <w:t>PE</w:t>
      </w:r>
      <w:r w:rsidRPr="00C34657">
        <w:rPr>
          <w:vanish/>
        </w:rPr>
        <w:t>756</w:t>
      </w:r>
      <w:r w:rsidRPr="001E76C0">
        <w:rPr>
          <w:vanish/>
        </w:rPr>
        <w:t>.</w:t>
      </w:r>
      <w:r w:rsidRPr="00C34657">
        <w:rPr>
          <w:vanish/>
        </w:rPr>
        <w:t>245</w:t>
      </w:r>
      <w:bookmarkEnd w:id="4"/>
    </w:p>
    <w:p w14:paraId="3914E3D2" w14:textId="2422DD0B" w:rsidR="00F234E6" w:rsidRPr="001E76C0" w:rsidRDefault="00F234E6" w:rsidP="00F234E6">
      <w:pPr>
        <w:pStyle w:val="ATHeading3"/>
      </w:pPr>
      <w:bookmarkStart w:id="5" w:name="Sujet"/>
      <w:r w:rsidRPr="001E76C0">
        <w:t>Euroopan parlamentin la</w:t>
      </w:r>
      <w:r w:rsidR="00976FBC" w:rsidRPr="001E76C0">
        <w:t xml:space="preserve">insäädäntöpäätöslauselma </w:t>
      </w:r>
      <w:r w:rsidR="00953B9B" w:rsidRPr="00C34657">
        <w:t>16</w:t>
      </w:r>
      <w:r w:rsidR="00976FBC" w:rsidRPr="001E76C0">
        <w:t>. tammi</w:t>
      </w:r>
      <w:r w:rsidRPr="001E76C0">
        <w:t xml:space="preserve">kuuta </w:t>
      </w:r>
      <w:r w:rsidRPr="00C34657">
        <w:t>2024</w:t>
      </w:r>
      <w:r w:rsidRPr="001E76C0">
        <w:t xml:space="preserve"> ehdotuksesta Euroopan parlamentin ja neuvoston asetukseksi poikkeuksellisista kaupan toimenpiteistä vakautus- ja assosiaatioprosessiin osallistuville tai siihen yhteydessä oleville maille ja alueille (kodifikaatio)</w:t>
      </w:r>
      <w:bookmarkEnd w:id="5"/>
      <w:r w:rsidRPr="001E76C0">
        <w:t xml:space="preserve"> </w:t>
      </w:r>
      <w:bookmarkStart w:id="6" w:name="References"/>
      <w:r w:rsidRPr="001E76C0">
        <w:t>(</w:t>
      </w:r>
      <w:proofErr w:type="gramStart"/>
      <w:r w:rsidRPr="001E76C0">
        <w:t>COM(</w:t>
      </w:r>
      <w:proofErr w:type="gramEnd"/>
      <w:r w:rsidRPr="00C34657">
        <w:t>2022</w:t>
      </w:r>
      <w:r w:rsidRPr="001E76C0">
        <w:t>)</w:t>
      </w:r>
      <w:r w:rsidRPr="00C34657">
        <w:t>0503</w:t>
      </w:r>
      <w:r w:rsidRPr="001E76C0">
        <w:t xml:space="preserve"> – C</w:t>
      </w:r>
      <w:r w:rsidRPr="00C34657">
        <w:t>9</w:t>
      </w:r>
      <w:r w:rsidRPr="001E76C0">
        <w:t>-</w:t>
      </w:r>
      <w:r w:rsidRPr="00C34657">
        <w:t>0323</w:t>
      </w:r>
      <w:r w:rsidRPr="001E76C0">
        <w:t>/</w:t>
      </w:r>
      <w:r w:rsidRPr="00C34657">
        <w:t>2022</w:t>
      </w:r>
      <w:r w:rsidRPr="001E76C0">
        <w:t xml:space="preserve"> – </w:t>
      </w:r>
      <w:r w:rsidRPr="00C34657">
        <w:t>2022</w:t>
      </w:r>
      <w:r w:rsidRPr="001E76C0">
        <w:t>/</w:t>
      </w:r>
      <w:r w:rsidRPr="00C34657">
        <w:t>0304</w:t>
      </w:r>
      <w:r w:rsidRPr="001E76C0">
        <w:t>(COD))</w:t>
      </w:r>
      <w:bookmarkEnd w:id="6"/>
    </w:p>
    <w:p w14:paraId="7174D03E" w14:textId="77777777" w:rsidR="008857BD" w:rsidRPr="001E76C0" w:rsidRDefault="008857BD" w:rsidP="008857BD">
      <w:pPr>
        <w:pStyle w:val="NormalBold"/>
      </w:pPr>
      <w:bookmarkStart w:id="7" w:name="TextBodyBegin"/>
      <w:bookmarkEnd w:id="7"/>
      <w:r w:rsidRPr="001E76C0">
        <w:t>(Tavallinen lainsäätämisjärjestys – kodifiointi)</w:t>
      </w:r>
    </w:p>
    <w:p w14:paraId="2965DC60" w14:textId="77777777" w:rsidR="008857BD" w:rsidRPr="001E76C0" w:rsidRDefault="008857BD" w:rsidP="00C06321">
      <w:pPr>
        <w:pStyle w:val="EPComma"/>
        <w:widowControl/>
      </w:pPr>
      <w:r w:rsidRPr="001E76C0">
        <w:rPr>
          <w:i/>
          <w:iCs/>
        </w:rPr>
        <w:t>Euroopan parlamentti</w:t>
      </w:r>
      <w:r w:rsidRPr="001E76C0">
        <w:t>, joka</w:t>
      </w:r>
    </w:p>
    <w:p w14:paraId="43C42079" w14:textId="77777777" w:rsidR="008857BD" w:rsidRPr="001E76C0" w:rsidRDefault="008857BD" w:rsidP="00C06321">
      <w:pPr>
        <w:pStyle w:val="NormalHanging12a"/>
        <w:widowControl/>
      </w:pPr>
      <w:r w:rsidRPr="001E76C0">
        <w:t>–</w:t>
      </w:r>
      <w:r w:rsidRPr="001E76C0">
        <w:tab/>
        <w:t>ottaa huomioon komission ehdotuksen Euroopan parlamentille ja neuvostolle (</w:t>
      </w:r>
      <w:proofErr w:type="gramStart"/>
      <w:r w:rsidRPr="001E76C0">
        <w:t>COM(</w:t>
      </w:r>
      <w:proofErr w:type="gramEnd"/>
      <w:r w:rsidRPr="00C34657">
        <w:t>2022</w:t>
      </w:r>
      <w:r w:rsidRPr="001E76C0">
        <w:t>)</w:t>
      </w:r>
      <w:r w:rsidRPr="00C34657">
        <w:t>0503</w:t>
      </w:r>
      <w:r w:rsidRPr="001E76C0">
        <w:t>),</w:t>
      </w:r>
    </w:p>
    <w:p w14:paraId="561E9461" w14:textId="77777777" w:rsidR="008857BD" w:rsidRPr="001E76C0" w:rsidRDefault="008857BD" w:rsidP="00C06321">
      <w:pPr>
        <w:pStyle w:val="NormalHanging12a"/>
        <w:widowControl/>
      </w:pPr>
      <w:r w:rsidRPr="001E76C0">
        <w:t>–</w:t>
      </w:r>
      <w:r w:rsidRPr="001E76C0">
        <w:tab/>
        <w:t xml:space="preserve">ottaa huomioon Euroopan unionin toiminnasta tehdyn sopimuksen </w:t>
      </w:r>
      <w:r w:rsidRPr="00C34657">
        <w:t>294</w:t>
      </w:r>
      <w:r w:rsidRPr="001E76C0">
        <w:t xml:space="preserve"> artiklan </w:t>
      </w:r>
      <w:r w:rsidRPr="00C34657">
        <w:t>2</w:t>
      </w:r>
      <w:r w:rsidRPr="001E76C0">
        <w:t xml:space="preserve"> kohdan ja </w:t>
      </w:r>
      <w:r w:rsidRPr="00C34657">
        <w:t>207</w:t>
      </w:r>
      <w:r w:rsidRPr="001E76C0">
        <w:t xml:space="preserve"> artiklan </w:t>
      </w:r>
      <w:r w:rsidRPr="00C34657">
        <w:t>2</w:t>
      </w:r>
      <w:r w:rsidRPr="001E76C0">
        <w:t xml:space="preserve"> kohdan, joiden mukaisesti komissio on antanut ehdotuksen Euroopan parlamentille (C</w:t>
      </w:r>
      <w:r w:rsidRPr="00C34657">
        <w:t>9</w:t>
      </w:r>
      <w:r w:rsidRPr="001E76C0">
        <w:noBreakHyphen/>
      </w:r>
      <w:r w:rsidRPr="00C34657">
        <w:t>0323</w:t>
      </w:r>
      <w:r w:rsidRPr="001E76C0">
        <w:t>/</w:t>
      </w:r>
      <w:r w:rsidRPr="00C34657">
        <w:t>2022</w:t>
      </w:r>
      <w:r w:rsidRPr="001E76C0">
        <w:t>),</w:t>
      </w:r>
    </w:p>
    <w:p w14:paraId="6E2F1F95" w14:textId="77777777" w:rsidR="008857BD" w:rsidRPr="001E76C0" w:rsidRDefault="008857BD" w:rsidP="00C06321">
      <w:pPr>
        <w:pStyle w:val="NormalHanging12a"/>
        <w:widowControl/>
      </w:pPr>
      <w:r w:rsidRPr="001E76C0">
        <w:t>–</w:t>
      </w:r>
      <w:r w:rsidRPr="001E76C0">
        <w:tab/>
        <w:t xml:space="preserve">ottaa huomioon Euroopan unionin toiminnasta tehdyn sopimuksen </w:t>
      </w:r>
      <w:r w:rsidRPr="00C34657">
        <w:t>294</w:t>
      </w:r>
      <w:r w:rsidRPr="001E76C0">
        <w:t xml:space="preserve"> artiklan </w:t>
      </w:r>
      <w:r w:rsidRPr="00C34657">
        <w:t>3</w:t>
      </w:r>
      <w:r w:rsidRPr="001E76C0">
        <w:t> kohdan,</w:t>
      </w:r>
    </w:p>
    <w:p w14:paraId="20DB88DF" w14:textId="77777777" w:rsidR="008857BD" w:rsidRPr="001E76C0" w:rsidRDefault="008857BD" w:rsidP="00C06321">
      <w:pPr>
        <w:pStyle w:val="NormalHanging12a"/>
        <w:widowControl/>
      </w:pPr>
      <w:r w:rsidRPr="001E76C0">
        <w:t>–</w:t>
      </w:r>
      <w:r w:rsidRPr="001E76C0">
        <w:tab/>
        <w:t xml:space="preserve">ottaa huomioon nopeutetusta menetelmästä säädöstekstien viralliseksi kodifioimiseksi </w:t>
      </w:r>
      <w:r w:rsidRPr="00C34657">
        <w:t>20</w:t>
      </w:r>
      <w:r w:rsidRPr="001E76C0">
        <w:t>. joulukuuta </w:t>
      </w:r>
      <w:r w:rsidRPr="00C34657">
        <w:t>1994</w:t>
      </w:r>
      <w:r w:rsidRPr="001E76C0">
        <w:t xml:space="preserve"> tehdyn toimielinten välisen sopimuksen</w:t>
      </w:r>
      <w:r w:rsidRPr="001E76C0">
        <w:rPr>
          <w:rStyle w:val="FootnoteReference"/>
        </w:rPr>
        <w:footnoteReference w:id="1"/>
      </w:r>
      <w:r w:rsidRPr="001E76C0">
        <w:t>,</w:t>
      </w:r>
    </w:p>
    <w:p w14:paraId="211EA2AA" w14:textId="77777777" w:rsidR="008857BD" w:rsidRPr="001E76C0" w:rsidRDefault="008857BD" w:rsidP="00C06321">
      <w:pPr>
        <w:pStyle w:val="NormalHanging12a"/>
        <w:widowControl/>
      </w:pPr>
      <w:r w:rsidRPr="001E76C0">
        <w:t>–</w:t>
      </w:r>
      <w:r w:rsidRPr="001E76C0">
        <w:tab/>
        <w:t xml:space="preserve">ottaa huomioon työjärjestyksen </w:t>
      </w:r>
      <w:r w:rsidRPr="00C34657">
        <w:t>109</w:t>
      </w:r>
      <w:r w:rsidRPr="001E76C0">
        <w:t xml:space="preserve"> ja </w:t>
      </w:r>
      <w:r w:rsidRPr="00C34657">
        <w:t>59</w:t>
      </w:r>
      <w:r w:rsidRPr="001E76C0">
        <w:t> artiklan,</w:t>
      </w:r>
    </w:p>
    <w:p w14:paraId="2F530A75" w14:textId="77777777" w:rsidR="008857BD" w:rsidRPr="001E76C0" w:rsidRDefault="008857BD" w:rsidP="00C06321">
      <w:pPr>
        <w:pStyle w:val="NormalHanging12a"/>
        <w:widowControl/>
      </w:pPr>
      <w:r w:rsidRPr="001E76C0">
        <w:t>–</w:t>
      </w:r>
      <w:r w:rsidRPr="001E76C0">
        <w:tab/>
        <w:t>ottaa huomioon oikeudellisten asioiden valiokunnan mietinnön (A</w:t>
      </w:r>
      <w:r w:rsidRPr="00C34657">
        <w:t>9</w:t>
      </w:r>
      <w:r w:rsidRPr="001E76C0">
        <w:t>-</w:t>
      </w:r>
      <w:r w:rsidRPr="00C34657">
        <w:t>0001</w:t>
      </w:r>
      <w:r w:rsidRPr="001E76C0">
        <w:t>/</w:t>
      </w:r>
      <w:r w:rsidRPr="00C34657">
        <w:t>2024</w:t>
      </w:r>
      <w:r w:rsidRPr="001E76C0">
        <w:t>),</w:t>
      </w:r>
    </w:p>
    <w:p w14:paraId="1FC4F4E9" w14:textId="77777777" w:rsidR="008857BD" w:rsidRPr="001E76C0" w:rsidRDefault="008857BD" w:rsidP="00C06321">
      <w:pPr>
        <w:pStyle w:val="NormalHanging12a"/>
        <w:widowControl/>
      </w:pPr>
      <w:r w:rsidRPr="001E76C0">
        <w:t>A.</w:t>
      </w:r>
      <w:r w:rsidRPr="001E76C0">
        <w:tab/>
        <w:t>toteaa, että Euroopan parlamentin, neuvoston ja komission oikeudellisista yksiköistä koostuvan neuvoa-antavan ryhmän mukaan käsillä olevassa ehdotuksessa ainoastaan kodifioidaan aikaisemmat säädökset niiden asiasisältöä muuttamatta;</w:t>
      </w:r>
    </w:p>
    <w:p w14:paraId="6FF2532B" w14:textId="77777777" w:rsidR="00E94CEE" w:rsidRDefault="008857BD" w:rsidP="00C06321">
      <w:pPr>
        <w:pStyle w:val="NormalHanging12a"/>
        <w:widowControl/>
      </w:pPr>
      <w:r w:rsidRPr="00C34657">
        <w:t>1</w:t>
      </w:r>
      <w:r w:rsidRPr="001E76C0">
        <w:t>.</w:t>
      </w:r>
      <w:r w:rsidRPr="001E76C0">
        <w:tab/>
        <w:t xml:space="preserve">vahvistaa </w:t>
      </w:r>
      <w:r w:rsidR="003E7EBB" w:rsidRPr="001E76C0">
        <w:t>jäljempänä esitetyn ensimmäisen käsittelyn kannan;</w:t>
      </w:r>
    </w:p>
    <w:p w14:paraId="74B8B87D" w14:textId="6391EB07" w:rsidR="003E7EBB" w:rsidRPr="001E76C0" w:rsidRDefault="008857BD" w:rsidP="00C06321">
      <w:pPr>
        <w:pStyle w:val="NormalHanging12a"/>
        <w:widowControl/>
      </w:pPr>
      <w:r w:rsidRPr="00C34657">
        <w:t>2</w:t>
      </w:r>
      <w:r w:rsidRPr="001E76C0">
        <w:t>.</w:t>
      </w:r>
      <w:r w:rsidRPr="001E76C0">
        <w:tab/>
        <w:t>kehottaa puhemiestä välittämään parlamentin kannan neuvostolle ja komissiolle sekä kansallisille parlamenteille.</w:t>
      </w:r>
      <w:bookmarkStart w:id="8" w:name="TextBodyEnd"/>
      <w:bookmarkEnd w:id="8"/>
    </w:p>
    <w:p w14:paraId="20F5A2A3" w14:textId="77777777" w:rsidR="00341C97" w:rsidRDefault="00341C97">
      <w:pPr>
        <w:widowControl/>
        <w:sectPr w:rsidR="00341C97" w:rsidSect="00C82DE0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67EF4AD" w14:textId="77777777" w:rsidR="003E7EBB" w:rsidRPr="001E76C0" w:rsidRDefault="003E7EBB" w:rsidP="003E7EBB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1E76C0">
        <w:rPr>
          <w:b/>
          <w:bCs/>
          <w:color w:val="000000"/>
        </w:rPr>
        <w:lastRenderedPageBreak/>
        <w:t>P</w:t>
      </w:r>
      <w:r w:rsidRPr="00C34657">
        <w:rPr>
          <w:b/>
          <w:bCs/>
          <w:color w:val="000000"/>
        </w:rPr>
        <w:t>9</w:t>
      </w:r>
      <w:r w:rsidRPr="001E76C0">
        <w:rPr>
          <w:b/>
          <w:bCs/>
          <w:color w:val="000000"/>
        </w:rPr>
        <w:t>_TC</w:t>
      </w:r>
      <w:r w:rsidRPr="00C34657">
        <w:rPr>
          <w:b/>
          <w:bCs/>
          <w:color w:val="000000"/>
        </w:rPr>
        <w:t>1</w:t>
      </w:r>
      <w:r w:rsidRPr="001E76C0">
        <w:rPr>
          <w:b/>
          <w:bCs/>
          <w:color w:val="000000"/>
        </w:rPr>
        <w:t>-</w:t>
      </w:r>
      <w:proofErr w:type="gramStart"/>
      <w:r w:rsidRPr="001E76C0">
        <w:rPr>
          <w:b/>
          <w:bCs/>
          <w:color w:val="000000"/>
        </w:rPr>
        <w:t>COD(</w:t>
      </w:r>
      <w:proofErr w:type="gramEnd"/>
      <w:r w:rsidRPr="00C34657">
        <w:rPr>
          <w:b/>
          <w:bCs/>
          <w:color w:val="000000"/>
        </w:rPr>
        <w:t>2022</w:t>
      </w:r>
      <w:r w:rsidRPr="001E76C0">
        <w:rPr>
          <w:b/>
          <w:bCs/>
          <w:color w:val="000000"/>
        </w:rPr>
        <w:t>)</w:t>
      </w:r>
      <w:r w:rsidRPr="00C34657">
        <w:rPr>
          <w:b/>
          <w:bCs/>
          <w:color w:val="000000"/>
        </w:rPr>
        <w:t>0304</w:t>
      </w:r>
    </w:p>
    <w:p w14:paraId="7F7D838F" w14:textId="36104F7E" w:rsidR="003E7EBB" w:rsidRDefault="003E7EBB" w:rsidP="003E7EBB">
      <w:pPr>
        <w:spacing w:after="240"/>
        <w:rPr>
          <w:rFonts w:eastAsia="Calibri"/>
          <w:b/>
          <w:noProof/>
          <w:szCs w:val="22"/>
          <w:lang w:eastAsia="en-US"/>
        </w:rPr>
      </w:pPr>
      <w:r w:rsidRPr="001E76C0">
        <w:rPr>
          <w:b/>
          <w:szCs w:val="24"/>
        </w:rPr>
        <w:t xml:space="preserve">Euroopan parlamentin kanta, vahvistettu ensimmäisessä käsittelyssä </w:t>
      </w:r>
      <w:r w:rsidRPr="00C34657">
        <w:rPr>
          <w:b/>
          <w:szCs w:val="24"/>
        </w:rPr>
        <w:t>16</w:t>
      </w:r>
      <w:r w:rsidRPr="001E76C0">
        <w:rPr>
          <w:b/>
          <w:szCs w:val="24"/>
        </w:rPr>
        <w:t xml:space="preserve">. tammikuuta </w:t>
      </w:r>
      <w:r w:rsidRPr="00C34657">
        <w:rPr>
          <w:b/>
          <w:szCs w:val="24"/>
        </w:rPr>
        <w:t>2024</w:t>
      </w:r>
      <w:r w:rsidRPr="001E76C0">
        <w:rPr>
          <w:b/>
          <w:szCs w:val="24"/>
        </w:rPr>
        <w:t xml:space="preserve">, Euroopan parlamentin ja neuvoston asetuksen (EU) </w:t>
      </w:r>
      <w:r w:rsidRPr="00C34657">
        <w:rPr>
          <w:b/>
          <w:szCs w:val="24"/>
        </w:rPr>
        <w:t>2024</w:t>
      </w:r>
      <w:r w:rsidRPr="001E76C0">
        <w:rPr>
          <w:b/>
          <w:szCs w:val="24"/>
        </w:rPr>
        <w:t xml:space="preserve">/… antamiseksi </w:t>
      </w:r>
      <w:r w:rsidRPr="001E76C0">
        <w:rPr>
          <w:rFonts w:eastAsia="Calibri"/>
          <w:b/>
          <w:noProof/>
          <w:szCs w:val="22"/>
          <w:lang w:eastAsia="en-US"/>
        </w:rPr>
        <w:t>poikkeuksellisista kaupan toimenpiteistä vakautus- ja assosiaatioprosessiin osallistuville tai siihen yhteydessä oleville maille ja alueille (kodifikaatio)</w:t>
      </w:r>
    </w:p>
    <w:p w14:paraId="1783263F" w14:textId="4CBC691D" w:rsidR="00261A72" w:rsidRDefault="00261A72" w:rsidP="00261A72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asetusta </w:t>
      </w:r>
      <w:r w:rsidRPr="002F34F6">
        <w:rPr>
          <w:i/>
          <w:szCs w:val="24"/>
        </w:rPr>
        <w:t xml:space="preserve">(EU) </w:t>
      </w:r>
      <w:r>
        <w:rPr>
          <w:i/>
          <w:szCs w:val="24"/>
        </w:rPr>
        <w:t>2024</w:t>
      </w:r>
      <w:r w:rsidRPr="002F34F6">
        <w:rPr>
          <w:i/>
          <w:szCs w:val="24"/>
        </w:rPr>
        <w:t>/</w:t>
      </w:r>
      <w:r>
        <w:rPr>
          <w:i/>
          <w:szCs w:val="24"/>
        </w:rPr>
        <w:t>823</w:t>
      </w:r>
      <w:bookmarkStart w:id="9" w:name="_GoBack"/>
      <w:bookmarkEnd w:id="9"/>
      <w:r>
        <w:rPr>
          <w:i/>
          <w:szCs w:val="24"/>
        </w:rPr>
        <w:t>.</w:t>
      </w:r>
      <w:r w:rsidRPr="008046BC">
        <w:rPr>
          <w:i/>
          <w:szCs w:val="24"/>
        </w:rPr>
        <w:t>)</w:t>
      </w:r>
    </w:p>
    <w:p w14:paraId="1D5F070C" w14:textId="77777777" w:rsidR="00261A72" w:rsidRPr="008046BC" w:rsidRDefault="00261A72" w:rsidP="00261A72">
      <w:pPr>
        <w:suppressAutoHyphens/>
        <w:rPr>
          <w:i/>
          <w:szCs w:val="24"/>
        </w:rPr>
      </w:pPr>
    </w:p>
    <w:sectPr w:rsidR="00261A72" w:rsidRPr="008046BC" w:rsidSect="00C82DE0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5DEFB2" w14:textId="77777777" w:rsidR="00F234E6" w:rsidRPr="00C82DE0" w:rsidRDefault="00F234E6">
      <w:r w:rsidRPr="00C82DE0">
        <w:separator/>
      </w:r>
    </w:p>
  </w:endnote>
  <w:endnote w:type="continuationSeparator" w:id="0">
    <w:p w14:paraId="669734F4" w14:textId="77777777" w:rsidR="00F234E6" w:rsidRPr="00C82DE0" w:rsidRDefault="00F234E6">
      <w:r w:rsidRPr="00C82DE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41D093" w14:textId="77777777" w:rsidR="00F234E6" w:rsidRPr="00C82DE0" w:rsidRDefault="00F234E6">
      <w:r w:rsidRPr="00C82DE0">
        <w:separator/>
      </w:r>
    </w:p>
  </w:footnote>
  <w:footnote w:type="continuationSeparator" w:id="0">
    <w:p w14:paraId="39970D51" w14:textId="77777777" w:rsidR="00F234E6" w:rsidRPr="00C82DE0" w:rsidRDefault="00F234E6">
      <w:r w:rsidRPr="00C82DE0">
        <w:continuationSeparator/>
      </w:r>
    </w:p>
  </w:footnote>
  <w:footnote w:id="1">
    <w:p w14:paraId="45DBC02E" w14:textId="77777777" w:rsidR="008857BD" w:rsidRPr="00747513" w:rsidRDefault="008857BD" w:rsidP="00C82DE0">
      <w:pPr>
        <w:pStyle w:val="FootnoteText"/>
        <w:ind w:left="567" w:hanging="567"/>
        <w:rPr>
          <w:sz w:val="24"/>
          <w:lang w:val="fi-FI"/>
        </w:rPr>
      </w:pPr>
      <w:r w:rsidRPr="00747513">
        <w:rPr>
          <w:rStyle w:val="FootnoteReference"/>
          <w:sz w:val="24"/>
          <w:lang w:val="fi-FI"/>
        </w:rPr>
        <w:footnoteRef/>
      </w:r>
      <w:r w:rsidR="00C82DE0" w:rsidRPr="00747513">
        <w:rPr>
          <w:sz w:val="24"/>
          <w:lang w:val="fi-FI"/>
        </w:rPr>
        <w:t xml:space="preserve"> </w:t>
      </w:r>
      <w:r w:rsidR="00C82DE0" w:rsidRPr="00747513">
        <w:rPr>
          <w:sz w:val="24"/>
          <w:lang w:val="fi-FI"/>
        </w:rPr>
        <w:tab/>
      </w:r>
      <w:r w:rsidRPr="00747513">
        <w:rPr>
          <w:sz w:val="24"/>
          <w:lang w:val="fi-FI"/>
        </w:rPr>
        <w:t xml:space="preserve">EYVL C </w:t>
      </w:r>
      <w:r w:rsidRPr="00C34657">
        <w:rPr>
          <w:sz w:val="24"/>
          <w:lang w:val="fi-FI"/>
        </w:rPr>
        <w:t>102</w:t>
      </w:r>
      <w:r w:rsidRPr="00747513">
        <w:rPr>
          <w:sz w:val="24"/>
          <w:lang w:val="fi-FI"/>
        </w:rPr>
        <w:t xml:space="preserve">, </w:t>
      </w:r>
      <w:r w:rsidRPr="00C34657">
        <w:rPr>
          <w:sz w:val="24"/>
          <w:lang w:val="fi-FI"/>
        </w:rPr>
        <w:t>4</w:t>
      </w:r>
      <w:r w:rsidRPr="00747513">
        <w:rPr>
          <w:sz w:val="24"/>
          <w:lang w:val="fi-FI"/>
        </w:rPr>
        <w:t>.</w:t>
      </w:r>
      <w:r w:rsidRPr="00C34657">
        <w:rPr>
          <w:sz w:val="24"/>
          <w:lang w:val="fi-FI"/>
        </w:rPr>
        <w:t>4</w:t>
      </w:r>
      <w:r w:rsidRPr="00747513">
        <w:rPr>
          <w:sz w:val="24"/>
          <w:lang w:val="fi-FI"/>
        </w:rPr>
        <w:t>.</w:t>
      </w:r>
      <w:r w:rsidRPr="00C34657">
        <w:rPr>
          <w:sz w:val="24"/>
          <w:lang w:val="fi-FI"/>
        </w:rPr>
        <w:t>1996</w:t>
      </w:r>
      <w:r w:rsidRPr="00747513">
        <w:rPr>
          <w:sz w:val="24"/>
          <w:lang w:val="fi-FI"/>
        </w:rPr>
        <w:t xml:space="preserve">, s. </w:t>
      </w:r>
      <w:r w:rsidRPr="00C34657">
        <w:rPr>
          <w:sz w:val="24"/>
          <w:lang w:val="fi-FI"/>
        </w:rPr>
        <w:t>2</w:t>
      </w:r>
      <w:r w:rsidRPr="00747513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1/2024"/>
    <w:docVar w:name="dvlangue" w:val="FI"/>
    <w:docVar w:name="dvnumam" w:val="0"/>
    <w:docVar w:name="dvpe" w:val="756.245"/>
    <w:docVar w:name="dvrapporteur" w:val="Esittelijä: "/>
    <w:docVar w:name="dvstar" w:val="***I"/>
    <w:docVar w:name="dvtitre" w:val="Euroopan parlamentin lainsäädäntöpäätöslauselma xx. xxxkuuta 2024 ehdotuksesta Euroopan parlamentin ja neuvoston asetukseksi poikkeuksellisista kaupan toimenpiteistä vakautus- ja assosiaatioprosessiin osallistuville tai siihen yhteydessä oleville maille ja alueille (kodifikaatio)(COM(2022)0503 – C9-0323/2022 – 2022/0304(COD))"/>
  </w:docVars>
  <w:rsids>
    <w:rsidRoot w:val="00F234E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7A99"/>
    <w:rsid w:val="001B66FB"/>
    <w:rsid w:val="001E76C0"/>
    <w:rsid w:val="001F32AE"/>
    <w:rsid w:val="0024562E"/>
    <w:rsid w:val="00261A72"/>
    <w:rsid w:val="002767FF"/>
    <w:rsid w:val="002B18FE"/>
    <w:rsid w:val="002B5493"/>
    <w:rsid w:val="00341C97"/>
    <w:rsid w:val="00343214"/>
    <w:rsid w:val="00361C00"/>
    <w:rsid w:val="00395FA1"/>
    <w:rsid w:val="003E15D4"/>
    <w:rsid w:val="003E7EBB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47769"/>
    <w:rsid w:val="006631B6"/>
    <w:rsid w:val="00680577"/>
    <w:rsid w:val="006F74FA"/>
    <w:rsid w:val="00731ADD"/>
    <w:rsid w:val="00734777"/>
    <w:rsid w:val="00747513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57BD"/>
    <w:rsid w:val="00887B3E"/>
    <w:rsid w:val="008C2AC6"/>
    <w:rsid w:val="00930C23"/>
    <w:rsid w:val="0093193B"/>
    <w:rsid w:val="009509D8"/>
    <w:rsid w:val="00950B64"/>
    <w:rsid w:val="00953B9B"/>
    <w:rsid w:val="00976FBC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06321"/>
    <w:rsid w:val="00C23CD4"/>
    <w:rsid w:val="00C34657"/>
    <w:rsid w:val="00C61C0C"/>
    <w:rsid w:val="00C82DE0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44C9"/>
    <w:rsid w:val="00E365E1"/>
    <w:rsid w:val="00E820A4"/>
    <w:rsid w:val="00E94CEE"/>
    <w:rsid w:val="00EB006A"/>
    <w:rsid w:val="00EB0B26"/>
    <w:rsid w:val="00EB4772"/>
    <w:rsid w:val="00ED169E"/>
    <w:rsid w:val="00ED4235"/>
    <w:rsid w:val="00F04346"/>
    <w:rsid w:val="00F075DC"/>
    <w:rsid w:val="00F149E9"/>
    <w:rsid w:val="00F234E6"/>
    <w:rsid w:val="00F5134D"/>
    <w:rsid w:val="00F56FB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2F6273"/>
  <w15:chartTrackingRefBased/>
  <w15:docId w15:val="{1787BAB0-A7FA-41EC-8B3A-C022EC274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8857BD"/>
    <w:rPr>
      <w:b/>
    </w:rPr>
  </w:style>
  <w:style w:type="paragraph" w:customStyle="1" w:styleId="NormalHanging12a">
    <w:name w:val="NormalHanging12a"/>
    <w:basedOn w:val="Normal"/>
    <w:rsid w:val="008857BD"/>
    <w:pPr>
      <w:spacing w:after="240"/>
      <w:ind w:left="567" w:hanging="567"/>
    </w:pPr>
  </w:style>
  <w:style w:type="paragraph" w:customStyle="1" w:styleId="EPComma">
    <w:name w:val="EPComma"/>
    <w:basedOn w:val="Normal"/>
    <w:rsid w:val="008857BD"/>
    <w:pPr>
      <w:spacing w:before="480" w:after="240"/>
    </w:pPr>
  </w:style>
  <w:style w:type="paragraph" w:styleId="Footer">
    <w:name w:val="footer"/>
    <w:basedOn w:val="Normal"/>
    <w:link w:val="FooterChar"/>
    <w:rsid w:val="00C0632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06321"/>
    <w:rPr>
      <w:sz w:val="24"/>
      <w:lang w:val="fi-FI"/>
    </w:rPr>
  </w:style>
  <w:style w:type="paragraph" w:styleId="CommentText">
    <w:name w:val="annotation text"/>
    <w:basedOn w:val="Normal"/>
    <w:link w:val="CommentTextChar"/>
    <w:rsid w:val="003E7EB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E7EBB"/>
    <w:rPr>
      <w:lang w:val="fi-FI"/>
    </w:rPr>
  </w:style>
  <w:style w:type="character" w:styleId="CommentReference">
    <w:name w:val="annotation reference"/>
    <w:basedOn w:val="DefaultParagraphFont"/>
    <w:uiPriority w:val="99"/>
    <w:unhideWhenUsed/>
    <w:rsid w:val="003E7EBB"/>
    <w:rPr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3E7EBB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3E7E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E7EBB"/>
    <w:rPr>
      <w:rFonts w:ascii="Segoe UI" w:hAnsi="Segoe UI" w:cs="Segoe UI"/>
      <w:sz w:val="18"/>
      <w:szCs w:val="18"/>
      <w:lang w:val="fi-FI"/>
    </w:rPr>
  </w:style>
  <w:style w:type="paragraph" w:styleId="Header">
    <w:name w:val="header"/>
    <w:basedOn w:val="Normal"/>
    <w:link w:val="HeaderChar"/>
    <w:rsid w:val="001B66F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B66FB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54F97C-E34F-40B3-AD41-98182CB5F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234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5</cp:revision>
  <cp:lastPrinted>2004-11-19T15:42:00Z</cp:lastPrinted>
  <dcterms:created xsi:type="dcterms:W3CDTF">2024-01-16T12:23:00Z</dcterms:created>
  <dcterms:modified xsi:type="dcterms:W3CDTF">2024-05-22T14:43:00Z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A9-0001/2024</vt:lpwstr>
  </property>
  <property fmtid="{D5CDD505-2E9C-101B-9397-08002B2CF9AE}" pid="4" name="&lt;Type&gt;">
    <vt:lpwstr>RR</vt:lpwstr>
  </property>
</Properties>
</file>