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39BF" w14:paraId="4FE677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F02AA4" w14:textId="77777777" w:rsidR="00751A4A" w:rsidRPr="008E39BF" w:rsidRDefault="005558CB" w:rsidP="0010095E">
            <w:pPr>
              <w:pStyle w:val="EPName"/>
            </w:pPr>
            <w:r w:rsidRPr="008E39BF">
              <w:t>Parlaimint na hEorpa</w:t>
            </w:r>
          </w:p>
          <w:p w14:paraId="3EA0C78B" w14:textId="77777777" w:rsidR="00751A4A" w:rsidRPr="008E39B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1F25">
              <w:t>2019</w:t>
            </w:r>
            <w:r w:rsidRPr="008E39BF">
              <w:t>-</w:t>
            </w:r>
            <w:r w:rsidRPr="003D1F25">
              <w:t>2024</w:t>
            </w:r>
          </w:p>
        </w:tc>
        <w:tc>
          <w:tcPr>
            <w:tcW w:w="2268" w:type="dxa"/>
            <w:shd w:val="clear" w:color="auto" w:fill="auto"/>
          </w:tcPr>
          <w:p w14:paraId="391403E7" w14:textId="77777777" w:rsidR="00751A4A" w:rsidRPr="008E39BF" w:rsidRDefault="00187494" w:rsidP="0010095E">
            <w:pPr>
              <w:pStyle w:val="EPLogo"/>
            </w:pPr>
            <w:r w:rsidRPr="008E39BF">
              <w:rPr>
                <w:noProof/>
                <w:lang w:val="en-GB"/>
              </w:rPr>
              <w:drawing>
                <wp:inline distT="0" distB="0" distL="0" distR="0" wp14:anchorId="15FD01E5" wp14:editId="263E60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8A21FB" w14:textId="77777777" w:rsidR="00D058B8" w:rsidRPr="008E39BF" w:rsidRDefault="00D058B8" w:rsidP="004C5D52">
      <w:pPr>
        <w:pStyle w:val="LineTop"/>
      </w:pPr>
    </w:p>
    <w:p w14:paraId="694676DE" w14:textId="77777777" w:rsidR="00680577" w:rsidRPr="008E39BF" w:rsidRDefault="005558CB" w:rsidP="00680577">
      <w:pPr>
        <w:pStyle w:val="EPBodyTA1"/>
      </w:pPr>
      <w:r w:rsidRPr="008E39BF">
        <w:t>TÉACSANNA ARNA nGLACADH</w:t>
      </w:r>
    </w:p>
    <w:p w14:paraId="4F4B16F0" w14:textId="77777777" w:rsidR="00D058B8" w:rsidRPr="008E39BF" w:rsidRDefault="00D058B8" w:rsidP="00D058B8">
      <w:pPr>
        <w:pStyle w:val="LineBottom"/>
      </w:pPr>
    </w:p>
    <w:p w14:paraId="0EBBCB6F" w14:textId="4AAAD191" w:rsidR="005558CB" w:rsidRPr="008E39BF" w:rsidRDefault="005558CB" w:rsidP="005558CB">
      <w:pPr>
        <w:pStyle w:val="ATHeading1"/>
      </w:pPr>
      <w:bookmarkStart w:id="0" w:name="TANumber"/>
      <w:r w:rsidRPr="008E39BF">
        <w:t>P</w:t>
      </w:r>
      <w:r w:rsidRPr="003D1F25">
        <w:t>9</w:t>
      </w:r>
      <w:r w:rsidRPr="008E39BF">
        <w:t>_TA(</w:t>
      </w:r>
      <w:r w:rsidRPr="003D1F25">
        <w:t>2024</w:t>
      </w:r>
      <w:r w:rsidRPr="008E39BF">
        <w:t>)</w:t>
      </w:r>
      <w:r w:rsidRPr="003D1F25">
        <w:t>000</w:t>
      </w:r>
      <w:bookmarkEnd w:id="0"/>
      <w:r w:rsidR="00AA5238" w:rsidRPr="003D1F25">
        <w:t>5</w:t>
      </w:r>
    </w:p>
    <w:p w14:paraId="5578176C" w14:textId="64D5D482" w:rsidR="005558CB" w:rsidRPr="008E39BF" w:rsidRDefault="00A754FA" w:rsidP="005558CB">
      <w:pPr>
        <w:pStyle w:val="ATHeading2"/>
      </w:pPr>
      <w:bookmarkStart w:id="1" w:name="title"/>
      <w:r w:rsidRPr="008E39BF">
        <w:t xml:space="preserve">Bearta eisceachtúla trádála </w:t>
      </w:r>
      <w:r w:rsidR="004F4C4D" w:rsidRPr="008E39BF">
        <w:t>le haghaidh tíortha agus críocha atá páirteach sa phróiseas Cobhsaíochta agus Comhlachais</w:t>
      </w:r>
      <w:bookmarkEnd w:id="1"/>
    </w:p>
    <w:p w14:paraId="7B27699D" w14:textId="2636B953" w:rsidR="005558CB" w:rsidRPr="008E39BF" w:rsidRDefault="005558CB" w:rsidP="005558CB">
      <w:pPr>
        <w:rPr>
          <w:i/>
          <w:vanish/>
        </w:rPr>
      </w:pPr>
      <w:r w:rsidRPr="008E39BF">
        <w:rPr>
          <w:i/>
        </w:rPr>
        <w:fldChar w:fldCharType="begin"/>
      </w:r>
      <w:r w:rsidRPr="008E39BF">
        <w:rPr>
          <w:i/>
        </w:rPr>
        <w:instrText xml:space="preserve"> TC"(</w:instrText>
      </w:r>
      <w:bookmarkStart w:id="2" w:name="DocNumber"/>
      <w:r w:rsidRPr="008E39BF">
        <w:rPr>
          <w:i/>
        </w:rPr>
        <w:instrText>A</w:instrText>
      </w:r>
      <w:r w:rsidRPr="003D1F25">
        <w:rPr>
          <w:i/>
        </w:rPr>
        <w:instrText>9</w:instrText>
      </w:r>
      <w:r w:rsidRPr="008E39BF">
        <w:rPr>
          <w:i/>
        </w:rPr>
        <w:instrText>-</w:instrText>
      </w:r>
      <w:r w:rsidRPr="003D1F25">
        <w:rPr>
          <w:i/>
        </w:rPr>
        <w:instrText>0001</w:instrText>
      </w:r>
      <w:r w:rsidRPr="008E39BF">
        <w:rPr>
          <w:i/>
        </w:rPr>
        <w:instrText>/</w:instrText>
      </w:r>
      <w:r w:rsidRPr="003D1F25">
        <w:rPr>
          <w:i/>
        </w:rPr>
        <w:instrText>2024</w:instrText>
      </w:r>
      <w:bookmarkEnd w:id="2"/>
      <w:r w:rsidRPr="008E39BF">
        <w:rPr>
          <w:i/>
        </w:rPr>
        <w:instrText xml:space="preserve"> - Rapóirtéir:</w:instrText>
      </w:r>
      <w:r w:rsidR="003D1F25" w:rsidRPr="009E3402">
        <w:rPr>
          <w:i/>
        </w:rPr>
        <w:instrText xml:space="preserve"> </w:instrText>
      </w:r>
      <w:r w:rsidRPr="008E39BF">
        <w:rPr>
          <w:i/>
        </w:rPr>
        <w:instrText>Magdalena Adamowicz)"\l</w:instrText>
      </w:r>
      <w:r w:rsidRPr="003D1F25">
        <w:rPr>
          <w:i/>
        </w:rPr>
        <w:instrText>3</w:instrText>
      </w:r>
      <w:r w:rsidRPr="008E39BF">
        <w:rPr>
          <w:i/>
        </w:rPr>
        <w:instrText xml:space="preserve"> \n&gt; \* MERGEFORMAT </w:instrText>
      </w:r>
      <w:r w:rsidRPr="008E39BF">
        <w:rPr>
          <w:i/>
        </w:rPr>
        <w:fldChar w:fldCharType="end"/>
      </w:r>
    </w:p>
    <w:p w14:paraId="320BB501" w14:textId="77777777" w:rsidR="005558CB" w:rsidRPr="008E39BF" w:rsidRDefault="005558CB" w:rsidP="005558CB">
      <w:pPr>
        <w:rPr>
          <w:vanish/>
        </w:rPr>
      </w:pPr>
      <w:bookmarkStart w:id="3" w:name="Commission"/>
      <w:r w:rsidRPr="008E39BF">
        <w:rPr>
          <w:vanish/>
        </w:rPr>
        <w:t>An Coiste um Ghnóthaí Dlíthiúla</w:t>
      </w:r>
      <w:bookmarkEnd w:id="3"/>
    </w:p>
    <w:p w14:paraId="062BC2B4" w14:textId="77777777" w:rsidR="005558CB" w:rsidRPr="008E39BF" w:rsidRDefault="005558CB" w:rsidP="005558CB">
      <w:pPr>
        <w:rPr>
          <w:vanish/>
        </w:rPr>
      </w:pPr>
      <w:bookmarkStart w:id="4" w:name="PE"/>
      <w:r w:rsidRPr="008E39BF">
        <w:rPr>
          <w:vanish/>
        </w:rPr>
        <w:t>PE</w:t>
      </w:r>
      <w:r w:rsidRPr="003D1F25">
        <w:rPr>
          <w:vanish/>
        </w:rPr>
        <w:t>756</w:t>
      </w:r>
      <w:r w:rsidRPr="008E39BF">
        <w:rPr>
          <w:vanish/>
        </w:rPr>
        <w:t>.</w:t>
      </w:r>
      <w:r w:rsidRPr="003D1F25">
        <w:rPr>
          <w:vanish/>
        </w:rPr>
        <w:t>245</w:t>
      </w:r>
      <w:bookmarkEnd w:id="4"/>
    </w:p>
    <w:p w14:paraId="57D936FA" w14:textId="4E4BB202" w:rsidR="005558CB" w:rsidRPr="008E39BF" w:rsidRDefault="005558CB" w:rsidP="005558CB">
      <w:pPr>
        <w:pStyle w:val="ATHeading3"/>
      </w:pPr>
      <w:bookmarkStart w:id="5" w:name="Sujet"/>
      <w:r w:rsidRPr="008E39BF">
        <w:t xml:space="preserve">Rún reachtach ó Pharlaimint na hEorpa an </w:t>
      </w:r>
      <w:r w:rsidR="00D06A4D" w:rsidRPr="003D1F25">
        <w:t>16</w:t>
      </w:r>
      <w:r w:rsidR="00D06A4D" w:rsidRPr="008E39BF">
        <w:t xml:space="preserve"> Eanáir </w:t>
      </w:r>
      <w:r w:rsidRPr="003D1F25">
        <w:t>2024</w:t>
      </w:r>
      <w:r w:rsidRPr="008E39BF">
        <w:t xml:space="preserve"> ar an togra le haghaidh Rialachán ó Pharlaimint na hEorpa agus ón gComhairle maidir le bearta eisceachtúla trádála le haghaidh tíortha agus críocha atá páirteach sa phróiseas Cobhsaíochta agus Comhlachais nó atá bainteach leis (códú)</w:t>
      </w:r>
      <w:bookmarkEnd w:id="5"/>
      <w:r w:rsidRPr="008E39BF">
        <w:t xml:space="preserve"> </w:t>
      </w:r>
      <w:bookmarkStart w:id="6" w:name="References"/>
      <w:r w:rsidRPr="008E39BF">
        <w:t>(COM(</w:t>
      </w:r>
      <w:r w:rsidRPr="003D1F25">
        <w:t>2022</w:t>
      </w:r>
      <w:r w:rsidRPr="008E39BF">
        <w:t>)</w:t>
      </w:r>
      <w:r w:rsidRPr="003D1F25">
        <w:t>0503</w:t>
      </w:r>
      <w:r w:rsidRPr="008E39BF">
        <w:t xml:space="preserve"> – C</w:t>
      </w:r>
      <w:r w:rsidRPr="003D1F25">
        <w:t>9</w:t>
      </w:r>
      <w:r w:rsidRPr="008E39BF">
        <w:t>-</w:t>
      </w:r>
      <w:r w:rsidRPr="003D1F25">
        <w:t>0323</w:t>
      </w:r>
      <w:r w:rsidRPr="008E39BF">
        <w:t>/</w:t>
      </w:r>
      <w:r w:rsidRPr="003D1F25">
        <w:t>2022</w:t>
      </w:r>
      <w:r w:rsidRPr="008E39BF">
        <w:t xml:space="preserve"> – </w:t>
      </w:r>
      <w:r w:rsidRPr="003D1F25">
        <w:t>2022</w:t>
      </w:r>
      <w:r w:rsidRPr="008E39BF">
        <w:t>/</w:t>
      </w:r>
      <w:r w:rsidRPr="003D1F25">
        <w:t>0304</w:t>
      </w:r>
      <w:r w:rsidRPr="008E39BF">
        <w:t>(COD))</w:t>
      </w:r>
      <w:bookmarkEnd w:id="6"/>
    </w:p>
    <w:p w14:paraId="431EE884" w14:textId="77777777" w:rsidR="005558CB" w:rsidRPr="008E39BF" w:rsidRDefault="005558CB" w:rsidP="005558CB"/>
    <w:p w14:paraId="13CAE5AD" w14:textId="77777777" w:rsidR="00B161A5" w:rsidRPr="008E39BF" w:rsidRDefault="00B161A5" w:rsidP="00B161A5">
      <w:pPr>
        <w:pStyle w:val="NormalBold"/>
      </w:pPr>
      <w:bookmarkStart w:id="7" w:name="TextBodyBegin"/>
      <w:bookmarkEnd w:id="7"/>
      <w:r w:rsidRPr="008E39BF">
        <w:t>(An gnáthnós imeachta reachtach – códú)</w:t>
      </w:r>
    </w:p>
    <w:p w14:paraId="69D9C987" w14:textId="77777777" w:rsidR="00B161A5" w:rsidRPr="008E39BF" w:rsidRDefault="00B161A5" w:rsidP="00B161A5">
      <w:pPr>
        <w:pStyle w:val="EPComma"/>
      </w:pPr>
      <w:r w:rsidRPr="008E39BF">
        <w:rPr>
          <w:i/>
        </w:rPr>
        <w:t>Tá Parlaimint na hEorpa</w:t>
      </w:r>
      <w:r w:rsidRPr="008E39BF">
        <w:t>,</w:t>
      </w:r>
    </w:p>
    <w:p w14:paraId="63153C46" w14:textId="77777777" w:rsidR="00B161A5" w:rsidRPr="008E39BF" w:rsidRDefault="00B161A5" w:rsidP="00B161A5">
      <w:pPr>
        <w:pStyle w:val="NormalHanging12a"/>
      </w:pPr>
      <w:r w:rsidRPr="008E39BF">
        <w:t>–</w:t>
      </w:r>
      <w:r w:rsidRPr="008E39BF">
        <w:tab/>
        <w:t>ag féachaint don togra ón gCoimisiún chuig Parlaimint na hEorpa agus chuig an gComhairle (COM(</w:t>
      </w:r>
      <w:r w:rsidRPr="003D1F25">
        <w:t>2022</w:t>
      </w:r>
      <w:r w:rsidRPr="008E39BF">
        <w:t>)</w:t>
      </w:r>
      <w:r w:rsidRPr="003D1F25">
        <w:t>0503</w:t>
      </w:r>
      <w:r w:rsidRPr="008E39BF">
        <w:t>),</w:t>
      </w:r>
    </w:p>
    <w:p w14:paraId="40B6296A" w14:textId="77777777" w:rsidR="00B161A5" w:rsidRPr="008E39BF" w:rsidRDefault="00B161A5" w:rsidP="00B161A5">
      <w:pPr>
        <w:pStyle w:val="NormalHanging12a"/>
      </w:pPr>
      <w:r w:rsidRPr="008E39BF">
        <w:t>–</w:t>
      </w:r>
      <w:r w:rsidRPr="008E39BF">
        <w:tab/>
        <w:t>ag féachaint d’Airteagal </w:t>
      </w:r>
      <w:r w:rsidRPr="003D1F25">
        <w:t>294</w:t>
      </w:r>
      <w:r w:rsidRPr="008E39BF">
        <w:t>(</w:t>
      </w:r>
      <w:r w:rsidRPr="003D1F25">
        <w:t>2</w:t>
      </w:r>
      <w:r w:rsidRPr="008E39BF">
        <w:t>) agus d’Airteagal </w:t>
      </w:r>
      <w:r w:rsidRPr="003D1F25">
        <w:t>207</w:t>
      </w:r>
      <w:r w:rsidRPr="008E39BF">
        <w:t>(</w:t>
      </w:r>
      <w:r w:rsidRPr="003D1F25">
        <w:t>2</w:t>
      </w:r>
      <w:r w:rsidRPr="008E39BF">
        <w:t>) den Chonradh ar Fheidhmiú an Aontais Eorpaigh, ar dá mbun a thíolaic an Coimisiún an togra do Pharlaimint na hEorpa (C</w:t>
      </w:r>
      <w:r w:rsidRPr="003D1F25">
        <w:t>9</w:t>
      </w:r>
      <w:r w:rsidRPr="008E39BF">
        <w:noBreakHyphen/>
      </w:r>
      <w:r w:rsidRPr="003D1F25">
        <w:t>0323</w:t>
      </w:r>
      <w:r w:rsidRPr="008E39BF">
        <w:t>/</w:t>
      </w:r>
      <w:r w:rsidRPr="003D1F25">
        <w:t>2022</w:t>
      </w:r>
      <w:r w:rsidRPr="008E39BF">
        <w:t>),</w:t>
      </w:r>
    </w:p>
    <w:p w14:paraId="275F9523" w14:textId="77777777" w:rsidR="00B161A5" w:rsidRPr="008E39BF" w:rsidRDefault="00B161A5" w:rsidP="00B161A5">
      <w:pPr>
        <w:pStyle w:val="NormalHanging12a"/>
      </w:pPr>
      <w:r w:rsidRPr="008E39BF">
        <w:t>–</w:t>
      </w:r>
      <w:r w:rsidRPr="008E39BF">
        <w:tab/>
        <w:t xml:space="preserve">ag féachaint d’Airteagal </w:t>
      </w:r>
      <w:r w:rsidRPr="003D1F25">
        <w:t>294</w:t>
      </w:r>
      <w:r w:rsidRPr="008E39BF">
        <w:t>(</w:t>
      </w:r>
      <w:r w:rsidRPr="003D1F25">
        <w:t>3</w:t>
      </w:r>
      <w:r w:rsidRPr="008E39BF">
        <w:t>) den Chonradh ar Fheidhmiú an Aontais Eorpaigh,</w:t>
      </w:r>
    </w:p>
    <w:p w14:paraId="18E91A16" w14:textId="77777777" w:rsidR="00B161A5" w:rsidRPr="008E39BF" w:rsidRDefault="00B161A5" w:rsidP="00B161A5">
      <w:pPr>
        <w:pStyle w:val="NormalHanging12a"/>
      </w:pPr>
      <w:r w:rsidRPr="008E39BF">
        <w:t>–</w:t>
      </w:r>
      <w:r w:rsidRPr="008E39BF">
        <w:tab/>
        <w:t xml:space="preserve">ag féachaint do Chomhaontú Idirinstitiúideach an </w:t>
      </w:r>
      <w:r w:rsidRPr="003D1F25">
        <w:t>20</w:t>
      </w:r>
      <w:r w:rsidRPr="008E39BF">
        <w:t xml:space="preserve"> Nollaig </w:t>
      </w:r>
      <w:r w:rsidRPr="003D1F25">
        <w:t>1994</w:t>
      </w:r>
      <w:r w:rsidRPr="008E39BF">
        <w:t xml:space="preserve"> maidir le modh oibre brostaithe le haghaidh códú oifigiúil téacsanna reachtacha</w:t>
      </w:r>
      <w:r w:rsidRPr="008E39BF">
        <w:rPr>
          <w:rStyle w:val="FootnoteReference"/>
        </w:rPr>
        <w:footnoteReference w:id="1"/>
      </w:r>
      <w:r w:rsidRPr="008E39BF">
        <w:t>,</w:t>
      </w:r>
    </w:p>
    <w:p w14:paraId="419A8493" w14:textId="77777777" w:rsidR="00B161A5" w:rsidRPr="008E39BF" w:rsidRDefault="00B161A5" w:rsidP="00B161A5">
      <w:pPr>
        <w:pStyle w:val="NormalHanging12a"/>
      </w:pPr>
      <w:r w:rsidRPr="008E39BF">
        <w:t>–</w:t>
      </w:r>
      <w:r w:rsidRPr="008E39BF">
        <w:tab/>
        <w:t>ag féachaint do Rialacha </w:t>
      </w:r>
      <w:r w:rsidRPr="003D1F25">
        <w:t>109</w:t>
      </w:r>
      <w:r w:rsidRPr="008E39BF">
        <w:t xml:space="preserve"> agus </w:t>
      </w:r>
      <w:r w:rsidRPr="003D1F25">
        <w:t>59</w:t>
      </w:r>
      <w:r w:rsidRPr="008E39BF">
        <w:t xml:space="preserve"> dá Rialacha Nós Imeachta,</w:t>
      </w:r>
    </w:p>
    <w:p w14:paraId="5FDCD949" w14:textId="77777777" w:rsidR="00B161A5" w:rsidRPr="008E39BF" w:rsidRDefault="00B161A5" w:rsidP="00B161A5">
      <w:pPr>
        <w:pStyle w:val="NormalHanging12a"/>
      </w:pPr>
      <w:r w:rsidRPr="008E39BF">
        <w:t>–</w:t>
      </w:r>
      <w:r w:rsidRPr="008E39BF">
        <w:tab/>
        <w:t>ag féachaint don tuarascáil ón gCoiste um Ghnóthaí Dlíthiúla (A</w:t>
      </w:r>
      <w:r w:rsidRPr="003D1F25">
        <w:t>9</w:t>
      </w:r>
      <w:r w:rsidRPr="008E39BF">
        <w:t>-</w:t>
      </w:r>
      <w:r w:rsidRPr="003D1F25">
        <w:t>0001</w:t>
      </w:r>
      <w:r w:rsidRPr="008E39BF">
        <w:t>/</w:t>
      </w:r>
      <w:r w:rsidRPr="003D1F25">
        <w:t>2024</w:t>
      </w:r>
      <w:r w:rsidRPr="008E39BF">
        <w:t>),</w:t>
      </w:r>
    </w:p>
    <w:p w14:paraId="3688B636" w14:textId="77777777" w:rsidR="00B161A5" w:rsidRPr="008E39BF" w:rsidRDefault="00B161A5" w:rsidP="00B161A5">
      <w:pPr>
        <w:pStyle w:val="NormalHanging12a"/>
      </w:pPr>
      <w:r w:rsidRPr="008E39BF">
        <w:t>A.</w:t>
      </w:r>
      <w:r w:rsidRPr="008E39BF">
        <w:tab/>
        <w:t>de bhrí, de réir Mheitheal Chomhairleach sheirbhísí dlí Pharlaimint na hEorpa, na Comhairle agus an Choimisiúin, gurb é atá sa togra ná códú díreach ar na téacsanna atá cheana ann, gan aon athrú ina substaint;</w:t>
      </w:r>
    </w:p>
    <w:p w14:paraId="35C316A6" w14:textId="105D788D" w:rsidR="00B161A5" w:rsidRPr="008E39BF" w:rsidRDefault="00B161A5" w:rsidP="00B161A5">
      <w:pPr>
        <w:pStyle w:val="NormalHanging12a"/>
      </w:pPr>
      <w:r w:rsidRPr="003D1F25">
        <w:lastRenderedPageBreak/>
        <w:t>1</w:t>
      </w:r>
      <w:r w:rsidRPr="008E39BF">
        <w:t>.</w:t>
      </w:r>
      <w:r w:rsidRPr="008E39BF">
        <w:tab/>
        <w:t>ag glacadh a seasaimh ar an gcéad léamh</w:t>
      </w:r>
      <w:r w:rsidR="00104C5D" w:rsidRPr="008E39BF">
        <w:t xml:space="preserve"> mar a leagtar amach ina dhiaidh seo é</w:t>
      </w:r>
      <w:r w:rsidRPr="008E39BF">
        <w:t>;</w:t>
      </w:r>
    </w:p>
    <w:p w14:paraId="06EC0BC5" w14:textId="77777777" w:rsidR="00104C5D" w:rsidRPr="008E39BF" w:rsidRDefault="00B161A5" w:rsidP="00A754FA">
      <w:pPr>
        <w:pStyle w:val="NormalHanging12a"/>
        <w:sectPr w:rsidR="00104C5D" w:rsidRPr="008E39BF" w:rsidSect="00AE465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D1F25">
        <w:t>2</w:t>
      </w:r>
      <w:r w:rsidRPr="008E39BF">
        <w:t>.</w:t>
      </w:r>
      <w:r w:rsidRPr="008E39BF">
        <w:tab/>
        <w:t>á threorú dá hUachtarán a seasamh a chur ar aghaidh chuig an gComhairle, chuig an gCoimisiún agus chuig na parlaimintí náisiúnta.</w:t>
      </w:r>
      <w:bookmarkStart w:id="8" w:name="TextBodyEnd"/>
      <w:bookmarkEnd w:id="8"/>
    </w:p>
    <w:p w14:paraId="6344A632" w14:textId="786F4E79" w:rsidR="00104C5D" w:rsidRPr="008E39BF" w:rsidRDefault="00104C5D" w:rsidP="00104C5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E39BF">
        <w:rPr>
          <w:b/>
          <w:bCs/>
          <w:color w:val="000000"/>
        </w:rPr>
        <w:lastRenderedPageBreak/>
        <w:t>P</w:t>
      </w:r>
      <w:r w:rsidRPr="003D1F25">
        <w:rPr>
          <w:b/>
          <w:bCs/>
          <w:color w:val="000000"/>
        </w:rPr>
        <w:t>9</w:t>
      </w:r>
      <w:r w:rsidRPr="008E39BF">
        <w:rPr>
          <w:b/>
          <w:bCs/>
          <w:color w:val="000000"/>
        </w:rPr>
        <w:t>_TC</w:t>
      </w:r>
      <w:r w:rsidRPr="003D1F25">
        <w:rPr>
          <w:b/>
          <w:bCs/>
          <w:color w:val="000000"/>
        </w:rPr>
        <w:t>1</w:t>
      </w:r>
      <w:r w:rsidRPr="008E39BF">
        <w:rPr>
          <w:b/>
          <w:bCs/>
          <w:color w:val="000000"/>
        </w:rPr>
        <w:t>-COD(</w:t>
      </w:r>
      <w:r w:rsidRPr="003D1F25">
        <w:rPr>
          <w:b/>
          <w:bCs/>
          <w:color w:val="000000"/>
        </w:rPr>
        <w:t>2022</w:t>
      </w:r>
      <w:r w:rsidRPr="008E39BF">
        <w:rPr>
          <w:b/>
          <w:bCs/>
          <w:color w:val="000000"/>
        </w:rPr>
        <w:t>)</w:t>
      </w:r>
      <w:r w:rsidRPr="003D1F25">
        <w:rPr>
          <w:b/>
          <w:bCs/>
          <w:color w:val="000000"/>
        </w:rPr>
        <w:t>0304</w:t>
      </w:r>
    </w:p>
    <w:p w14:paraId="1848C0C3" w14:textId="79877560" w:rsidR="00E365E1" w:rsidRDefault="00104C5D" w:rsidP="00104C5D">
      <w:pPr>
        <w:pStyle w:val="NormalHanging12a"/>
        <w:ind w:left="0" w:firstLine="0"/>
        <w:rPr>
          <w:b/>
          <w:bCs/>
        </w:rPr>
      </w:pPr>
      <w:r w:rsidRPr="008E39BF">
        <w:rPr>
          <w:b/>
          <w:bCs/>
        </w:rPr>
        <w:t xml:space="preserve">Seasamh ó Pharlaimint na hEorpa arna ghlacadh ar an gcéad léamh an </w:t>
      </w:r>
      <w:r w:rsidRPr="003D1F25">
        <w:rPr>
          <w:b/>
          <w:bCs/>
        </w:rPr>
        <w:t>16</w:t>
      </w:r>
      <w:r w:rsidRPr="008E39BF">
        <w:rPr>
          <w:b/>
          <w:bCs/>
        </w:rPr>
        <w:t xml:space="preserve"> Eanáir </w:t>
      </w:r>
      <w:r w:rsidRPr="003D1F25">
        <w:rPr>
          <w:b/>
          <w:bCs/>
        </w:rPr>
        <w:t>2024</w:t>
      </w:r>
      <w:r w:rsidRPr="008E39BF">
        <w:rPr>
          <w:b/>
          <w:bCs/>
        </w:rPr>
        <w:t xml:space="preserve"> chun go nglacfaí Rialachán (AE) </w:t>
      </w:r>
      <w:r w:rsidRPr="003D1F25">
        <w:rPr>
          <w:b/>
          <w:bCs/>
        </w:rPr>
        <w:t>2024</w:t>
      </w:r>
      <w:r w:rsidRPr="008E39BF">
        <w:rPr>
          <w:b/>
          <w:bCs/>
        </w:rPr>
        <w:t xml:space="preserve">/... ó Pharlaimint na hEorpa agus ón gComhairle </w:t>
      </w:r>
      <w:r w:rsidR="009B6DC0" w:rsidRPr="008E39BF">
        <w:rPr>
          <w:b/>
          <w:bCs/>
        </w:rPr>
        <w:t>maidir le bearta eisceachtúla trádála le haghaidh tíortha agus críocha atá páirteach sa phróiseas Cobhsaíochta agus Comhlachais nó atá nasctha leis (códú)</w:t>
      </w:r>
    </w:p>
    <w:p w14:paraId="5CAED5EA" w14:textId="230E89CD" w:rsidR="009E3402" w:rsidRPr="009E3402" w:rsidRDefault="009E3402" w:rsidP="00104C5D">
      <w:pPr>
        <w:pStyle w:val="NormalHanging12a"/>
        <w:ind w:left="0" w:firstLine="0"/>
        <w:rPr>
          <w:bCs/>
          <w:i/>
        </w:rPr>
      </w:pPr>
      <w:r w:rsidRPr="009E3402">
        <w:rPr>
          <w:bCs/>
          <w:i/>
        </w:rPr>
        <w:t xml:space="preserve">(Ós rud é gur tháinig an Pharlaimint agus an Chomhairle ar chomhaontú, comhfhreagraíonn seasamh na Parlaiminte don ghníomh reachtach críochnaitheach, </w:t>
      </w:r>
      <w:r w:rsidRPr="009E3402">
        <w:rPr>
          <w:bCs/>
          <w:i/>
        </w:rPr>
        <w:t>Rialachán (AE) 2024</w:t>
      </w:r>
      <w:r>
        <w:rPr>
          <w:bCs/>
          <w:i/>
        </w:rPr>
        <w:t>/</w:t>
      </w:r>
      <w:r w:rsidRPr="009E3402">
        <w:rPr>
          <w:bCs/>
          <w:i/>
        </w:rPr>
        <w:t>823).</w:t>
      </w:r>
      <w:bookmarkStart w:id="9" w:name="_GoBack"/>
      <w:bookmarkEnd w:id="9"/>
    </w:p>
    <w:p w14:paraId="5E7DF6FB" w14:textId="77777777" w:rsidR="009E3402" w:rsidRPr="008E39BF" w:rsidRDefault="009E3402" w:rsidP="00104C5D">
      <w:pPr>
        <w:pStyle w:val="NormalHanging12a"/>
        <w:ind w:left="0" w:firstLine="0"/>
        <w:rPr>
          <w:b/>
          <w:bCs/>
        </w:rPr>
      </w:pPr>
    </w:p>
    <w:sectPr w:rsidR="009E3402" w:rsidRPr="008E39BF" w:rsidSect="00AE465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47019" w14:textId="77777777" w:rsidR="005558CB" w:rsidRPr="00AE4650" w:rsidRDefault="005558CB">
      <w:r w:rsidRPr="00AE4650">
        <w:separator/>
      </w:r>
    </w:p>
  </w:endnote>
  <w:endnote w:type="continuationSeparator" w:id="0">
    <w:p w14:paraId="0CB31B59" w14:textId="77777777" w:rsidR="005558CB" w:rsidRPr="00AE4650" w:rsidRDefault="005558CB">
      <w:r w:rsidRPr="00AE46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7D3FC" w14:textId="77777777" w:rsidR="00064002" w:rsidRPr="00AE46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B1000" w14:textId="77777777" w:rsidR="00064002" w:rsidRPr="00AE46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D7E3D" w14:textId="77777777" w:rsidR="00064002" w:rsidRPr="00AE46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9C817" w14:textId="77777777" w:rsidR="005558CB" w:rsidRPr="00AE4650" w:rsidRDefault="005558CB">
      <w:r w:rsidRPr="00AE4650">
        <w:separator/>
      </w:r>
    </w:p>
  </w:footnote>
  <w:footnote w:type="continuationSeparator" w:id="0">
    <w:p w14:paraId="027BDCF7" w14:textId="77777777" w:rsidR="005558CB" w:rsidRPr="00AE4650" w:rsidRDefault="005558CB">
      <w:r w:rsidRPr="00AE4650">
        <w:continuationSeparator/>
      </w:r>
    </w:p>
  </w:footnote>
  <w:footnote w:id="1">
    <w:p w14:paraId="7A1918A3" w14:textId="77777777" w:rsidR="00B161A5" w:rsidRPr="008E39BF" w:rsidRDefault="00B161A5" w:rsidP="00AE4650">
      <w:pPr>
        <w:pStyle w:val="FootnoteText"/>
        <w:ind w:left="567" w:hanging="567"/>
        <w:rPr>
          <w:sz w:val="24"/>
          <w:lang w:val="ga-IE"/>
        </w:rPr>
      </w:pPr>
      <w:r w:rsidRPr="008E39BF">
        <w:rPr>
          <w:rStyle w:val="FootnoteReference"/>
          <w:sz w:val="24"/>
          <w:lang w:val="ga-IE"/>
        </w:rPr>
        <w:footnoteRef/>
      </w:r>
      <w:r w:rsidR="00AE4650" w:rsidRPr="008E39BF">
        <w:rPr>
          <w:sz w:val="24"/>
          <w:lang w:val="ga-IE"/>
        </w:rPr>
        <w:t xml:space="preserve"> </w:t>
      </w:r>
      <w:r w:rsidR="00AE4650" w:rsidRPr="008E39BF">
        <w:rPr>
          <w:sz w:val="24"/>
          <w:lang w:val="ga-IE"/>
        </w:rPr>
        <w:tab/>
      </w:r>
      <w:r w:rsidRPr="008E39BF">
        <w:rPr>
          <w:sz w:val="24"/>
          <w:lang w:val="ga-IE"/>
        </w:rPr>
        <w:t xml:space="preserve">IO C </w:t>
      </w:r>
      <w:r w:rsidRPr="003D1F25">
        <w:rPr>
          <w:sz w:val="24"/>
          <w:lang w:val="ga-IE"/>
        </w:rPr>
        <w:t>102</w:t>
      </w:r>
      <w:r w:rsidRPr="008E39BF">
        <w:rPr>
          <w:sz w:val="24"/>
          <w:lang w:val="ga-IE"/>
        </w:rPr>
        <w:t xml:space="preserve">, </w:t>
      </w:r>
      <w:r w:rsidRPr="003D1F25">
        <w:rPr>
          <w:sz w:val="24"/>
          <w:lang w:val="ga-IE"/>
        </w:rPr>
        <w:t>4</w:t>
      </w:r>
      <w:r w:rsidRPr="008E39BF">
        <w:rPr>
          <w:sz w:val="24"/>
          <w:lang w:val="ga-IE"/>
        </w:rPr>
        <w:t>.</w:t>
      </w:r>
      <w:r w:rsidRPr="003D1F25">
        <w:rPr>
          <w:sz w:val="24"/>
          <w:lang w:val="ga-IE"/>
        </w:rPr>
        <w:t>4</w:t>
      </w:r>
      <w:r w:rsidRPr="008E39BF">
        <w:rPr>
          <w:sz w:val="24"/>
          <w:lang w:val="ga-IE"/>
        </w:rPr>
        <w:t>.</w:t>
      </w:r>
      <w:r w:rsidRPr="003D1F25">
        <w:rPr>
          <w:sz w:val="24"/>
          <w:lang w:val="ga-IE"/>
        </w:rPr>
        <w:t>1996</w:t>
      </w:r>
      <w:r w:rsidRPr="008E39BF">
        <w:rPr>
          <w:sz w:val="24"/>
          <w:lang w:val="ga-IE"/>
        </w:rPr>
        <w:t xml:space="preserve">, lch. </w:t>
      </w:r>
      <w:r w:rsidRPr="003D1F25">
        <w:rPr>
          <w:sz w:val="24"/>
          <w:lang w:val="ga-IE"/>
        </w:rPr>
        <w:t>2</w:t>
      </w:r>
      <w:r w:rsidRPr="008E39BF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EE415" w14:textId="77777777" w:rsidR="00064002" w:rsidRPr="00AE46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8CE64" w14:textId="77777777" w:rsidR="00064002" w:rsidRPr="00AE46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51BC9" w14:textId="77777777" w:rsidR="00064002" w:rsidRPr="00AE46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GA"/>
    <w:docVar w:name="dvnumam" w:val="0"/>
    <w:docVar w:name="dvpe" w:val="756.245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maidir le bearta eisceachtúla trádála le haghaidh tíortha agus críocha atá rannpháirteach sa phróiseas Cobhsaíochta agus Comhlachais nó atá bainteach leis (códú)(COM(2022)0503 – C9-0323/2022 – 2022/0304(COD))"/>
  </w:docVars>
  <w:rsids>
    <w:rsidRoot w:val="005558CB"/>
    <w:rsid w:val="00002272"/>
    <w:rsid w:val="00064002"/>
    <w:rsid w:val="000677B9"/>
    <w:rsid w:val="000831BA"/>
    <w:rsid w:val="000A42CC"/>
    <w:rsid w:val="000E7DD9"/>
    <w:rsid w:val="0010095E"/>
    <w:rsid w:val="00104C5D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1F2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EB3"/>
    <w:rsid w:val="004F4C4D"/>
    <w:rsid w:val="0050519A"/>
    <w:rsid w:val="005072A1"/>
    <w:rsid w:val="00514517"/>
    <w:rsid w:val="00545827"/>
    <w:rsid w:val="005558CB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9BF"/>
    <w:rsid w:val="00930C23"/>
    <w:rsid w:val="0093193B"/>
    <w:rsid w:val="009509D8"/>
    <w:rsid w:val="00950B64"/>
    <w:rsid w:val="00981893"/>
    <w:rsid w:val="009B6DC0"/>
    <w:rsid w:val="009E3402"/>
    <w:rsid w:val="00A1687D"/>
    <w:rsid w:val="00A43E52"/>
    <w:rsid w:val="00A4678D"/>
    <w:rsid w:val="00A754FA"/>
    <w:rsid w:val="00A778C7"/>
    <w:rsid w:val="00AA5238"/>
    <w:rsid w:val="00AB441E"/>
    <w:rsid w:val="00AB6293"/>
    <w:rsid w:val="00AE0928"/>
    <w:rsid w:val="00AE4650"/>
    <w:rsid w:val="00AF3B82"/>
    <w:rsid w:val="00B12E95"/>
    <w:rsid w:val="00B161A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A4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22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D7FB3"/>
  <w15:chartTrackingRefBased/>
  <w15:docId w15:val="{8D857ED4-E7BE-422F-A49C-11FFC9F1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161A5"/>
    <w:rPr>
      <w:b/>
    </w:rPr>
  </w:style>
  <w:style w:type="paragraph" w:customStyle="1" w:styleId="NormalHanging12a">
    <w:name w:val="NormalHanging12a"/>
    <w:basedOn w:val="Normal"/>
    <w:rsid w:val="00B161A5"/>
    <w:pPr>
      <w:spacing w:after="240"/>
      <w:ind w:left="567" w:hanging="567"/>
    </w:pPr>
  </w:style>
  <w:style w:type="paragraph" w:customStyle="1" w:styleId="EPComma">
    <w:name w:val="EPComma"/>
    <w:basedOn w:val="Normal"/>
    <w:rsid w:val="00B161A5"/>
    <w:pPr>
      <w:spacing w:before="480" w:after="240"/>
    </w:pPr>
  </w:style>
  <w:style w:type="character" w:styleId="CommentReference">
    <w:name w:val="annotation reference"/>
    <w:basedOn w:val="DefaultParagraphFont"/>
    <w:rsid w:val="00A754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54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54FA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A75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54FA"/>
    <w:rPr>
      <w:b/>
      <w:bCs/>
      <w:lang w:val="ga-IE"/>
    </w:rPr>
  </w:style>
  <w:style w:type="paragraph" w:styleId="BalloonText">
    <w:name w:val="Balloon Text"/>
    <w:basedOn w:val="Normal"/>
    <w:link w:val="BalloonTextChar"/>
    <w:rsid w:val="00A754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54FA"/>
    <w:rPr>
      <w:rFonts w:ascii="Segoe UI" w:hAnsi="Segoe UI" w:cs="Segoe UI"/>
      <w:sz w:val="18"/>
      <w:szCs w:val="18"/>
      <w:lang w:val="ga-IE"/>
    </w:rPr>
  </w:style>
  <w:style w:type="character" w:styleId="IntenseEmphasis">
    <w:name w:val="Intense Emphasis"/>
    <w:uiPriority w:val="21"/>
    <w:qFormat/>
    <w:rsid w:val="00104C5D"/>
    <w:rPr>
      <w:b/>
      <w:i/>
      <w:sz w:val="24"/>
      <w:szCs w:val="24"/>
      <w:u w:val="single"/>
    </w:rPr>
  </w:style>
  <w:style w:type="character" w:customStyle="1" w:styleId="CRMinorChangeAdded">
    <w:name w:val="CR Minor Change Added"/>
    <w:basedOn w:val="DefaultParagraphFont"/>
    <w:rsid w:val="00F6422F"/>
    <w:rPr>
      <w:rFonts w:cs="Times New Roman"/>
      <w:u w:val="double"/>
      <w:lang w:val="fr-FR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6137C-5642-4A8C-9A84-978262B47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SMITH Lyndsey</cp:lastModifiedBy>
  <cp:revision>2</cp:revision>
  <cp:lastPrinted>2004-11-19T15:42:00Z</cp:lastPrinted>
  <dcterms:created xsi:type="dcterms:W3CDTF">2024-05-21T13:45:00Z</dcterms:created>
  <dcterms:modified xsi:type="dcterms:W3CDTF">2024-05-21T13:45:00Z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