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26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26F9" w:rsidRDefault="00CC09ED" w:rsidP="0010095E">
            <w:pPr>
              <w:pStyle w:val="EPName"/>
            </w:pPr>
            <w:r w:rsidRPr="001526F9">
              <w:t>Parlament Ewropew</w:t>
            </w:r>
          </w:p>
          <w:p w:rsidR="00751A4A" w:rsidRPr="001526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F13">
              <w:t>2019</w:t>
            </w:r>
            <w:r w:rsidRPr="001526F9">
              <w:t>-</w:t>
            </w:r>
            <w:r w:rsidRPr="002F4F1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526F9" w:rsidRDefault="00187494" w:rsidP="0010095E">
            <w:pPr>
              <w:pStyle w:val="EPLogo"/>
            </w:pPr>
            <w:r w:rsidRPr="001526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26F9" w:rsidRDefault="00D058B8" w:rsidP="004C5D52">
      <w:pPr>
        <w:pStyle w:val="LineTop"/>
      </w:pPr>
    </w:p>
    <w:p w:rsidR="00680577" w:rsidRPr="001526F9" w:rsidRDefault="00CC09ED" w:rsidP="00680577">
      <w:pPr>
        <w:pStyle w:val="EPBodyTA1"/>
      </w:pPr>
      <w:r w:rsidRPr="001526F9">
        <w:t>TESTI ADOTTATI</w:t>
      </w:r>
    </w:p>
    <w:p w:rsidR="00D058B8" w:rsidRPr="001526F9" w:rsidRDefault="00D058B8" w:rsidP="00D058B8">
      <w:pPr>
        <w:pStyle w:val="LineBottom"/>
      </w:pPr>
    </w:p>
    <w:p w:rsidR="00CC09ED" w:rsidRPr="001526F9" w:rsidRDefault="00CC09ED" w:rsidP="00CC09ED">
      <w:pPr>
        <w:pStyle w:val="ATHeading1"/>
      </w:pPr>
      <w:bookmarkStart w:id="0" w:name="TANumber"/>
      <w:r w:rsidRPr="001526F9">
        <w:t>P</w:t>
      </w:r>
      <w:r w:rsidRPr="002F4F13">
        <w:t>9</w:t>
      </w:r>
      <w:r w:rsidRPr="001526F9">
        <w:t>_TA(</w:t>
      </w:r>
      <w:r w:rsidRPr="002F4F13">
        <w:t>2024</w:t>
      </w:r>
      <w:r w:rsidRPr="001526F9">
        <w:t>)</w:t>
      </w:r>
      <w:r w:rsidRPr="002F4F13">
        <w:t>000</w:t>
      </w:r>
      <w:bookmarkEnd w:id="0"/>
      <w:r w:rsidR="00FE6308" w:rsidRPr="002F4F13">
        <w:t>5</w:t>
      </w:r>
    </w:p>
    <w:p w:rsidR="00CC09ED" w:rsidRPr="001526F9" w:rsidRDefault="00CC09ED" w:rsidP="00CC09ED">
      <w:pPr>
        <w:pStyle w:val="ATHeading2"/>
      </w:pPr>
      <w:bookmarkStart w:id="1" w:name="title"/>
      <w:r w:rsidRPr="001526F9">
        <w:t>Miżuri kummerċjali eċċezzjonali għal pajjiżi u territorji li jipparteċipaw fil-proċess ta’ Stabilizzazzjoni u Assoċjazzjoni jew li huma marbutin miegħu (</w:t>
      </w:r>
      <w:proofErr w:type="spellStart"/>
      <w:r w:rsidRPr="001526F9">
        <w:t>kodifikazzjoni</w:t>
      </w:r>
      <w:proofErr w:type="spellEnd"/>
      <w:r w:rsidRPr="001526F9">
        <w:t>)</w:t>
      </w:r>
      <w:bookmarkEnd w:id="1"/>
    </w:p>
    <w:p w:rsidR="00CC09ED" w:rsidRPr="001526F9" w:rsidRDefault="00CC09ED" w:rsidP="00CC09ED">
      <w:pPr>
        <w:rPr>
          <w:i/>
          <w:vanish/>
        </w:rPr>
      </w:pPr>
      <w:r w:rsidRPr="001526F9">
        <w:rPr>
          <w:i/>
        </w:rPr>
        <w:fldChar w:fldCharType="begin"/>
      </w:r>
      <w:r w:rsidRPr="001526F9">
        <w:rPr>
          <w:i/>
        </w:rPr>
        <w:instrText xml:space="preserve"> TC"(</w:instrText>
      </w:r>
      <w:bookmarkStart w:id="2" w:name="DocNumber"/>
      <w:r w:rsidRPr="001526F9">
        <w:rPr>
          <w:i/>
        </w:rPr>
        <w:instrText>A</w:instrText>
      </w:r>
      <w:r w:rsidRPr="002F4F13">
        <w:rPr>
          <w:i/>
        </w:rPr>
        <w:instrText>9</w:instrText>
      </w:r>
      <w:r w:rsidRPr="001526F9">
        <w:rPr>
          <w:i/>
        </w:rPr>
        <w:instrText>-</w:instrText>
      </w:r>
      <w:r w:rsidRPr="002F4F13">
        <w:rPr>
          <w:i/>
        </w:rPr>
        <w:instrText>0001</w:instrText>
      </w:r>
      <w:r w:rsidRPr="001526F9">
        <w:rPr>
          <w:i/>
        </w:rPr>
        <w:instrText>/</w:instrText>
      </w:r>
      <w:r w:rsidRPr="002F4F13">
        <w:rPr>
          <w:i/>
        </w:rPr>
        <w:instrText>2024</w:instrText>
      </w:r>
      <w:bookmarkEnd w:id="2"/>
      <w:r w:rsidRPr="001526F9">
        <w:rPr>
          <w:i/>
        </w:rPr>
        <w:instrText xml:space="preserve"> - Rapporteur: Magdalena Adamowicz)"\l</w:instrText>
      </w:r>
      <w:r w:rsidRPr="002F4F13">
        <w:rPr>
          <w:i/>
        </w:rPr>
        <w:instrText>3</w:instrText>
      </w:r>
      <w:r w:rsidRPr="001526F9">
        <w:rPr>
          <w:i/>
        </w:rPr>
        <w:instrText xml:space="preserve"> \n&gt; \* MERGEFORMAT </w:instrText>
      </w:r>
      <w:r w:rsidRPr="001526F9">
        <w:rPr>
          <w:i/>
        </w:rPr>
        <w:fldChar w:fldCharType="end"/>
      </w:r>
    </w:p>
    <w:p w:rsidR="00CC09ED" w:rsidRPr="001526F9" w:rsidRDefault="00CC09ED" w:rsidP="00CC09ED">
      <w:pPr>
        <w:rPr>
          <w:vanish/>
        </w:rPr>
      </w:pPr>
      <w:bookmarkStart w:id="3" w:name="Commission"/>
      <w:r w:rsidRPr="001526F9">
        <w:rPr>
          <w:vanish/>
        </w:rPr>
        <w:t>Kumitat għall-Affarijiet Legali</w:t>
      </w:r>
      <w:bookmarkEnd w:id="3"/>
    </w:p>
    <w:p w:rsidR="00CC09ED" w:rsidRPr="001526F9" w:rsidRDefault="00CC09ED" w:rsidP="00CC09ED">
      <w:pPr>
        <w:rPr>
          <w:vanish/>
        </w:rPr>
      </w:pPr>
      <w:bookmarkStart w:id="4" w:name="PE"/>
      <w:r w:rsidRPr="001526F9">
        <w:rPr>
          <w:vanish/>
        </w:rPr>
        <w:t>PE</w:t>
      </w:r>
      <w:r w:rsidRPr="002F4F13">
        <w:rPr>
          <w:vanish/>
        </w:rPr>
        <w:t>756</w:t>
      </w:r>
      <w:r w:rsidRPr="001526F9">
        <w:rPr>
          <w:vanish/>
        </w:rPr>
        <w:t>.</w:t>
      </w:r>
      <w:r w:rsidRPr="002F4F13">
        <w:rPr>
          <w:vanish/>
        </w:rPr>
        <w:t>245</w:t>
      </w:r>
      <w:bookmarkEnd w:id="4"/>
    </w:p>
    <w:p w:rsidR="00CC09ED" w:rsidRDefault="00CC09ED" w:rsidP="00CC09ED">
      <w:pPr>
        <w:pStyle w:val="ATHeading3"/>
      </w:pPr>
      <w:bookmarkStart w:id="5" w:name="Sujet"/>
      <w:r w:rsidRPr="001526F9">
        <w:t xml:space="preserve">Riżoluzzjoni </w:t>
      </w:r>
      <w:proofErr w:type="spellStart"/>
      <w:r w:rsidRPr="001526F9">
        <w:t>leġiżlattiva</w:t>
      </w:r>
      <w:proofErr w:type="spellEnd"/>
      <w:r w:rsidRPr="001526F9">
        <w:t xml:space="preserve"> tal-Parlament Ewropew tas-</w:t>
      </w:r>
      <w:r w:rsidRPr="002F4F13">
        <w:t>16</w:t>
      </w:r>
      <w:r w:rsidRPr="001526F9">
        <w:t xml:space="preserve"> ta' Jannar </w:t>
      </w:r>
      <w:r w:rsidRPr="002F4F13">
        <w:t>2024</w:t>
      </w:r>
      <w:r w:rsidRPr="001526F9">
        <w:t xml:space="preserve"> dwar il-proposta għal regolament tal-Parlament Ewropew u tal-Kunsill li jintroduċi ċerti miżuri kummerċjali eċċezzjonali għal pajjiżi u territorji li jipparteċipaw fil-proċess ta’ Stabilizzazzjoni u Assoċjazzjoni jew li huma marbutin miegħu (</w:t>
      </w:r>
      <w:proofErr w:type="spellStart"/>
      <w:r w:rsidRPr="001526F9">
        <w:t>kodifikazzjoni</w:t>
      </w:r>
      <w:proofErr w:type="spellEnd"/>
      <w:r w:rsidRPr="001526F9">
        <w:t>)</w:t>
      </w:r>
      <w:bookmarkEnd w:id="5"/>
      <w:r w:rsidRPr="001526F9">
        <w:t xml:space="preserve"> </w:t>
      </w:r>
      <w:bookmarkStart w:id="6" w:name="References"/>
      <w:r w:rsidRPr="001526F9">
        <w:t>(COM(</w:t>
      </w:r>
      <w:r w:rsidRPr="002F4F13">
        <w:t>2022</w:t>
      </w:r>
      <w:r w:rsidRPr="001526F9">
        <w:t>)</w:t>
      </w:r>
      <w:r w:rsidRPr="002F4F13">
        <w:t>0503</w:t>
      </w:r>
      <w:r w:rsidRPr="001526F9">
        <w:t xml:space="preserve"> – C</w:t>
      </w:r>
      <w:r w:rsidRPr="002F4F13">
        <w:t>9</w:t>
      </w:r>
      <w:r w:rsidRPr="001526F9">
        <w:t>-</w:t>
      </w:r>
      <w:r w:rsidRPr="002F4F13">
        <w:t>0323</w:t>
      </w:r>
      <w:r w:rsidRPr="001526F9">
        <w:t>/</w:t>
      </w:r>
      <w:r w:rsidRPr="002F4F13">
        <w:t>2022</w:t>
      </w:r>
      <w:r w:rsidRPr="001526F9">
        <w:t xml:space="preserve"> – </w:t>
      </w:r>
      <w:r w:rsidRPr="002F4F13">
        <w:t>2022</w:t>
      </w:r>
      <w:r w:rsidRPr="001526F9">
        <w:t>/</w:t>
      </w:r>
      <w:r w:rsidRPr="002F4F13">
        <w:t>0304</w:t>
      </w:r>
      <w:r w:rsidRPr="001526F9">
        <w:t>(COD))</w:t>
      </w:r>
      <w:bookmarkEnd w:id="6"/>
    </w:p>
    <w:p w:rsidR="002A1B3E" w:rsidRDefault="002A1B3E" w:rsidP="003219FA"/>
    <w:p w:rsidR="002A1B3E" w:rsidRPr="003219FA" w:rsidRDefault="002A1B3E" w:rsidP="003219FA">
      <w:pPr>
        <w:rPr>
          <w:b/>
        </w:rPr>
      </w:pPr>
      <w:r w:rsidRPr="001376D7">
        <w:rPr>
          <w:b/>
          <w:lang w:eastAsia="fr-FR"/>
        </w:rPr>
        <w:t xml:space="preserve">(Proċedura </w:t>
      </w:r>
      <w:proofErr w:type="spellStart"/>
      <w:r w:rsidRPr="001376D7">
        <w:rPr>
          <w:b/>
          <w:lang w:eastAsia="fr-FR"/>
        </w:rPr>
        <w:t>leġiżlattiva</w:t>
      </w:r>
      <w:proofErr w:type="spellEnd"/>
      <w:r w:rsidRPr="001376D7">
        <w:rPr>
          <w:b/>
          <w:lang w:eastAsia="fr-FR"/>
        </w:rPr>
        <w:t xml:space="preserve"> ordinarja – </w:t>
      </w:r>
      <w:proofErr w:type="spellStart"/>
      <w:r w:rsidRPr="001376D7">
        <w:rPr>
          <w:b/>
          <w:lang w:eastAsia="fr-FR"/>
        </w:rPr>
        <w:t>kodifikazzjoni</w:t>
      </w:r>
      <w:proofErr w:type="spellEnd"/>
      <w:r w:rsidRPr="001376D7">
        <w:rPr>
          <w:b/>
          <w:lang w:eastAsia="fr-FR"/>
        </w:rPr>
        <w:t>)</w:t>
      </w:r>
    </w:p>
    <w:p w:rsidR="008B35BD" w:rsidRPr="001526F9" w:rsidRDefault="008B35BD" w:rsidP="008B35BD">
      <w:pPr>
        <w:pStyle w:val="EPComma"/>
      </w:pPr>
      <w:bookmarkStart w:id="7" w:name="TextBodyBegin"/>
      <w:bookmarkEnd w:id="7"/>
      <w:r w:rsidRPr="001526F9">
        <w:rPr>
          <w:i/>
        </w:rPr>
        <w:t>Il-Parlament Ewropew</w:t>
      </w:r>
      <w:r w:rsidRPr="001526F9">
        <w:t>,</w:t>
      </w:r>
    </w:p>
    <w:p w:rsidR="008B35BD" w:rsidRPr="001526F9" w:rsidRDefault="008B35BD" w:rsidP="008B35BD">
      <w:pPr>
        <w:pStyle w:val="NormalHanging12a"/>
      </w:pPr>
      <w:r w:rsidRPr="001526F9">
        <w:t>–</w:t>
      </w:r>
      <w:r w:rsidRPr="001526F9">
        <w:tab/>
        <w:t xml:space="preserve">wara li </w:t>
      </w:r>
      <w:proofErr w:type="spellStart"/>
      <w:r w:rsidRPr="001526F9">
        <w:t>kkunsidra</w:t>
      </w:r>
      <w:proofErr w:type="spellEnd"/>
      <w:r w:rsidRPr="001526F9">
        <w:t xml:space="preserve"> l-proposta tal-Kummissjoni lill-Parlament Ewropew u lill-Kunsill (COM(</w:t>
      </w:r>
      <w:r w:rsidRPr="002F4F13">
        <w:t>2022</w:t>
      </w:r>
      <w:r w:rsidRPr="001526F9">
        <w:t>)</w:t>
      </w:r>
      <w:r w:rsidRPr="002F4F13">
        <w:t>0503</w:t>
      </w:r>
      <w:r w:rsidRPr="001526F9">
        <w:t>),</w:t>
      </w:r>
    </w:p>
    <w:p w:rsidR="008B35BD" w:rsidRPr="001526F9" w:rsidRDefault="008B35BD" w:rsidP="008B35BD">
      <w:pPr>
        <w:pStyle w:val="NormalHanging12a"/>
      </w:pPr>
      <w:r w:rsidRPr="001526F9">
        <w:t>–</w:t>
      </w:r>
      <w:r w:rsidRPr="001526F9">
        <w:tab/>
        <w:t xml:space="preserve">wara li </w:t>
      </w:r>
      <w:proofErr w:type="spellStart"/>
      <w:r w:rsidRPr="001526F9">
        <w:t>kkunsidra</w:t>
      </w:r>
      <w:proofErr w:type="spellEnd"/>
      <w:r w:rsidRPr="001526F9">
        <w:t xml:space="preserve"> l-Artikolu </w:t>
      </w:r>
      <w:r w:rsidRPr="002F4F13">
        <w:t>294</w:t>
      </w:r>
      <w:r w:rsidRPr="001526F9">
        <w:t>(</w:t>
      </w:r>
      <w:r w:rsidRPr="002F4F13">
        <w:t>2</w:t>
      </w:r>
      <w:r w:rsidRPr="001526F9">
        <w:t xml:space="preserve">) u l-Artikolu </w:t>
      </w:r>
      <w:r w:rsidRPr="002F4F13">
        <w:t>207</w:t>
      </w:r>
      <w:r w:rsidRPr="001526F9">
        <w:t>(</w:t>
      </w:r>
      <w:r w:rsidRPr="002F4F13">
        <w:t>2</w:t>
      </w:r>
      <w:r w:rsidRPr="001526F9">
        <w:t>) tat-Trattat dwar il-Funzjonament tal-Unjoni Ewropea, skont liema artikoli l-Kummissjoni ppreżentat il-proposta lill-Parlament (C</w:t>
      </w:r>
      <w:r w:rsidRPr="002F4F13">
        <w:t>9</w:t>
      </w:r>
      <w:r w:rsidRPr="001526F9">
        <w:noBreakHyphen/>
      </w:r>
      <w:r w:rsidRPr="002F4F13">
        <w:t>0323</w:t>
      </w:r>
      <w:r w:rsidRPr="001526F9">
        <w:t>/</w:t>
      </w:r>
      <w:r w:rsidRPr="002F4F13">
        <w:t>2022</w:t>
      </w:r>
      <w:r w:rsidRPr="001526F9">
        <w:t>),</w:t>
      </w:r>
    </w:p>
    <w:p w:rsidR="008B35BD" w:rsidRPr="001526F9" w:rsidRDefault="008B35BD" w:rsidP="008B35BD">
      <w:pPr>
        <w:pStyle w:val="NormalHanging12a"/>
      </w:pPr>
      <w:r w:rsidRPr="001526F9">
        <w:t>–</w:t>
      </w:r>
      <w:r w:rsidRPr="001526F9">
        <w:tab/>
        <w:t xml:space="preserve">wara li </w:t>
      </w:r>
      <w:proofErr w:type="spellStart"/>
      <w:r w:rsidRPr="001526F9">
        <w:t>kkunsidra</w:t>
      </w:r>
      <w:proofErr w:type="spellEnd"/>
      <w:r w:rsidRPr="001526F9">
        <w:t xml:space="preserve"> l-Artikolu </w:t>
      </w:r>
      <w:r w:rsidRPr="002F4F13">
        <w:t>294</w:t>
      </w:r>
      <w:r w:rsidRPr="001526F9">
        <w:t>(</w:t>
      </w:r>
      <w:r w:rsidRPr="002F4F13">
        <w:t>3</w:t>
      </w:r>
      <w:r w:rsidRPr="001526F9">
        <w:t>) tat-Trattat dwar il-Funzjonament tal-Unjoni Ewropea,</w:t>
      </w:r>
    </w:p>
    <w:p w:rsidR="008B35BD" w:rsidRPr="001526F9" w:rsidRDefault="008B35BD" w:rsidP="008B35BD">
      <w:pPr>
        <w:pStyle w:val="NormalHanging12a"/>
      </w:pPr>
      <w:r w:rsidRPr="001526F9">
        <w:t>–</w:t>
      </w:r>
      <w:r w:rsidRPr="001526F9">
        <w:tab/>
        <w:t xml:space="preserve">wara li </w:t>
      </w:r>
      <w:proofErr w:type="spellStart"/>
      <w:r w:rsidRPr="001526F9">
        <w:t>kkunsidra</w:t>
      </w:r>
      <w:proofErr w:type="spellEnd"/>
      <w:r w:rsidRPr="001526F9">
        <w:t xml:space="preserve"> l-Ftehim </w:t>
      </w:r>
      <w:proofErr w:type="spellStart"/>
      <w:r w:rsidRPr="001526F9">
        <w:t>Interistituzzjonali</w:t>
      </w:r>
      <w:proofErr w:type="spellEnd"/>
      <w:r w:rsidRPr="001526F9">
        <w:t xml:space="preserve"> tal-</w:t>
      </w:r>
      <w:r w:rsidRPr="002F4F13">
        <w:t>20</w:t>
      </w:r>
      <w:r w:rsidRPr="001526F9">
        <w:t xml:space="preserve"> ta’ Diċembru </w:t>
      </w:r>
      <w:r w:rsidRPr="002F4F13">
        <w:t>1994</w:t>
      </w:r>
      <w:r w:rsidRPr="001526F9">
        <w:t xml:space="preserve"> fuq metodu ta’ ħidma </w:t>
      </w:r>
      <w:proofErr w:type="spellStart"/>
      <w:r w:rsidRPr="001526F9">
        <w:t>aċċellerat</w:t>
      </w:r>
      <w:proofErr w:type="spellEnd"/>
      <w:r w:rsidRPr="001526F9">
        <w:t xml:space="preserve"> tal-</w:t>
      </w:r>
      <w:proofErr w:type="spellStart"/>
      <w:r w:rsidRPr="001526F9">
        <w:t>kodifikazzjoni</w:t>
      </w:r>
      <w:proofErr w:type="spellEnd"/>
      <w:r w:rsidRPr="001526F9">
        <w:t xml:space="preserve"> uffiċjali tat-testi </w:t>
      </w:r>
      <w:proofErr w:type="spellStart"/>
      <w:r w:rsidRPr="001526F9">
        <w:t>leġiżlattivi</w:t>
      </w:r>
      <w:proofErr w:type="spellEnd"/>
      <w:r w:rsidRPr="001526F9">
        <w:rPr>
          <w:rStyle w:val="FootnoteReference"/>
        </w:rPr>
        <w:footnoteReference w:id="1"/>
      </w:r>
      <w:r w:rsidRPr="001526F9">
        <w:t>,</w:t>
      </w:r>
    </w:p>
    <w:p w:rsidR="008B35BD" w:rsidRPr="001526F9" w:rsidRDefault="008B35BD" w:rsidP="008B35BD">
      <w:pPr>
        <w:pStyle w:val="NormalHanging12a"/>
      </w:pPr>
      <w:r w:rsidRPr="001526F9">
        <w:t>–</w:t>
      </w:r>
      <w:r w:rsidRPr="001526F9">
        <w:tab/>
        <w:t xml:space="preserve">wara li </w:t>
      </w:r>
      <w:proofErr w:type="spellStart"/>
      <w:r w:rsidRPr="001526F9">
        <w:t>kkunsidra</w:t>
      </w:r>
      <w:proofErr w:type="spellEnd"/>
      <w:r w:rsidRPr="001526F9">
        <w:t xml:space="preserve"> l-Artikoli </w:t>
      </w:r>
      <w:r w:rsidRPr="002F4F13">
        <w:t>109</w:t>
      </w:r>
      <w:r w:rsidRPr="001526F9">
        <w:t xml:space="preserve"> u </w:t>
      </w:r>
      <w:r w:rsidRPr="002F4F13">
        <w:t>59</w:t>
      </w:r>
      <w:r w:rsidRPr="001526F9">
        <w:t xml:space="preserve"> tar-Regoli ta’ Proċedura tiegħu,</w:t>
      </w:r>
    </w:p>
    <w:p w:rsidR="008B35BD" w:rsidRPr="001526F9" w:rsidRDefault="008B35BD" w:rsidP="008B35BD">
      <w:pPr>
        <w:pStyle w:val="NormalHanging12a"/>
      </w:pPr>
      <w:r w:rsidRPr="001526F9">
        <w:t>–</w:t>
      </w:r>
      <w:r w:rsidRPr="001526F9">
        <w:tab/>
        <w:t xml:space="preserve">wara li </w:t>
      </w:r>
      <w:proofErr w:type="spellStart"/>
      <w:r w:rsidRPr="001526F9">
        <w:t>kkunsidra</w:t>
      </w:r>
      <w:proofErr w:type="spellEnd"/>
      <w:r w:rsidRPr="001526F9">
        <w:t xml:space="preserve"> r-rapport tal-Kumitat għall-Affarijiet Legali (A</w:t>
      </w:r>
      <w:r w:rsidRPr="002F4F13">
        <w:t>9</w:t>
      </w:r>
      <w:r w:rsidRPr="001526F9">
        <w:t>-</w:t>
      </w:r>
      <w:r w:rsidRPr="002F4F13">
        <w:t>0001</w:t>
      </w:r>
      <w:r w:rsidRPr="001526F9">
        <w:t>/</w:t>
      </w:r>
      <w:r w:rsidRPr="002F4F13">
        <w:t>2024</w:t>
      </w:r>
      <w:r w:rsidRPr="001526F9">
        <w:t>),</w:t>
      </w:r>
    </w:p>
    <w:p w:rsidR="008B35BD" w:rsidRPr="001526F9" w:rsidRDefault="008B35BD" w:rsidP="008B35BD">
      <w:pPr>
        <w:pStyle w:val="NormalHanging12a"/>
      </w:pPr>
      <w:r w:rsidRPr="001526F9">
        <w:t>A.</w:t>
      </w:r>
      <w:r w:rsidRPr="001526F9">
        <w:tab/>
        <w:t xml:space="preserve">billi, fl-opinjoni tal-Grupp ta’ Ħidma Konsultattiv tas-Servizzi Legali tal-Parlament Ewropew, tal-Kunsill u tal-Kummissjoni, il-proposta </w:t>
      </w:r>
      <w:proofErr w:type="spellStart"/>
      <w:r w:rsidRPr="001526F9">
        <w:t>kkonċernata</w:t>
      </w:r>
      <w:proofErr w:type="spellEnd"/>
      <w:r w:rsidRPr="001526F9">
        <w:t xml:space="preserve"> tillimita ruħha għal </w:t>
      </w:r>
      <w:proofErr w:type="spellStart"/>
      <w:r w:rsidRPr="001526F9">
        <w:t>kodifikazzjoni</w:t>
      </w:r>
      <w:proofErr w:type="spellEnd"/>
      <w:r w:rsidRPr="001526F9">
        <w:t xml:space="preserve"> pura u sempliċi tat-testi eżistenti, mingħajr tibdil sustanzjali;</w:t>
      </w:r>
    </w:p>
    <w:p w:rsidR="008B35BD" w:rsidRPr="001526F9" w:rsidRDefault="008B35BD" w:rsidP="008B35BD">
      <w:pPr>
        <w:pStyle w:val="NormalHanging12a"/>
      </w:pPr>
      <w:r w:rsidRPr="002F4F13">
        <w:t>1</w:t>
      </w:r>
      <w:r w:rsidRPr="001526F9">
        <w:t>.</w:t>
      </w:r>
      <w:r w:rsidRPr="001526F9">
        <w:tab/>
        <w:t xml:space="preserve">Jadotta l-pożizzjoni tiegħu fl-ewwel qari </w:t>
      </w:r>
      <w:r w:rsidR="00A85B4C" w:rsidRPr="00A85B4C">
        <w:t>stabbilita minn hawn 'il quddiem</w:t>
      </w:r>
      <w:r w:rsidRPr="001526F9">
        <w:t>;</w:t>
      </w:r>
    </w:p>
    <w:p w:rsidR="002F4F13" w:rsidRDefault="008B35BD" w:rsidP="003219FA">
      <w:pPr>
        <w:ind w:left="567" w:hanging="567"/>
        <w:sectPr w:rsidR="002F4F13" w:rsidSect="004A62A1">
          <w:footerReference w:type="even" r:id="rId9"/>
          <w:footnotePr>
            <w:numRestart w:val="eachSect"/>
          </w:footnotePr>
          <w:pgSz w:w="11906" w:h="16838"/>
          <w:pgMar w:top="1134" w:right="1134" w:bottom="1134" w:left="1134" w:header="709" w:footer="709" w:gutter="0"/>
          <w:cols w:space="709"/>
          <w:titlePg/>
          <w:docGrid w:linePitch="326"/>
        </w:sectPr>
      </w:pPr>
      <w:r w:rsidRPr="002F4F13">
        <w:lastRenderedPageBreak/>
        <w:t>2</w:t>
      </w:r>
      <w:r w:rsidRPr="001526F9">
        <w:t>.</w:t>
      </w:r>
      <w:r w:rsidRPr="001526F9">
        <w:tab/>
        <w:t>Jagħti istruzzjonijiet lill-President tiegħu biex tgħaddi l-pożizzjoni tal-Parlament lill-Kunsill, lill-Kummissjoni kif ukoll lill-parlamenti nazzjonali.</w:t>
      </w:r>
    </w:p>
    <w:p w:rsidR="00A85B4C" w:rsidRPr="00CE3598" w:rsidRDefault="00A85B4C" w:rsidP="00A85B4C">
      <w:pPr>
        <w:spacing w:after="240"/>
        <w:rPr>
          <w:b/>
          <w:bCs/>
        </w:rPr>
      </w:pPr>
      <w:bookmarkStart w:id="8" w:name="TextBodyEnd"/>
      <w:bookmarkEnd w:id="8"/>
      <w:r w:rsidRPr="00CE3598">
        <w:rPr>
          <w:b/>
          <w:bCs/>
        </w:rPr>
        <w:lastRenderedPageBreak/>
        <w:t>P</w:t>
      </w:r>
      <w:r w:rsidRPr="002F4F13">
        <w:rPr>
          <w:b/>
          <w:bCs/>
        </w:rPr>
        <w:t>9</w:t>
      </w:r>
      <w:r w:rsidRPr="00A85B4C">
        <w:rPr>
          <w:b/>
          <w:bCs/>
        </w:rPr>
        <w:t>_TC</w:t>
      </w:r>
      <w:r w:rsidRPr="002F4F13">
        <w:rPr>
          <w:b/>
          <w:bCs/>
        </w:rPr>
        <w:t>1</w:t>
      </w:r>
      <w:r w:rsidRPr="00A85B4C">
        <w:rPr>
          <w:b/>
          <w:bCs/>
        </w:rPr>
        <w:t>-COD(</w:t>
      </w:r>
      <w:r w:rsidRPr="002F4F13">
        <w:rPr>
          <w:b/>
          <w:bCs/>
        </w:rPr>
        <w:t>2022</w:t>
      </w:r>
      <w:r w:rsidRPr="00A85B4C">
        <w:rPr>
          <w:b/>
          <w:bCs/>
        </w:rPr>
        <w:t>)</w:t>
      </w:r>
      <w:r w:rsidRPr="002F4F13">
        <w:rPr>
          <w:b/>
          <w:bCs/>
        </w:rPr>
        <w:t>0304</w:t>
      </w:r>
    </w:p>
    <w:p w:rsidR="00A85B4C" w:rsidRDefault="00A85B4C" w:rsidP="00A85B4C">
      <w:pPr>
        <w:rPr>
          <w:rFonts w:eastAsia="Calibri"/>
          <w:b/>
          <w:szCs w:val="22"/>
        </w:rPr>
      </w:pPr>
      <w:r w:rsidRPr="00CE3598">
        <w:rPr>
          <w:rFonts w:eastAsia="Calibri"/>
          <w:b/>
          <w:bCs/>
        </w:rPr>
        <w:t>Pożizzjoni tal-Parlament Ewropew adottata fl-</w:t>
      </w:r>
      <w:r w:rsidRPr="00A85B4C">
        <w:rPr>
          <w:rFonts w:eastAsia="Calibri"/>
          <w:b/>
          <w:bCs/>
        </w:rPr>
        <w:t xml:space="preserve">ewwel qari </w:t>
      </w:r>
      <w:r>
        <w:rPr>
          <w:rFonts w:eastAsia="Calibri"/>
          <w:b/>
          <w:bCs/>
        </w:rPr>
        <w:t>ta</w:t>
      </w:r>
      <w:r w:rsidRPr="00A85B4C">
        <w:rPr>
          <w:rFonts w:eastAsia="Calibri"/>
          <w:b/>
          <w:bCs/>
        </w:rPr>
        <w:t>s-</w:t>
      </w:r>
      <w:r w:rsidRPr="002F4F13">
        <w:rPr>
          <w:rFonts w:eastAsia="Calibri"/>
          <w:b/>
          <w:bCs/>
        </w:rPr>
        <w:t>16</w:t>
      </w:r>
      <w:r w:rsidRPr="00A85B4C">
        <w:rPr>
          <w:rFonts w:eastAsia="Calibri"/>
          <w:b/>
          <w:bCs/>
        </w:rPr>
        <w:t xml:space="preserve"> ta’ Jannar </w:t>
      </w:r>
      <w:r w:rsidRPr="002F4F13">
        <w:rPr>
          <w:rFonts w:eastAsia="Calibri"/>
          <w:b/>
          <w:bCs/>
        </w:rPr>
        <w:t>2024</w:t>
      </w:r>
      <w:r w:rsidRPr="00A85B4C">
        <w:rPr>
          <w:rFonts w:eastAsia="Calibri"/>
          <w:b/>
          <w:bCs/>
        </w:rPr>
        <w:t xml:space="preserve"> bil-</w:t>
      </w:r>
      <w:r w:rsidRPr="00CE3598">
        <w:rPr>
          <w:rFonts w:eastAsia="Calibri"/>
          <w:b/>
          <w:bCs/>
        </w:rPr>
        <w:t>ħsieb tal-ad</w:t>
      </w:r>
      <w:r>
        <w:rPr>
          <w:rFonts w:eastAsia="Calibri"/>
          <w:b/>
          <w:bCs/>
        </w:rPr>
        <w:t xml:space="preserve">ozzjoni tar-Regolament (UE) </w:t>
      </w:r>
      <w:r w:rsidRPr="002F4F13">
        <w:rPr>
          <w:rFonts w:eastAsia="Calibri"/>
          <w:b/>
          <w:bCs/>
        </w:rPr>
        <w:t>2024</w:t>
      </w:r>
      <w:r w:rsidRPr="00CE3598">
        <w:rPr>
          <w:rFonts w:eastAsia="Calibri"/>
          <w:b/>
          <w:bCs/>
        </w:rPr>
        <w:t xml:space="preserve">/...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A85B4C">
        <w:rPr>
          <w:rFonts w:eastAsia="Calibri"/>
          <w:b/>
          <w:szCs w:val="22"/>
        </w:rPr>
        <w:t xml:space="preserve">dwar ċerti miżuri kummerċjali eċċezzjonali għal pajjiżi u territorji li jipparteċipaw fil-proċess ta’ </w:t>
      </w:r>
      <w:proofErr w:type="spellStart"/>
      <w:r w:rsidRPr="00A85B4C">
        <w:rPr>
          <w:rFonts w:eastAsia="Calibri"/>
          <w:b/>
          <w:szCs w:val="22"/>
        </w:rPr>
        <w:t>Stabbilizzazzjoni</w:t>
      </w:r>
      <w:proofErr w:type="spellEnd"/>
      <w:r w:rsidRPr="00A85B4C">
        <w:rPr>
          <w:rFonts w:eastAsia="Calibri"/>
          <w:b/>
          <w:szCs w:val="22"/>
        </w:rPr>
        <w:t xml:space="preserve"> u Assoċjazzjoni jew li huma marbutin miegħu (</w:t>
      </w:r>
      <w:proofErr w:type="spellStart"/>
      <w:r w:rsidRPr="00A85B4C">
        <w:rPr>
          <w:rFonts w:eastAsia="Calibri"/>
          <w:b/>
          <w:szCs w:val="22"/>
        </w:rPr>
        <w:t>kodifikazzjoni</w:t>
      </w:r>
      <w:proofErr w:type="spellEnd"/>
      <w:r w:rsidRPr="00A85B4C">
        <w:rPr>
          <w:rFonts w:eastAsia="Calibri"/>
          <w:b/>
          <w:szCs w:val="22"/>
        </w:rPr>
        <w:t>)</w:t>
      </w:r>
    </w:p>
    <w:p w:rsidR="00E232AE" w:rsidRDefault="00E232AE" w:rsidP="00A85B4C">
      <w:pPr>
        <w:rPr>
          <w:rFonts w:eastAsia="Calibri"/>
          <w:b/>
          <w:szCs w:val="22"/>
        </w:rPr>
      </w:pPr>
    </w:p>
    <w:p w:rsidR="00E232AE" w:rsidRPr="00E232AE" w:rsidRDefault="00E232AE" w:rsidP="00A85B4C">
      <w:pPr>
        <w:rPr>
          <w:rFonts w:eastAsia="Calibri"/>
          <w:b/>
          <w:szCs w:val="22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</w:t>
      </w:r>
      <w:r>
        <w:rPr>
          <w:i/>
        </w:rPr>
        <w:t>r-Regolament</w:t>
      </w:r>
      <w:r w:rsidRPr="004E7559">
        <w:rPr>
          <w:i/>
        </w:rPr>
        <w:t xml:space="preserve"> </w:t>
      </w:r>
      <w:r w:rsidR="00962EFE" w:rsidRPr="00962EFE">
        <w:rPr>
          <w:i/>
        </w:rPr>
        <w:t xml:space="preserve">(UE) </w:t>
      </w:r>
      <w:bookmarkStart w:id="9" w:name="_GoBack"/>
      <w:bookmarkEnd w:id="9"/>
      <w:r w:rsidRPr="004E7559">
        <w:rPr>
          <w:bCs/>
          <w:i/>
        </w:rPr>
        <w:t>20</w:t>
      </w:r>
      <w:r w:rsidRPr="00E232AE">
        <w:rPr>
          <w:bCs/>
          <w:i/>
        </w:rPr>
        <w:t>2</w:t>
      </w:r>
      <w:r w:rsidRPr="004E7559">
        <w:rPr>
          <w:bCs/>
          <w:i/>
        </w:rPr>
        <w:t>4/</w:t>
      </w:r>
      <w:r w:rsidRPr="00E232AE">
        <w:rPr>
          <w:bCs/>
          <w:i/>
        </w:rPr>
        <w:t>823</w:t>
      </w:r>
      <w:r w:rsidRPr="004E7559">
        <w:rPr>
          <w:i/>
        </w:rPr>
        <w:t>)</w:t>
      </w:r>
      <w:r w:rsidRPr="00E232AE">
        <w:rPr>
          <w:i/>
        </w:rPr>
        <w:t>.</w:t>
      </w:r>
    </w:p>
    <w:sectPr w:rsidR="00E232AE" w:rsidRPr="00E232AE" w:rsidSect="00CF5A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/>
      <w:pgMar w:top="1134" w:right="1134" w:bottom="1134" w:left="1134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9ED" w:rsidRPr="001526F9" w:rsidRDefault="00CC09ED">
      <w:r w:rsidRPr="001526F9">
        <w:separator/>
      </w:r>
    </w:p>
  </w:endnote>
  <w:endnote w:type="continuationSeparator" w:id="0">
    <w:p w:rsidR="00CC09ED" w:rsidRPr="001526F9" w:rsidRDefault="00CC09ED">
      <w:r w:rsidRPr="001526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A39" w:rsidRDefault="00CF5A39" w:rsidP="004A62A1">
    <w:pPr>
      <w:pStyle w:val="EPFooter"/>
    </w:pPr>
    <w:r>
      <w:t>PE</w:t>
    </w:r>
    <w:r w:rsidRPr="004A62A1">
      <w:rPr>
        <w:rStyle w:val="HideTWBExt"/>
      </w:rPr>
      <w:t>&lt;NoPE&gt;</w:t>
    </w:r>
    <w:r>
      <w:t>756.245</w:t>
    </w:r>
    <w:r w:rsidRPr="004A62A1">
      <w:rPr>
        <w:rStyle w:val="HideTWBExt"/>
      </w:rPr>
      <w:t>&lt;/NoPE&gt;&lt;Version&gt;</w:t>
    </w:r>
    <w:r>
      <w:t>v03-00</w:t>
    </w:r>
    <w:r w:rsidRPr="004A62A1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20</w:t>
    </w:r>
    <w:r>
      <w:fldChar w:fldCharType="end"/>
    </w:r>
    <w:r>
      <w:t>/</w:t>
    </w:r>
    <w:r w:rsidR="00962EFE">
      <w:fldChar w:fldCharType="begin"/>
    </w:r>
    <w:r w:rsidR="00962EFE">
      <w:instrText xml:space="preserve"> NUMPAGES  \* MERGEFORMAT </w:instrText>
    </w:r>
    <w:r w:rsidR="00962EFE">
      <w:fldChar w:fldCharType="separate"/>
    </w:r>
    <w:r>
      <w:rPr>
        <w:noProof/>
      </w:rPr>
      <w:t>21</w:t>
    </w:r>
    <w:r w:rsidR="00962EFE">
      <w:rPr>
        <w:noProof/>
      </w:rPr>
      <w:fldChar w:fldCharType="end"/>
    </w:r>
    <w:r>
      <w:tab/>
    </w:r>
    <w:r w:rsidRPr="004A62A1">
      <w:rPr>
        <w:rStyle w:val="HideTWBExt"/>
      </w:rPr>
      <w:t>&lt;PathFdR&gt;</w:t>
    </w:r>
    <w:r>
      <w:t>RR\1293822MT.docx</w:t>
    </w:r>
    <w:r w:rsidRPr="004A62A1">
      <w:rPr>
        <w:rStyle w:val="HideTWBExt"/>
      </w:rPr>
      <w:t>&lt;/PathFdR&gt;</w:t>
    </w:r>
  </w:p>
  <w:p w:rsidR="00CF5A39" w:rsidRPr="00DE3F06" w:rsidRDefault="00CF5A39" w:rsidP="004A62A1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6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6F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6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9ED" w:rsidRPr="001526F9" w:rsidRDefault="00CC09ED">
      <w:r w:rsidRPr="001526F9">
        <w:separator/>
      </w:r>
    </w:p>
  </w:footnote>
  <w:footnote w:type="continuationSeparator" w:id="0">
    <w:p w:rsidR="00CC09ED" w:rsidRPr="001526F9" w:rsidRDefault="00CC09ED">
      <w:r w:rsidRPr="001526F9">
        <w:continuationSeparator/>
      </w:r>
    </w:p>
  </w:footnote>
  <w:footnote w:id="1">
    <w:p w:rsidR="008B35BD" w:rsidRPr="002F4F13" w:rsidRDefault="008B35BD" w:rsidP="001526F9">
      <w:pPr>
        <w:pStyle w:val="FootnoteText"/>
        <w:ind w:left="567" w:hanging="567"/>
        <w:rPr>
          <w:sz w:val="24"/>
          <w:szCs w:val="24"/>
          <w:lang w:val="mt-MT"/>
        </w:rPr>
      </w:pPr>
      <w:r w:rsidRPr="002F4F13">
        <w:rPr>
          <w:rStyle w:val="FootnoteReference"/>
          <w:sz w:val="24"/>
          <w:szCs w:val="24"/>
          <w:lang w:val="mt-MT"/>
        </w:rPr>
        <w:footnoteRef/>
      </w:r>
      <w:r w:rsidR="001526F9" w:rsidRPr="002F4F13">
        <w:rPr>
          <w:sz w:val="24"/>
          <w:szCs w:val="24"/>
          <w:lang w:val="mt-MT"/>
        </w:rPr>
        <w:t xml:space="preserve"> </w:t>
      </w:r>
      <w:r w:rsidR="001526F9" w:rsidRPr="002F4F13">
        <w:rPr>
          <w:sz w:val="24"/>
          <w:szCs w:val="24"/>
          <w:lang w:val="mt-MT"/>
        </w:rPr>
        <w:tab/>
      </w:r>
      <w:r w:rsidRPr="002F4F13">
        <w:rPr>
          <w:sz w:val="24"/>
          <w:szCs w:val="24"/>
          <w:lang w:val="mt-MT"/>
        </w:rPr>
        <w:t>ĠU C 102, 4.4.1996, p.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6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6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6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MT"/>
    <w:docVar w:name="dvnumam" w:val="0"/>
    <w:docVar w:name="dvpe" w:val="756.245"/>
    <w:docVar w:name="dvrapporteur" w:val="Rapporteur: "/>
    <w:docVar w:name="dvstar" w:val="***I"/>
    <w:docVar w:name="dvtitre" w:val="Riżoluzzjoni leġiżlattiva tal-Parlament Ewropew tas-16 ta' Jannar 2024 dwar il-proposta għal regolament tal-Parlament Ewropew u tal-Kunsill li jintroduċi ċerti miżuri kummerċjali eċċezzjonali għal pajjiżi u territorji li jipparteċipaw fil-proċess ta’ Stabilizzazzjoni u Assoċjazzjoni jew li huma marbutin miegħu (kodifikazzjoni)(COM(2022)0503 – C9-0323/2022 – 2022/0304(COD))"/>
  </w:docVars>
  <w:rsids>
    <w:rsidRoot w:val="00CC09ED"/>
    <w:rsid w:val="00002272"/>
    <w:rsid w:val="00064002"/>
    <w:rsid w:val="000677B9"/>
    <w:rsid w:val="000831BA"/>
    <w:rsid w:val="000A42CC"/>
    <w:rsid w:val="000E7DD9"/>
    <w:rsid w:val="0010095E"/>
    <w:rsid w:val="00125B37"/>
    <w:rsid w:val="001376D7"/>
    <w:rsid w:val="001526F9"/>
    <w:rsid w:val="00186C7B"/>
    <w:rsid w:val="00187494"/>
    <w:rsid w:val="001F076C"/>
    <w:rsid w:val="001F32AE"/>
    <w:rsid w:val="002767FF"/>
    <w:rsid w:val="002A1B3E"/>
    <w:rsid w:val="002B18FE"/>
    <w:rsid w:val="002B5493"/>
    <w:rsid w:val="002F4F13"/>
    <w:rsid w:val="003219F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F4A"/>
    <w:rsid w:val="00560270"/>
    <w:rsid w:val="0058648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361"/>
    <w:rsid w:val="00817416"/>
    <w:rsid w:val="00842779"/>
    <w:rsid w:val="00865F67"/>
    <w:rsid w:val="00881A7B"/>
    <w:rsid w:val="008840E5"/>
    <w:rsid w:val="00887B3E"/>
    <w:rsid w:val="008B35BD"/>
    <w:rsid w:val="008C2AC6"/>
    <w:rsid w:val="00930C23"/>
    <w:rsid w:val="0093193B"/>
    <w:rsid w:val="009509D8"/>
    <w:rsid w:val="00950B64"/>
    <w:rsid w:val="00962EFE"/>
    <w:rsid w:val="00981893"/>
    <w:rsid w:val="00A1687D"/>
    <w:rsid w:val="00A43E52"/>
    <w:rsid w:val="00A4678D"/>
    <w:rsid w:val="00A778C7"/>
    <w:rsid w:val="00A85B4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B75"/>
    <w:rsid w:val="00C05BFE"/>
    <w:rsid w:val="00C23CD4"/>
    <w:rsid w:val="00C61C0C"/>
    <w:rsid w:val="00C941CB"/>
    <w:rsid w:val="00CC09ED"/>
    <w:rsid w:val="00CC2357"/>
    <w:rsid w:val="00CF071A"/>
    <w:rsid w:val="00CF5A39"/>
    <w:rsid w:val="00D058B8"/>
    <w:rsid w:val="00D56C11"/>
    <w:rsid w:val="00D834A0"/>
    <w:rsid w:val="00D872DF"/>
    <w:rsid w:val="00D91E21"/>
    <w:rsid w:val="00DA7FCD"/>
    <w:rsid w:val="00E232A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B951DCD"/>
  <w15:chartTrackingRefBased/>
  <w15:docId w15:val="{D069908F-9521-403E-AA50-F80A17D2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B35BD"/>
    <w:pPr>
      <w:spacing w:after="240"/>
      <w:ind w:left="567" w:hanging="567"/>
    </w:pPr>
  </w:style>
  <w:style w:type="paragraph" w:customStyle="1" w:styleId="EPComma">
    <w:name w:val="EPComma"/>
    <w:basedOn w:val="Normal"/>
    <w:rsid w:val="008B35BD"/>
    <w:pPr>
      <w:spacing w:before="480" w:after="240"/>
    </w:pPr>
  </w:style>
  <w:style w:type="paragraph" w:customStyle="1" w:styleId="EPFooter2">
    <w:name w:val="EPFooter2"/>
    <w:basedOn w:val="Normal"/>
    <w:next w:val="Normal"/>
    <w:rsid w:val="00A85B4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A85B4C"/>
    <w:pPr>
      <w:spacing w:after="240"/>
    </w:pPr>
  </w:style>
  <w:style w:type="paragraph" w:styleId="Header">
    <w:name w:val="header"/>
    <w:basedOn w:val="Normal"/>
    <w:link w:val="HeaderChar"/>
    <w:rsid w:val="00A85B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85B4C"/>
    <w:rPr>
      <w:sz w:val="24"/>
      <w:lang w:val="mt-MT"/>
    </w:rPr>
  </w:style>
  <w:style w:type="paragraph" w:customStyle="1" w:styleId="EPFooter">
    <w:name w:val="EPFooter"/>
    <w:basedOn w:val="Normal"/>
    <w:rsid w:val="00A85B4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A85B4C"/>
    <w:rPr>
      <w:color w:val="0000FF"/>
      <w:u w:val="single"/>
    </w:rPr>
  </w:style>
  <w:style w:type="character" w:customStyle="1" w:styleId="CRMinorChangeAdded">
    <w:name w:val="CR Minor Change Added"/>
    <w:basedOn w:val="DefaultParagraphFont"/>
    <w:rsid w:val="00A85B4C"/>
    <w:rPr>
      <w:u w:val="double"/>
    </w:rPr>
  </w:style>
  <w:style w:type="paragraph" w:customStyle="1" w:styleId="Typedudocument">
    <w:name w:val="Type du document"/>
    <w:basedOn w:val="Normal"/>
    <w:next w:val="Normal"/>
    <w:rsid w:val="00A85B4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A85B4C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5B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5B4C"/>
    <w:rPr>
      <w:rFonts w:ascii="Segoe UI" w:hAnsi="Segoe UI" w:cs="Segoe UI"/>
      <w:sz w:val="18"/>
      <w:szCs w:val="18"/>
      <w:lang w:val="mt-MT"/>
    </w:rPr>
  </w:style>
  <w:style w:type="paragraph" w:styleId="Footer">
    <w:name w:val="footer"/>
    <w:basedOn w:val="Normal"/>
    <w:link w:val="FooterChar"/>
    <w:rsid w:val="00CF5A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F5A3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6AA37-5412-48F5-96B1-190F2C4BC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SEMEDO Teresa_RELEC</cp:lastModifiedBy>
  <cp:revision>3</cp:revision>
  <cp:lastPrinted>2004-11-19T15:42:00Z</cp:lastPrinted>
  <dcterms:created xsi:type="dcterms:W3CDTF">2024-05-28T12:22:00Z</dcterms:created>
  <dcterms:modified xsi:type="dcterms:W3CDTF">2024-07-12T11:03:00Z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