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1624" w14:paraId="7ED5E3D2" w14:textId="77777777" w:rsidTr="0010095E">
        <w:trPr>
          <w:trHeight w:hRule="exact" w:val="1418"/>
        </w:trPr>
        <w:tc>
          <w:tcPr>
            <w:tcW w:w="6804" w:type="dxa"/>
            <w:shd w:val="clear" w:color="auto" w:fill="auto"/>
            <w:vAlign w:val="center"/>
          </w:tcPr>
          <w:p w14:paraId="625359A4" w14:textId="77777777" w:rsidR="00751A4A" w:rsidRPr="001D1624" w:rsidRDefault="00013BC1" w:rsidP="001D1624">
            <w:pPr>
              <w:pStyle w:val="EPName"/>
              <w:widowControl/>
            </w:pPr>
            <w:r w:rsidRPr="001D1624">
              <w:t>Euroopan parlamentti</w:t>
            </w:r>
          </w:p>
          <w:p w14:paraId="32A2E09D" w14:textId="77777777" w:rsidR="00751A4A" w:rsidRPr="001D1624" w:rsidRDefault="00817416" w:rsidP="001D1624">
            <w:pPr>
              <w:pStyle w:val="EPTerm"/>
              <w:widowControl/>
              <w:rPr>
                <w:rStyle w:val="HideTWBExt"/>
                <w:noProof w:val="0"/>
                <w:vanish w:val="0"/>
                <w:color w:val="auto"/>
              </w:rPr>
            </w:pPr>
            <w:r w:rsidRPr="001D1624">
              <w:t>2019-2024</w:t>
            </w:r>
          </w:p>
        </w:tc>
        <w:tc>
          <w:tcPr>
            <w:tcW w:w="2268" w:type="dxa"/>
            <w:shd w:val="clear" w:color="auto" w:fill="auto"/>
          </w:tcPr>
          <w:p w14:paraId="2D8FC06D" w14:textId="77777777" w:rsidR="00751A4A" w:rsidRPr="001D1624" w:rsidRDefault="00187494" w:rsidP="001D1624">
            <w:pPr>
              <w:pStyle w:val="EPLogo"/>
              <w:widowControl/>
            </w:pPr>
            <w:r w:rsidRPr="001D1624">
              <w:rPr>
                <w:noProof/>
                <w:lang w:val="en-GB"/>
              </w:rPr>
              <w:drawing>
                <wp:inline distT="0" distB="0" distL="0" distR="0" wp14:anchorId="5671A6C0" wp14:editId="6116F5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91E167" w14:textId="77777777" w:rsidR="00D058B8" w:rsidRPr="001D1624" w:rsidRDefault="00D058B8" w:rsidP="001D1624">
      <w:pPr>
        <w:pStyle w:val="LineTop"/>
        <w:widowControl/>
      </w:pPr>
    </w:p>
    <w:p w14:paraId="6D811ED5" w14:textId="77777777" w:rsidR="00680577" w:rsidRPr="001D1624" w:rsidRDefault="00013BC1" w:rsidP="001D1624">
      <w:pPr>
        <w:pStyle w:val="EPBodyTA1"/>
        <w:widowControl/>
      </w:pPr>
      <w:r w:rsidRPr="001D1624">
        <w:t>HYVÄKSYTYT TEKSTIT</w:t>
      </w:r>
    </w:p>
    <w:p w14:paraId="0D88B94F" w14:textId="77777777" w:rsidR="00D058B8" w:rsidRPr="001D1624" w:rsidRDefault="00D058B8" w:rsidP="001D1624">
      <w:pPr>
        <w:pStyle w:val="LineBottom"/>
        <w:widowControl/>
      </w:pPr>
    </w:p>
    <w:p w14:paraId="5139BCC7" w14:textId="0CB2F44F" w:rsidR="00013BC1" w:rsidRPr="001D1624" w:rsidRDefault="00013BC1" w:rsidP="001D1624">
      <w:pPr>
        <w:pStyle w:val="ATHeading1"/>
      </w:pPr>
      <w:bookmarkStart w:id="0" w:name="TANumber"/>
      <w:r w:rsidRPr="001D1624">
        <w:t>P9_TA(2024)000</w:t>
      </w:r>
      <w:r w:rsidR="001D1624" w:rsidRPr="001D1624">
        <w:t>6</w:t>
      </w:r>
      <w:bookmarkEnd w:id="0"/>
    </w:p>
    <w:p w14:paraId="2F0BF729" w14:textId="77777777" w:rsidR="00013BC1" w:rsidRPr="001D1624" w:rsidRDefault="00865E0B" w:rsidP="001D1624">
      <w:pPr>
        <w:pStyle w:val="ATHeading2"/>
      </w:pPr>
      <w:bookmarkStart w:id="1" w:name="title"/>
      <w:r w:rsidRPr="001D1624">
        <w:t>V</w:t>
      </w:r>
      <w:r w:rsidR="00013BC1" w:rsidRPr="001D1624">
        <w:t>ieraan ja oman pääoman ehtoisen rahoituksen verokohtelua tasavertaistava vähennys ja korkojen vähennyskelpoisuuden rajoittami</w:t>
      </w:r>
      <w:r w:rsidRPr="001D1624">
        <w:t>nen</w:t>
      </w:r>
      <w:r w:rsidR="00013BC1" w:rsidRPr="001D1624">
        <w:t xml:space="preserve"> yhteisöverotuksessa</w:t>
      </w:r>
      <w:bookmarkEnd w:id="1"/>
    </w:p>
    <w:p w14:paraId="7915A3B4" w14:textId="77777777" w:rsidR="00013BC1" w:rsidRPr="001D1624" w:rsidRDefault="00013BC1" w:rsidP="001D1624">
      <w:pPr>
        <w:widowControl/>
        <w:rPr>
          <w:i/>
          <w:vanish/>
        </w:rPr>
      </w:pPr>
      <w:r w:rsidRPr="001D1624">
        <w:rPr>
          <w:i/>
        </w:rPr>
        <w:fldChar w:fldCharType="begin"/>
      </w:r>
      <w:r w:rsidRPr="001D1624">
        <w:rPr>
          <w:i/>
        </w:rPr>
        <w:instrText xml:space="preserve"> TC"(</w:instrText>
      </w:r>
      <w:bookmarkStart w:id="2" w:name="DocNumber"/>
      <w:r w:rsidRPr="001D1624">
        <w:rPr>
          <w:i/>
        </w:rPr>
        <w:instrText>A9-0387/2023</w:instrText>
      </w:r>
      <w:bookmarkEnd w:id="2"/>
      <w:r w:rsidRPr="001D1624">
        <w:rPr>
          <w:i/>
        </w:rPr>
        <w:instrText xml:space="preserve"> - Esittelijä: Luděk Niedermayer)"\l3 \n&gt; \* MERGEFORMAT </w:instrText>
      </w:r>
      <w:r w:rsidRPr="001D1624">
        <w:rPr>
          <w:i/>
        </w:rPr>
        <w:fldChar w:fldCharType="end"/>
      </w:r>
    </w:p>
    <w:p w14:paraId="4E3618FD" w14:textId="77777777" w:rsidR="00013BC1" w:rsidRPr="001D1624" w:rsidRDefault="00013BC1" w:rsidP="001D1624">
      <w:pPr>
        <w:widowControl/>
        <w:rPr>
          <w:vanish/>
        </w:rPr>
      </w:pPr>
      <w:bookmarkStart w:id="3" w:name="Commission"/>
      <w:r w:rsidRPr="001D1624">
        <w:rPr>
          <w:vanish/>
        </w:rPr>
        <w:t>Talous- ja raha-asioiden valiokunta</w:t>
      </w:r>
      <w:bookmarkEnd w:id="3"/>
    </w:p>
    <w:p w14:paraId="0C6991A2" w14:textId="77777777" w:rsidR="00013BC1" w:rsidRPr="001D1624" w:rsidRDefault="00013BC1" w:rsidP="001D1624">
      <w:pPr>
        <w:widowControl/>
        <w:rPr>
          <w:vanish/>
        </w:rPr>
      </w:pPr>
      <w:bookmarkStart w:id="4" w:name="PE"/>
      <w:r w:rsidRPr="001D1624">
        <w:rPr>
          <w:vanish/>
        </w:rPr>
        <w:t>PE738.463</w:t>
      </w:r>
      <w:bookmarkEnd w:id="4"/>
    </w:p>
    <w:p w14:paraId="4904A0A9" w14:textId="77777777" w:rsidR="00013BC1" w:rsidRPr="001D1624" w:rsidRDefault="00013BC1" w:rsidP="001D1624">
      <w:pPr>
        <w:pStyle w:val="ATHeading3"/>
      </w:pPr>
      <w:bookmarkStart w:id="5" w:name="Sujet"/>
      <w:r w:rsidRPr="001D1624">
        <w:t>Euroopan parlamentin lainsäädäntöpäätöslauselma 16. tammikuuta 2024 ehdotuksesta neuvoston direktiiviksi vieraan ja oman pääoman ehtoisen rahoituksen verokohtelua tasavertaistavaa vähennystä ja korkojen vähennyskelpoisuuden rajoittamista yhteisöverotuksessa koskevien sääntöjen vahvistamisesta</w:t>
      </w:r>
      <w:bookmarkEnd w:id="5"/>
      <w:r w:rsidRPr="001D1624">
        <w:t xml:space="preserve"> </w:t>
      </w:r>
      <w:bookmarkStart w:id="6" w:name="References"/>
      <w:r w:rsidRPr="001D1624">
        <w:t>(COM(2022)0216 – C9-0197/2022 – 2022/0154(CNS))</w:t>
      </w:r>
      <w:bookmarkEnd w:id="6"/>
    </w:p>
    <w:p w14:paraId="51943EB2" w14:textId="51196854" w:rsidR="00520996" w:rsidRPr="001D1624" w:rsidRDefault="00520996" w:rsidP="001D1624">
      <w:pPr>
        <w:pStyle w:val="NormalBold"/>
        <w:widowControl/>
      </w:pPr>
      <w:bookmarkStart w:id="7" w:name="TextBodyBegin"/>
      <w:bookmarkEnd w:id="7"/>
      <w:r w:rsidRPr="001D1624">
        <w:t>(Erityinen lainsäätämisjärjestys – kuuleminen)</w:t>
      </w:r>
    </w:p>
    <w:p w14:paraId="3F36218F" w14:textId="77777777" w:rsidR="00520996" w:rsidRPr="001D1624" w:rsidRDefault="00520996" w:rsidP="001D1624">
      <w:pPr>
        <w:pStyle w:val="EPComma"/>
        <w:widowControl/>
      </w:pPr>
      <w:r w:rsidRPr="001D1624">
        <w:rPr>
          <w:i/>
          <w:iCs/>
        </w:rPr>
        <w:t>Euroopan parlamentti</w:t>
      </w:r>
      <w:r w:rsidRPr="001D1624">
        <w:t>, joka</w:t>
      </w:r>
    </w:p>
    <w:p w14:paraId="1AB23E32" w14:textId="77777777" w:rsidR="00520996" w:rsidRPr="001D1624" w:rsidRDefault="00520996" w:rsidP="001D1624">
      <w:pPr>
        <w:pStyle w:val="NormalHanging12a"/>
        <w:widowControl/>
      </w:pPr>
      <w:r w:rsidRPr="001D1624">
        <w:t>–</w:t>
      </w:r>
      <w:r w:rsidRPr="001D1624">
        <w:tab/>
        <w:t>ottaa huomioon komission ehdotuksen neuvostolle (COM(2022)0216),</w:t>
      </w:r>
    </w:p>
    <w:p w14:paraId="4308D66F" w14:textId="77777777" w:rsidR="00520996" w:rsidRPr="001D1624" w:rsidRDefault="00520996" w:rsidP="001D1624">
      <w:pPr>
        <w:pStyle w:val="NormalHanging12a"/>
        <w:widowControl/>
      </w:pPr>
      <w:r w:rsidRPr="001D1624">
        <w:t>–</w:t>
      </w:r>
      <w:r w:rsidRPr="001D1624">
        <w:tab/>
        <w:t>ottaa huomioon Euroopan unionin toiminnasta tehdyn sopimuksen 115 artiklan, jonka mukaisesti neuvosto on kuullut parlamenttia (C9</w:t>
      </w:r>
      <w:r w:rsidRPr="001D1624">
        <w:noBreakHyphen/>
        <w:t>0197/2022),</w:t>
      </w:r>
    </w:p>
    <w:p w14:paraId="45174B19" w14:textId="77777777" w:rsidR="00520996" w:rsidRPr="001D1624" w:rsidRDefault="00520996" w:rsidP="001D1624">
      <w:pPr>
        <w:pStyle w:val="NormalHanging12a"/>
        <w:widowControl/>
      </w:pPr>
      <w:r w:rsidRPr="001D1624">
        <w:t>–</w:t>
      </w:r>
      <w:r w:rsidRPr="001D1624">
        <w:tab/>
        <w:t>ottaa huomioon Ruotsin valtiopäivien toissijaisuus- ja suhteellisuusperiaatteen soveltamisesta tehdyn pöytäkirjan N:o 2 mukaisesti antaman perustellun lausunnon, jonka mukaan esitys lainsäätämisjärjestyksessä hyväksyttäväksi säädökseksi ei ole toissijaisuusperiaatteen mukainen,</w:t>
      </w:r>
    </w:p>
    <w:p w14:paraId="29A8D1B4" w14:textId="77777777" w:rsidR="00520996" w:rsidRPr="001D1624" w:rsidRDefault="00520996" w:rsidP="001D1624">
      <w:pPr>
        <w:pStyle w:val="NormalHanging12a"/>
        <w:widowControl/>
      </w:pPr>
      <w:r w:rsidRPr="001D1624">
        <w:t>–</w:t>
      </w:r>
      <w:r w:rsidRPr="001D1624">
        <w:tab/>
        <w:t>ottaa huomioon työjärjestyksen 82 artiklan,</w:t>
      </w:r>
    </w:p>
    <w:p w14:paraId="4C81B524" w14:textId="77777777" w:rsidR="00520996" w:rsidRPr="001D1624" w:rsidRDefault="00520996" w:rsidP="001D1624">
      <w:pPr>
        <w:pStyle w:val="NormalHanging12a"/>
        <w:widowControl/>
      </w:pPr>
      <w:r w:rsidRPr="001D1624">
        <w:t>–</w:t>
      </w:r>
      <w:r w:rsidRPr="001D1624">
        <w:tab/>
        <w:t>ottaa huomioon talous- ja raha-asioiden valiokunnan mietinnön (A9-0387/2023),</w:t>
      </w:r>
    </w:p>
    <w:p w14:paraId="270EFC3F" w14:textId="77777777" w:rsidR="00520996" w:rsidRPr="001D1624" w:rsidRDefault="00520996" w:rsidP="001D1624">
      <w:pPr>
        <w:pStyle w:val="NormalHanging12a"/>
        <w:widowControl/>
      </w:pPr>
      <w:r w:rsidRPr="001D1624">
        <w:t>1.</w:t>
      </w:r>
      <w:r w:rsidRPr="001D1624">
        <w:tab/>
        <w:t>hyväksyy komission ehdotuksen sellaisena kuin se on tarkistettuna;</w:t>
      </w:r>
    </w:p>
    <w:p w14:paraId="04EFD262" w14:textId="77777777" w:rsidR="00520996" w:rsidRPr="001D1624" w:rsidRDefault="00520996" w:rsidP="001D1624">
      <w:pPr>
        <w:pStyle w:val="NormalHanging12a"/>
        <w:widowControl/>
      </w:pPr>
      <w:r w:rsidRPr="001D1624">
        <w:t>2.</w:t>
      </w:r>
      <w:r w:rsidRPr="001D1624">
        <w:tab/>
        <w:t>pyytää komissiota muuttamaan ehdotustaan vastaavasti Euroopan unionin toiminnasta tehdyn sopimuksen 293 artiklan 2 kohdan mukaisesti;</w:t>
      </w:r>
    </w:p>
    <w:p w14:paraId="7F66B6BD" w14:textId="77777777" w:rsidR="00520996" w:rsidRPr="001D1624" w:rsidRDefault="00520996" w:rsidP="001D1624">
      <w:pPr>
        <w:pStyle w:val="NormalHanging12a"/>
        <w:widowControl/>
      </w:pPr>
      <w:r w:rsidRPr="001D1624">
        <w:t>3.</w:t>
      </w:r>
      <w:r w:rsidRPr="001D1624">
        <w:tab/>
        <w:t>pyytää neuvostoa ilmoittamaan parlamentille, jos se aikoo poiketa parlamentin hyväksymästä sanamuodosta;</w:t>
      </w:r>
    </w:p>
    <w:p w14:paraId="227D7942" w14:textId="77777777" w:rsidR="00520996" w:rsidRPr="001D1624" w:rsidRDefault="00520996" w:rsidP="001D1624">
      <w:pPr>
        <w:pStyle w:val="NormalHanging12a"/>
        <w:widowControl/>
      </w:pPr>
      <w:r w:rsidRPr="001D1624">
        <w:t>4.</w:t>
      </w:r>
      <w:r w:rsidRPr="001D1624">
        <w:tab/>
        <w:t>pyytää tulla kuulluksi uudelleen, jos neuvosto aikoo tehdä huomattavia muutoksia komission ehdotukseen;</w:t>
      </w:r>
    </w:p>
    <w:p w14:paraId="42A1918C" w14:textId="77777777" w:rsidR="00520996" w:rsidRPr="001D1624" w:rsidRDefault="00520996" w:rsidP="001D1624">
      <w:pPr>
        <w:pStyle w:val="NormalHanging12a"/>
        <w:widowControl/>
      </w:pPr>
      <w:r w:rsidRPr="001D1624">
        <w:t>5.</w:t>
      </w:r>
      <w:r w:rsidRPr="001D1624">
        <w:tab/>
        <w:t>kehottaa puhemiestä välittämään parlamentin kannan neuvostolle ja komissiolle sekä kansallisille parlamenteille.</w:t>
      </w:r>
    </w:p>
    <w:p w14:paraId="4B598705" w14:textId="77777777" w:rsidR="007E6FCA" w:rsidRPr="001D1624" w:rsidRDefault="007E6FCA" w:rsidP="001D1624">
      <w:pPr>
        <w:widowControl/>
      </w:pPr>
      <w:r w:rsidRPr="001D1624">
        <w:lastRenderedPageBreak/>
        <w:br w:type="page"/>
      </w:r>
    </w:p>
    <w:p w14:paraId="449D9884" w14:textId="77777777" w:rsidR="00520996" w:rsidRPr="001D1624" w:rsidRDefault="00520996" w:rsidP="001D1624">
      <w:pPr>
        <w:widowControl/>
      </w:pPr>
    </w:p>
    <w:p w14:paraId="6CF0E7A7" w14:textId="77777777" w:rsidR="00520996" w:rsidRPr="001D1624" w:rsidRDefault="00520996" w:rsidP="001D1624">
      <w:pPr>
        <w:pStyle w:val="AmNumberTabs"/>
        <w:widowControl/>
      </w:pPr>
      <w:r w:rsidRPr="001D1624">
        <w:t>Tarkistus</w:t>
      </w:r>
      <w:r w:rsidR="00EB4472" w:rsidRPr="001D1624">
        <w:t xml:space="preserve"> </w:t>
      </w:r>
      <w:r w:rsidRPr="001D1624">
        <w:t>1</w:t>
      </w:r>
    </w:p>
    <w:p w14:paraId="70F3DA7D" w14:textId="77777777" w:rsidR="00520996" w:rsidRPr="001D1624" w:rsidRDefault="00520996" w:rsidP="001D1624">
      <w:pPr>
        <w:pStyle w:val="NormalBold12b"/>
        <w:keepNext/>
        <w:widowControl/>
      </w:pPr>
      <w:r w:rsidRPr="001D1624">
        <w:t>Ehdotus direktiiviksi</w:t>
      </w:r>
    </w:p>
    <w:p w14:paraId="5611F21B" w14:textId="77777777" w:rsidR="00520996" w:rsidRPr="001D1624" w:rsidRDefault="00520996" w:rsidP="001D1624">
      <w:pPr>
        <w:pStyle w:val="NormalBold"/>
        <w:keepNext/>
        <w:widowControl/>
      </w:pPr>
      <w:r w:rsidRPr="001D1624">
        <w:t>Johdanto-osan 1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57FBB774" w14:textId="77777777" w:rsidTr="003C6ED3">
        <w:trPr>
          <w:jc w:val="center"/>
        </w:trPr>
        <w:tc>
          <w:tcPr>
            <w:tcW w:w="9752" w:type="dxa"/>
            <w:gridSpan w:val="2"/>
          </w:tcPr>
          <w:p w14:paraId="0981EA07" w14:textId="77777777" w:rsidR="00520996" w:rsidRPr="001D1624" w:rsidRDefault="00520996" w:rsidP="001D1624">
            <w:pPr>
              <w:keepNext/>
              <w:widowControl/>
            </w:pPr>
          </w:p>
        </w:tc>
      </w:tr>
      <w:tr w:rsidR="00520996" w:rsidRPr="001D1624" w14:paraId="12C2C11C" w14:textId="77777777" w:rsidTr="003C6ED3">
        <w:trPr>
          <w:jc w:val="center"/>
        </w:trPr>
        <w:tc>
          <w:tcPr>
            <w:tcW w:w="4876" w:type="dxa"/>
          </w:tcPr>
          <w:p w14:paraId="6EB9BDB8" w14:textId="77777777" w:rsidR="00520996" w:rsidRPr="001D1624" w:rsidRDefault="00520996" w:rsidP="001D1624">
            <w:pPr>
              <w:pStyle w:val="AmColumnHeading"/>
              <w:keepNext/>
              <w:widowControl/>
            </w:pPr>
            <w:r w:rsidRPr="001D1624">
              <w:t>Komission teksti</w:t>
            </w:r>
          </w:p>
        </w:tc>
        <w:tc>
          <w:tcPr>
            <w:tcW w:w="4876" w:type="dxa"/>
          </w:tcPr>
          <w:p w14:paraId="66B04137" w14:textId="77777777" w:rsidR="00520996" w:rsidRPr="001D1624" w:rsidRDefault="00520996" w:rsidP="001D1624">
            <w:pPr>
              <w:pStyle w:val="AmColumnHeading"/>
              <w:keepNext/>
              <w:widowControl/>
            </w:pPr>
            <w:r w:rsidRPr="001D1624">
              <w:t>Tarkistus</w:t>
            </w:r>
          </w:p>
        </w:tc>
      </w:tr>
      <w:tr w:rsidR="00520996" w:rsidRPr="001D1624" w14:paraId="4F3834F4" w14:textId="77777777" w:rsidTr="003C6ED3">
        <w:trPr>
          <w:jc w:val="center"/>
        </w:trPr>
        <w:tc>
          <w:tcPr>
            <w:tcW w:w="4876" w:type="dxa"/>
          </w:tcPr>
          <w:p w14:paraId="547718C0" w14:textId="77777777" w:rsidR="00520996" w:rsidRPr="001D1624" w:rsidRDefault="00520996" w:rsidP="001D1624">
            <w:pPr>
              <w:pStyle w:val="Normal6a"/>
              <w:widowControl/>
            </w:pPr>
            <w:r w:rsidRPr="001D1624">
              <w:t>(1)</w:t>
            </w:r>
            <w:r w:rsidRPr="001D1624">
              <w:tab/>
              <w:t>Unionin yhtenä tärkeänä poliittisena tavoitteena on edistää oikeudenmukaista ja kestävää liiketoimintaympäristöä muun muassa sellaisilla kohdennetuilla verotoimenpiteillä, joilla kannustetaan investointeihin ja kasvuun. Jotta voitaisiin tukea kestävää ja pitkäaikaista yritysrahoitusta, verojärjestelmällä olisi vähennettävä mahdollisimman paljon liiketoimintapäätösten tahatonta vääristymistä, kuten velanoton suosimista oman pääoman ehtoisen rahoituksen kustannuksella. Vaikka komission Pääomamarkkinaunioni 2020 -toimintasuunnitelmaan</w:t>
            </w:r>
            <w:r w:rsidRPr="001D1624">
              <w:rPr>
                <w:vertAlign w:val="superscript"/>
              </w:rPr>
              <w:t>14</w:t>
            </w:r>
            <w:r w:rsidRPr="001D1624">
              <w:t xml:space="preserve"> sisältyy jo merkittäviä toimia tällaisen rahoituksen tukemiseksi, kuten toimi 4 ”Yhteisösijoittajien kannustaminen pitkäaikaiseen ja oman pääoman ehtoiseen rahoitukseen”, näitä toimia olisi tehostettava toteuttamalla kohdennettuja verotoimenpiteitä. Tällaisissa toimenpiteissä olisi otettava huomioon julkisen talouden kestävyyteen liittyvät näkökohdat.</w:t>
            </w:r>
          </w:p>
        </w:tc>
        <w:tc>
          <w:tcPr>
            <w:tcW w:w="4876" w:type="dxa"/>
          </w:tcPr>
          <w:p w14:paraId="77FD65D3" w14:textId="77777777" w:rsidR="00520996" w:rsidRPr="001D1624" w:rsidRDefault="00520996" w:rsidP="001D1624">
            <w:pPr>
              <w:pStyle w:val="Normal6a"/>
              <w:widowControl/>
              <w:rPr>
                <w:szCs w:val="24"/>
              </w:rPr>
            </w:pPr>
            <w:r w:rsidRPr="001D1624">
              <w:t>(1)</w:t>
            </w:r>
            <w:r w:rsidRPr="001D1624">
              <w:tab/>
              <w:t xml:space="preserve">Unionin yhtenä tärkeänä poliittisena tavoitteena on edistää oikeudenmukaista ja kestävää liiketoimintaympäristöä </w:t>
            </w:r>
            <w:r w:rsidRPr="001D1624">
              <w:rPr>
                <w:b/>
                <w:i/>
              </w:rPr>
              <w:t xml:space="preserve">ja parantaa yhteisöverojärjestelmää </w:t>
            </w:r>
            <w:r w:rsidRPr="001D1624">
              <w:t>muun muassa sellaisilla kohdennetuilla verotoimenpiteillä, joilla kannustetaan investointeihin ja kasvuun. Jotta voitaisiin tukea kestävää</w:t>
            </w:r>
            <w:r w:rsidRPr="001D1624">
              <w:rPr>
                <w:b/>
                <w:i/>
              </w:rPr>
              <w:t>, vakaata</w:t>
            </w:r>
            <w:r w:rsidRPr="001D1624">
              <w:t xml:space="preserve"> ja pitkäaikaista yritysrahoitusta</w:t>
            </w:r>
            <w:r w:rsidRPr="001D1624">
              <w:rPr>
                <w:b/>
                <w:i/>
              </w:rPr>
              <w:t xml:space="preserve"> erityisesti kolmen vuodesta 2008 lähtien puhjenneen talouskriisin jälkeen, minkä vuoksi monien yritysten on ollut turvauduttava velkarahoitukseen taloudellisten tappioiden kattamiseksi</w:t>
            </w:r>
            <w:r w:rsidRPr="001D1624">
              <w:t>, verojärjestelmällä olisi vähennettävä mahdollisimman paljon liiketoimintapäätösten tahatonta vääristymistä, kuten velanoton suosimista oman pääoman ehtoisen rahoituksen kustannuksella. Vaikka komission Pääomamarkkinaunioni 2020 -toimintasuunnitelmaan</w:t>
            </w:r>
            <w:r w:rsidRPr="001D1624">
              <w:rPr>
                <w:vertAlign w:val="superscript"/>
              </w:rPr>
              <w:t>14</w:t>
            </w:r>
            <w:r w:rsidRPr="001D1624">
              <w:t xml:space="preserve"> sisältyy jo merkittäviä toimia tällaisen rahoituksen tukemiseksi, kuten toimi 4 ”Yhteisösijoittajien kannustaminen pitkäaikaiseen ja oman pääoman ehtoiseen rahoitukseen”, näitä toimia olisi tehostettava toteuttamalla kohdennettuja verotoimenpiteitä. Tällaisissa toimenpiteissä olisi otettava huomioon julkisen talouden kestävyyteen liittyvät näkökohdat.</w:t>
            </w:r>
          </w:p>
        </w:tc>
      </w:tr>
      <w:tr w:rsidR="00520996" w:rsidRPr="001D1624" w14:paraId="56266A15" w14:textId="77777777" w:rsidTr="003C6ED3">
        <w:trPr>
          <w:jc w:val="center"/>
        </w:trPr>
        <w:tc>
          <w:tcPr>
            <w:tcW w:w="4876" w:type="dxa"/>
          </w:tcPr>
          <w:p w14:paraId="3A5464A9" w14:textId="77777777" w:rsidR="00520996" w:rsidRPr="001D1624" w:rsidRDefault="00520996" w:rsidP="001D1624">
            <w:pPr>
              <w:pStyle w:val="Normal6a"/>
              <w:widowControl/>
            </w:pPr>
            <w:r w:rsidRPr="001D1624">
              <w:t>__________________</w:t>
            </w:r>
          </w:p>
        </w:tc>
        <w:tc>
          <w:tcPr>
            <w:tcW w:w="4876" w:type="dxa"/>
          </w:tcPr>
          <w:p w14:paraId="52A67013" w14:textId="77777777" w:rsidR="00520996" w:rsidRPr="001D1624" w:rsidRDefault="00520996" w:rsidP="001D1624">
            <w:pPr>
              <w:pStyle w:val="Normal6a"/>
              <w:widowControl/>
            </w:pPr>
            <w:r w:rsidRPr="001D1624">
              <w:t>__________________</w:t>
            </w:r>
          </w:p>
        </w:tc>
      </w:tr>
      <w:tr w:rsidR="00520996" w:rsidRPr="001D1624" w14:paraId="0FE24D2F" w14:textId="77777777" w:rsidTr="003C6ED3">
        <w:trPr>
          <w:jc w:val="center"/>
        </w:trPr>
        <w:tc>
          <w:tcPr>
            <w:tcW w:w="4876" w:type="dxa"/>
          </w:tcPr>
          <w:p w14:paraId="1AC09806" w14:textId="176F6D32" w:rsidR="00520996" w:rsidRPr="001D1624" w:rsidRDefault="00520996" w:rsidP="001D1624">
            <w:pPr>
              <w:pStyle w:val="Normal6a"/>
              <w:widowControl/>
            </w:pPr>
            <w:r w:rsidRPr="001D1624">
              <w:rPr>
                <w:vertAlign w:val="superscript"/>
              </w:rPr>
              <w:t>14</w:t>
            </w:r>
            <w:r w:rsidRPr="001D1624">
              <w:t xml:space="preserve"> Komission tiedonanto Euroopan parlamentille, neuvostolle, Euroopan talous- ja sosiaalikomitealle ja alueiden komitealle ”Pääomamarkkinaunioni ihmisille ja yrityksille – uusi </w:t>
            </w:r>
            <w:r w:rsidR="007371A9">
              <w:t>toimintasuunnitelma” (COM(2020)0</w:t>
            </w:r>
            <w:r w:rsidRPr="001D1624">
              <w:t>590 final) (</w:t>
            </w:r>
            <w:hyperlink r:id="rId9" w:history="1">
              <w:r w:rsidRPr="001D1624">
                <w:rPr>
                  <w:rStyle w:val="Hyperlink"/>
                  <w:color w:val="auto"/>
                </w:rPr>
                <w:t>https://eur-lex.europa.eu/resource.html?uri=cellar:61042990-fe46-11ea-b44f-</w:t>
              </w:r>
              <w:r w:rsidRPr="001D1624">
                <w:rPr>
                  <w:rStyle w:val="Hyperlink"/>
                  <w:color w:val="auto"/>
                </w:rPr>
                <w:lastRenderedPageBreak/>
                <w:t>01aa75ed71a1.0001.02/DOC_1&amp;format=PDF</w:t>
              </w:r>
            </w:hyperlink>
            <w:r w:rsidRPr="001D1624">
              <w:t>)</w:t>
            </w:r>
          </w:p>
        </w:tc>
        <w:tc>
          <w:tcPr>
            <w:tcW w:w="4876" w:type="dxa"/>
          </w:tcPr>
          <w:p w14:paraId="6994E356" w14:textId="40F059D6" w:rsidR="00520996" w:rsidRPr="001D1624" w:rsidRDefault="00520996" w:rsidP="001D1624">
            <w:pPr>
              <w:pStyle w:val="Normal6a"/>
              <w:widowControl/>
            </w:pPr>
            <w:r w:rsidRPr="001D1624">
              <w:rPr>
                <w:vertAlign w:val="superscript"/>
              </w:rPr>
              <w:lastRenderedPageBreak/>
              <w:t>14</w:t>
            </w:r>
            <w:r w:rsidRPr="001D1624">
              <w:t xml:space="preserve"> Komission tiedonanto Euroopan parlamentille, neuvostolle, Euroopan talous- ja sosiaalikomitealle ja alueiden komitealle ”Pääomamarkkinaunioni ihmisille ja yrityksille – uusi </w:t>
            </w:r>
            <w:r w:rsidR="007371A9">
              <w:t>toimintasuunnitelma” (COM(2020)0</w:t>
            </w:r>
            <w:r w:rsidRPr="001D1624">
              <w:t>590 final) (</w:t>
            </w:r>
            <w:hyperlink r:id="rId10" w:history="1">
              <w:r w:rsidRPr="001D1624">
                <w:rPr>
                  <w:rStyle w:val="Hyperlink"/>
                  <w:color w:val="auto"/>
                </w:rPr>
                <w:t>https://eur-lex.europa.eu/resource.html?uri=cellar:61042990-fe46-11ea-b44f-</w:t>
              </w:r>
              <w:r w:rsidRPr="001D1624">
                <w:rPr>
                  <w:rStyle w:val="Hyperlink"/>
                  <w:color w:val="auto"/>
                </w:rPr>
                <w:lastRenderedPageBreak/>
                <w:t>01aa75ed71a1.0001.02/DOC_1&amp;format=PDF</w:t>
              </w:r>
            </w:hyperlink>
            <w:r w:rsidRPr="001D1624">
              <w:t>)</w:t>
            </w:r>
          </w:p>
        </w:tc>
      </w:tr>
    </w:tbl>
    <w:p w14:paraId="77B7CFF9" w14:textId="77777777" w:rsidR="00520996" w:rsidRPr="001D1624" w:rsidRDefault="00520996" w:rsidP="001D1624">
      <w:pPr>
        <w:widowControl/>
      </w:pPr>
    </w:p>
    <w:p w14:paraId="61B283BC" w14:textId="77777777" w:rsidR="00520996" w:rsidRPr="001D1624" w:rsidRDefault="00520996" w:rsidP="001D1624">
      <w:pPr>
        <w:pStyle w:val="AmNumberTabs"/>
        <w:widowControl/>
      </w:pPr>
      <w:r w:rsidRPr="001D1624">
        <w:t>Tarkistus</w:t>
      </w:r>
      <w:r w:rsidR="00EB4472" w:rsidRPr="001D1624">
        <w:t xml:space="preserve"> </w:t>
      </w:r>
      <w:r w:rsidRPr="001D1624">
        <w:t>2</w:t>
      </w:r>
    </w:p>
    <w:p w14:paraId="18749BF1" w14:textId="77777777" w:rsidR="00520996" w:rsidRPr="001D1624" w:rsidRDefault="00520996" w:rsidP="001D1624">
      <w:pPr>
        <w:pStyle w:val="NormalBold12b"/>
        <w:keepNext/>
        <w:widowControl/>
      </w:pPr>
      <w:r w:rsidRPr="001D1624">
        <w:t>Ehdotus direktiiviksi</w:t>
      </w:r>
    </w:p>
    <w:p w14:paraId="4C8F1B75" w14:textId="77777777" w:rsidR="00520996" w:rsidRPr="001D1624" w:rsidRDefault="00520996" w:rsidP="001D1624">
      <w:pPr>
        <w:pStyle w:val="NormalBold"/>
        <w:keepNext/>
        <w:widowControl/>
      </w:pPr>
      <w:r w:rsidRPr="001D1624">
        <w:t>Johdanto-osan 1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5E4BA20A" w14:textId="77777777" w:rsidTr="003C6ED3">
        <w:trPr>
          <w:jc w:val="center"/>
        </w:trPr>
        <w:tc>
          <w:tcPr>
            <w:tcW w:w="9752" w:type="dxa"/>
            <w:gridSpan w:val="2"/>
          </w:tcPr>
          <w:p w14:paraId="291D261B" w14:textId="77777777" w:rsidR="00520996" w:rsidRPr="001D1624" w:rsidRDefault="00520996" w:rsidP="001D1624">
            <w:pPr>
              <w:keepNext/>
              <w:widowControl/>
            </w:pPr>
          </w:p>
        </w:tc>
      </w:tr>
      <w:tr w:rsidR="00520996" w:rsidRPr="001D1624" w14:paraId="24C5CE32" w14:textId="77777777" w:rsidTr="003C6ED3">
        <w:trPr>
          <w:jc w:val="center"/>
        </w:trPr>
        <w:tc>
          <w:tcPr>
            <w:tcW w:w="4876" w:type="dxa"/>
          </w:tcPr>
          <w:p w14:paraId="1694375F" w14:textId="77777777" w:rsidR="00520996" w:rsidRPr="001D1624" w:rsidRDefault="00520996" w:rsidP="001D1624">
            <w:pPr>
              <w:pStyle w:val="AmColumnHeading"/>
              <w:keepNext/>
              <w:widowControl/>
            </w:pPr>
            <w:r w:rsidRPr="001D1624">
              <w:t>Komission teksti</w:t>
            </w:r>
          </w:p>
        </w:tc>
        <w:tc>
          <w:tcPr>
            <w:tcW w:w="4876" w:type="dxa"/>
          </w:tcPr>
          <w:p w14:paraId="4F1CF3E7" w14:textId="77777777" w:rsidR="00520996" w:rsidRPr="001D1624" w:rsidRDefault="00520996" w:rsidP="001D1624">
            <w:pPr>
              <w:pStyle w:val="AmColumnHeading"/>
              <w:keepNext/>
              <w:widowControl/>
            </w:pPr>
            <w:r w:rsidRPr="001D1624">
              <w:t>Tarkistus</w:t>
            </w:r>
          </w:p>
        </w:tc>
      </w:tr>
      <w:tr w:rsidR="00520996" w:rsidRPr="001D1624" w14:paraId="04600F2A" w14:textId="77777777" w:rsidTr="003C6ED3">
        <w:trPr>
          <w:jc w:val="center"/>
        </w:trPr>
        <w:tc>
          <w:tcPr>
            <w:tcW w:w="4876" w:type="dxa"/>
          </w:tcPr>
          <w:p w14:paraId="53840F82" w14:textId="77777777" w:rsidR="00520996" w:rsidRPr="001D1624" w:rsidRDefault="00520996" w:rsidP="001D1624">
            <w:pPr>
              <w:pStyle w:val="Normal6a"/>
              <w:widowControl/>
            </w:pPr>
          </w:p>
        </w:tc>
        <w:tc>
          <w:tcPr>
            <w:tcW w:w="4876" w:type="dxa"/>
          </w:tcPr>
          <w:p w14:paraId="0C53C2AD" w14:textId="77777777" w:rsidR="00520996" w:rsidRPr="001D1624" w:rsidRDefault="00520996" w:rsidP="001D1624">
            <w:pPr>
              <w:pStyle w:val="Normal6a"/>
              <w:widowControl/>
              <w:rPr>
                <w:b/>
                <w:i/>
              </w:rPr>
            </w:pPr>
            <w:r w:rsidRPr="001D1624">
              <w:rPr>
                <w:b/>
                <w:i/>
              </w:rPr>
              <w:t>(1 a)</w:t>
            </w:r>
            <w:r w:rsidRPr="001D1624">
              <w:rPr>
                <w:b/>
                <w:i/>
              </w:rPr>
              <w:tab/>
              <w:t>Työpaikkojen, talouskasvun ja investointien aikaansaamiseksi on olennaisen tärkeää edistää kilpailukykyistä ja muutosjoustavaa pääomamarkkinaunionia, jonka yhtenä pilarina on vahvat osakemarkkinat. Oman pääoman ehtoisella rahoituksella tehtävien yksityisten sijoitusten lisääminen on tarpeen edessä olevista taloudellisista haasteista selviämiseksi. Siksi on erittäin suositeltavaa perustaa oikeudellinen väline, jolla voidaan yhtenäistää olemassa olevaa lainsäädäntöä, jotta vähennetään veronmaksajien velkaantumista investointivalintoja tehdessä, rajoittamatta kuitenkaan velkainstrumenttien oikeutettua ja tehokasta käyttöä.</w:t>
            </w:r>
          </w:p>
        </w:tc>
      </w:tr>
    </w:tbl>
    <w:p w14:paraId="74326717" w14:textId="77777777" w:rsidR="00520996" w:rsidRPr="001D1624" w:rsidRDefault="00520996" w:rsidP="001D1624">
      <w:pPr>
        <w:widowControl/>
      </w:pPr>
    </w:p>
    <w:p w14:paraId="4CA9DD55" w14:textId="77777777" w:rsidR="00520996" w:rsidRPr="001D1624" w:rsidRDefault="00520996" w:rsidP="001D1624">
      <w:pPr>
        <w:pStyle w:val="AmNumberTabs"/>
        <w:widowControl/>
      </w:pPr>
      <w:r w:rsidRPr="001D1624">
        <w:t>Tarkistus</w:t>
      </w:r>
      <w:r w:rsidR="00EB4472" w:rsidRPr="001D1624">
        <w:t xml:space="preserve"> </w:t>
      </w:r>
      <w:r w:rsidRPr="001D1624">
        <w:t>3</w:t>
      </w:r>
    </w:p>
    <w:p w14:paraId="2B9CE903" w14:textId="77777777" w:rsidR="00520996" w:rsidRPr="001D1624" w:rsidRDefault="00520996" w:rsidP="001D1624">
      <w:pPr>
        <w:pStyle w:val="NormalBold12b"/>
        <w:keepNext/>
        <w:widowControl/>
      </w:pPr>
      <w:r w:rsidRPr="001D1624">
        <w:t>Ehdotus direktiiviksi</w:t>
      </w:r>
    </w:p>
    <w:p w14:paraId="3DA3D77B" w14:textId="77777777" w:rsidR="00520996" w:rsidRPr="001D1624" w:rsidRDefault="00520996" w:rsidP="001D1624">
      <w:pPr>
        <w:pStyle w:val="NormalBold"/>
        <w:keepNext/>
        <w:widowControl/>
      </w:pPr>
      <w:r w:rsidRPr="001D1624">
        <w:t>Johdanto-osan 2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5CA43356" w14:textId="77777777" w:rsidTr="003C6ED3">
        <w:trPr>
          <w:jc w:val="center"/>
        </w:trPr>
        <w:tc>
          <w:tcPr>
            <w:tcW w:w="9752" w:type="dxa"/>
            <w:gridSpan w:val="2"/>
          </w:tcPr>
          <w:p w14:paraId="518E56C9" w14:textId="77777777" w:rsidR="00520996" w:rsidRPr="001D1624" w:rsidRDefault="00520996" w:rsidP="001D1624">
            <w:pPr>
              <w:keepNext/>
              <w:widowControl/>
            </w:pPr>
          </w:p>
        </w:tc>
      </w:tr>
      <w:tr w:rsidR="00520996" w:rsidRPr="001D1624" w14:paraId="5C8F745E" w14:textId="77777777" w:rsidTr="003C6ED3">
        <w:trPr>
          <w:jc w:val="center"/>
        </w:trPr>
        <w:tc>
          <w:tcPr>
            <w:tcW w:w="4876" w:type="dxa"/>
          </w:tcPr>
          <w:p w14:paraId="22524DAD" w14:textId="77777777" w:rsidR="00520996" w:rsidRPr="001D1624" w:rsidRDefault="00520996" w:rsidP="001D1624">
            <w:pPr>
              <w:pStyle w:val="AmColumnHeading"/>
              <w:keepNext/>
              <w:widowControl/>
            </w:pPr>
            <w:r w:rsidRPr="001D1624">
              <w:t>Komission teksti</w:t>
            </w:r>
          </w:p>
        </w:tc>
        <w:tc>
          <w:tcPr>
            <w:tcW w:w="4876" w:type="dxa"/>
          </w:tcPr>
          <w:p w14:paraId="4A7A9ABF" w14:textId="77777777" w:rsidR="00520996" w:rsidRPr="001D1624" w:rsidRDefault="00520996" w:rsidP="001D1624">
            <w:pPr>
              <w:pStyle w:val="AmColumnHeading"/>
              <w:keepNext/>
              <w:widowControl/>
            </w:pPr>
            <w:r w:rsidRPr="001D1624">
              <w:t>Tarkistus</w:t>
            </w:r>
          </w:p>
        </w:tc>
      </w:tr>
      <w:tr w:rsidR="00520996" w:rsidRPr="001D1624" w14:paraId="5BEBDC78" w14:textId="77777777" w:rsidTr="003C6ED3">
        <w:trPr>
          <w:jc w:val="center"/>
        </w:trPr>
        <w:tc>
          <w:tcPr>
            <w:tcW w:w="4876" w:type="dxa"/>
          </w:tcPr>
          <w:p w14:paraId="067011F8" w14:textId="77777777" w:rsidR="00520996" w:rsidRPr="001D1624" w:rsidRDefault="00520996" w:rsidP="001D1624">
            <w:pPr>
              <w:pStyle w:val="Normal6a"/>
              <w:widowControl/>
            </w:pPr>
            <w:r w:rsidRPr="001D1624">
              <w:t>(2)</w:t>
            </w:r>
            <w:r w:rsidRPr="001D1624">
              <w:tab/>
              <w:t xml:space="preserve">Jäsenvaltioiden verojärjestelmät antavat verovelvollisille mahdollisuuden vähentää velkarahoituksen korot ja pienentää siten yhteisöverovelvollisuutta, kun taas oman pääoman ehtoiseen rahoitukseen liittyvät kustannukset eivät useimmissa jäsenvaltioissa ole vähennyskelpoisia. Vieraan ja oman pääoman ehtoisen rahoituksen epäsymmetrinen verokohtelu johtaa unionissa velan suosimiseen sijoituspäätöksissä. Vaikka joidenkin jäsenvaltioiden lainsäädännössä </w:t>
            </w:r>
            <w:r w:rsidRPr="001D1624">
              <w:lastRenderedPageBreak/>
              <w:t>säädetäänkin oman pääoman ehtoista rahoitusta koskevasta verovähennyksestä, näihin kansallisiin toimenpiteisiin liittyvän politiikan suunnittelussa on huomattavia eroja.</w:t>
            </w:r>
          </w:p>
        </w:tc>
        <w:tc>
          <w:tcPr>
            <w:tcW w:w="4876" w:type="dxa"/>
          </w:tcPr>
          <w:p w14:paraId="146E0614" w14:textId="02DF8A09" w:rsidR="00520996" w:rsidRPr="001D1624" w:rsidRDefault="00520996" w:rsidP="001D1624">
            <w:pPr>
              <w:pStyle w:val="Normal6a"/>
              <w:widowControl/>
              <w:rPr>
                <w:b/>
                <w:i/>
              </w:rPr>
            </w:pPr>
            <w:r w:rsidRPr="001D1624">
              <w:lastRenderedPageBreak/>
              <w:t>(2)</w:t>
            </w:r>
            <w:r w:rsidRPr="001D1624">
              <w:tab/>
              <w:t xml:space="preserve">Jäsenvaltioiden verojärjestelmät antavat verovelvollisille mahdollisuuden vähentää velkarahoituksen korot ja pienentää siten yhteisöverovelvollisuutta, kun taas oman pääoman ehtoiseen rahoitukseen liittyvät kustannukset eivät useimmissa jäsenvaltioissa ole vähennyskelpoisia. Vieraan ja oman pääoman ehtoisen rahoituksen epäsymmetrinen verokohtelu johtaa unionissa velan suosimiseen sijoituspäätöksissä. </w:t>
            </w:r>
            <w:r w:rsidRPr="001D1624">
              <w:rPr>
                <w:b/>
                <w:i/>
              </w:rPr>
              <w:t xml:space="preserve">Viimeaikaiset kriisit yhdistettynä yritysten velkaongelmiin </w:t>
            </w:r>
            <w:r w:rsidRPr="001D1624">
              <w:rPr>
                <w:b/>
                <w:i/>
              </w:rPr>
              <w:lastRenderedPageBreak/>
              <w:t>sisämarkkinoilla ovat osoittaneet, että tarvitaan uudistus, jossa pääoma ja velka asetetaan tasavertaiseen asemaan ja jolla lopetetaan velkarahoituksen suosiminen. Tämä direktiivi on vastaus parlamentin esittämiin lukuisiin kehotuksiin puuttua vieraan ja oman pääoman ehtoisen rahoituksen eriarvoiseen verokohteluun</w:t>
            </w:r>
            <w:r w:rsidRPr="001D1624">
              <w:rPr>
                <w:b/>
                <w:i/>
                <w:vertAlign w:val="superscript"/>
              </w:rPr>
              <w:t>1 a</w:t>
            </w:r>
            <w:r w:rsidRPr="001D1624">
              <w:rPr>
                <w:b/>
                <w:i/>
              </w:rPr>
              <w:t xml:space="preserve">. </w:t>
            </w:r>
            <w:r w:rsidRPr="001D1624">
              <w:t xml:space="preserve">Vaikka joidenkin jäsenvaltioiden lainsäädännössä säädetäänkin oman pääoman ehtoista rahoitusta koskevasta verovähennyksestä, näihin kansallisiin toimenpiteisiin liittyvän politiikan suunnittelussa on huomattavia eroja. </w:t>
            </w:r>
            <w:r w:rsidRPr="001D1624">
              <w:rPr>
                <w:b/>
                <w:i/>
              </w:rPr>
              <w:t>Siksi on olennaisen tärkeä</w:t>
            </w:r>
            <w:r w:rsidR="00F51898" w:rsidRPr="001D1624">
              <w:rPr>
                <w:b/>
                <w:i/>
              </w:rPr>
              <w:t>ä</w:t>
            </w:r>
            <w:r w:rsidRPr="001D1624">
              <w:rPr>
                <w:b/>
                <w:i/>
              </w:rPr>
              <w:t xml:space="preserve"> turvata oman pääoman ehtoisten ratkaisujen ja velkainstrumenttien tasavertainen kohtelu, kun otetaan huomioon tarve taata kansallisten verokehysten veroetuuksien systemaattisen yhdenmukaisuuden vähimmäistasot.</w:t>
            </w:r>
          </w:p>
        </w:tc>
      </w:tr>
      <w:tr w:rsidR="00520996" w:rsidRPr="001D1624" w14:paraId="51F933C1" w14:textId="77777777" w:rsidTr="003C6ED3">
        <w:trPr>
          <w:jc w:val="center"/>
        </w:trPr>
        <w:tc>
          <w:tcPr>
            <w:tcW w:w="4876" w:type="dxa"/>
          </w:tcPr>
          <w:p w14:paraId="0275D212" w14:textId="77777777" w:rsidR="00520996" w:rsidRPr="001D1624" w:rsidRDefault="00520996" w:rsidP="001D1624">
            <w:pPr>
              <w:pStyle w:val="Normal6a"/>
              <w:widowControl/>
            </w:pPr>
          </w:p>
        </w:tc>
        <w:tc>
          <w:tcPr>
            <w:tcW w:w="4876" w:type="dxa"/>
          </w:tcPr>
          <w:p w14:paraId="7D08B448" w14:textId="77777777" w:rsidR="00520996" w:rsidRPr="001D1624" w:rsidRDefault="00520996" w:rsidP="001D1624">
            <w:pPr>
              <w:pStyle w:val="Normal6a"/>
              <w:widowControl/>
            </w:pPr>
            <w:r w:rsidRPr="001D1624">
              <w:t>__________________</w:t>
            </w:r>
          </w:p>
        </w:tc>
      </w:tr>
      <w:tr w:rsidR="00520996" w:rsidRPr="001D1624" w14:paraId="4DFE8E6E" w14:textId="77777777" w:rsidTr="003C6ED3">
        <w:trPr>
          <w:jc w:val="center"/>
        </w:trPr>
        <w:tc>
          <w:tcPr>
            <w:tcW w:w="4876" w:type="dxa"/>
          </w:tcPr>
          <w:p w14:paraId="60435EC9" w14:textId="77777777" w:rsidR="00520996" w:rsidRPr="001D1624" w:rsidRDefault="00520996" w:rsidP="001D1624">
            <w:pPr>
              <w:pStyle w:val="Normal6a"/>
              <w:widowControl/>
            </w:pPr>
          </w:p>
        </w:tc>
        <w:tc>
          <w:tcPr>
            <w:tcW w:w="4876" w:type="dxa"/>
          </w:tcPr>
          <w:p w14:paraId="13981F89" w14:textId="77777777" w:rsidR="00520996" w:rsidRPr="001D1624" w:rsidRDefault="00520996" w:rsidP="001D1624">
            <w:pPr>
              <w:pStyle w:val="Normal6a"/>
              <w:widowControl/>
              <w:rPr>
                <w:b/>
                <w:i/>
              </w:rPr>
            </w:pPr>
            <w:r w:rsidRPr="001D1624">
              <w:rPr>
                <w:b/>
                <w:i/>
                <w:vertAlign w:val="superscript"/>
              </w:rPr>
              <w:t>1 a</w:t>
            </w:r>
            <w:r w:rsidRPr="001D1624">
              <w:rPr>
                <w:b/>
                <w:i/>
              </w:rPr>
              <w:t xml:space="preserve"> Katso seuraavat:</w:t>
            </w:r>
          </w:p>
        </w:tc>
      </w:tr>
      <w:tr w:rsidR="00520996" w:rsidRPr="001D1624" w14:paraId="791796A0" w14:textId="77777777" w:rsidTr="003C6ED3">
        <w:trPr>
          <w:jc w:val="center"/>
        </w:trPr>
        <w:tc>
          <w:tcPr>
            <w:tcW w:w="4876" w:type="dxa"/>
          </w:tcPr>
          <w:p w14:paraId="39AAECA0" w14:textId="77777777" w:rsidR="00520996" w:rsidRPr="001D1624" w:rsidRDefault="00520996" w:rsidP="001D1624">
            <w:pPr>
              <w:pStyle w:val="Normal6a"/>
              <w:widowControl/>
            </w:pPr>
          </w:p>
        </w:tc>
        <w:tc>
          <w:tcPr>
            <w:tcW w:w="4876" w:type="dxa"/>
          </w:tcPr>
          <w:p w14:paraId="6D4487B8" w14:textId="77777777" w:rsidR="00520996" w:rsidRPr="001D1624" w:rsidRDefault="00520996" w:rsidP="001D1624">
            <w:pPr>
              <w:pStyle w:val="Normal6a"/>
              <w:widowControl/>
              <w:rPr>
                <w:b/>
                <w:i/>
                <w:vertAlign w:val="superscript"/>
              </w:rPr>
            </w:pPr>
            <w:r w:rsidRPr="001D1624">
              <w:rPr>
                <w:b/>
                <w:i/>
              </w:rPr>
              <w:t>–</w:t>
            </w:r>
            <w:r w:rsidRPr="001D1624">
              <w:rPr>
                <w:b/>
                <w:i/>
              </w:rPr>
              <w:tab/>
              <w:t xml:space="preserve">Euroopan parlamentin päätöslauselma 8 päivänä lokakuuta 2020 pääomamarkkinaunionin kehittämisen jatkamisesta: erityisesti pk-yritysten pääomamarkkinarahoituksen saannin parantaminen ja vähittäissijoittajien osallistumisen entistä suurempi mahdollistaminen (2020/2036(INI)) (EUVL C 395, 29.9.2021, s. 89) </w:t>
            </w:r>
          </w:p>
        </w:tc>
      </w:tr>
      <w:tr w:rsidR="00520996" w:rsidRPr="001D1624" w14:paraId="34808DA2" w14:textId="77777777" w:rsidTr="003C6ED3">
        <w:trPr>
          <w:jc w:val="center"/>
        </w:trPr>
        <w:tc>
          <w:tcPr>
            <w:tcW w:w="4876" w:type="dxa"/>
          </w:tcPr>
          <w:p w14:paraId="18FA70D6" w14:textId="77777777" w:rsidR="00520996" w:rsidRPr="001D1624" w:rsidRDefault="00520996" w:rsidP="001D1624">
            <w:pPr>
              <w:pStyle w:val="Normal6a"/>
              <w:widowControl/>
            </w:pPr>
          </w:p>
        </w:tc>
        <w:tc>
          <w:tcPr>
            <w:tcW w:w="4876" w:type="dxa"/>
          </w:tcPr>
          <w:p w14:paraId="5AC78D32" w14:textId="77777777" w:rsidR="00520996" w:rsidRPr="001D1624" w:rsidRDefault="00520996" w:rsidP="001D1624">
            <w:pPr>
              <w:pStyle w:val="Normal6a"/>
              <w:widowControl/>
              <w:rPr>
                <w:b/>
                <w:i/>
                <w:vertAlign w:val="superscript"/>
              </w:rPr>
            </w:pPr>
            <w:r w:rsidRPr="001D1624">
              <w:rPr>
                <w:b/>
                <w:i/>
              </w:rPr>
              <w:t>–</w:t>
            </w:r>
            <w:r w:rsidRPr="001D1624">
              <w:rPr>
                <w:b/>
                <w:i/>
              </w:rPr>
              <w:tab/>
              <w:t>Euroopan parlamentin lainsäädäntöpäätöslauselma 15 päivänä maaliskuuta 2018 ehdotuksesta neuvoston direktiiviksi yhteisestä yhteisöveropohjasta (2016/0337(CNS)) (EUVL C 162, 10.5.2019, s. 181)</w:t>
            </w:r>
          </w:p>
        </w:tc>
      </w:tr>
      <w:tr w:rsidR="00520996" w:rsidRPr="001D1624" w14:paraId="4961BF7F" w14:textId="77777777" w:rsidTr="003C6ED3">
        <w:trPr>
          <w:jc w:val="center"/>
        </w:trPr>
        <w:tc>
          <w:tcPr>
            <w:tcW w:w="4876" w:type="dxa"/>
          </w:tcPr>
          <w:p w14:paraId="42C64ADB" w14:textId="77777777" w:rsidR="00520996" w:rsidRPr="001D1624" w:rsidRDefault="00520996" w:rsidP="001D1624">
            <w:pPr>
              <w:pStyle w:val="Normal6a"/>
              <w:widowControl/>
            </w:pPr>
          </w:p>
        </w:tc>
        <w:tc>
          <w:tcPr>
            <w:tcW w:w="4876" w:type="dxa"/>
          </w:tcPr>
          <w:p w14:paraId="4C328694" w14:textId="5FB340BB" w:rsidR="00520996" w:rsidRPr="001D1624" w:rsidRDefault="00520996" w:rsidP="007371A9">
            <w:pPr>
              <w:pStyle w:val="Normal6a"/>
              <w:widowControl/>
              <w:rPr>
                <w:b/>
                <w:i/>
              </w:rPr>
            </w:pPr>
            <w:r w:rsidRPr="001D1624">
              <w:rPr>
                <w:b/>
                <w:i/>
              </w:rPr>
              <w:t>–</w:t>
            </w:r>
            <w:r w:rsidRPr="001D1624">
              <w:rPr>
                <w:b/>
                <w:i/>
              </w:rPr>
              <w:tab/>
              <w:t xml:space="preserve">Euroopan parlamentin päätöslauselma 10 päivänä maaliskuuta 2022 suosituksista komissiolle elpymisstrategiaa tukevasta oikeudenmukaisesta ja yksinkertaisesta verotuksesta (heinäkuussa 2020 annetun komission toimintasuunnitelman ja sen alv:tä, yritysverotusta ja henkilöverotusta koskevien 25 hankkeen seuranta Euroopan parlamentissa) </w:t>
            </w:r>
            <w:r w:rsidRPr="001D1624">
              <w:rPr>
                <w:b/>
                <w:i/>
              </w:rPr>
              <w:lastRenderedPageBreak/>
              <w:t>(2020/2254(</w:t>
            </w:r>
            <w:bookmarkStart w:id="8" w:name="_GoBack"/>
            <w:r w:rsidRPr="001D1624">
              <w:rPr>
                <w:b/>
                <w:i/>
              </w:rPr>
              <w:t>INL</w:t>
            </w:r>
            <w:bookmarkEnd w:id="8"/>
            <w:r w:rsidRPr="001D1624">
              <w:rPr>
                <w:b/>
                <w:i/>
              </w:rPr>
              <w:t>)) (EUVL C 347, 9.9.2022, s. 211)</w:t>
            </w:r>
          </w:p>
        </w:tc>
      </w:tr>
      <w:tr w:rsidR="00520996" w:rsidRPr="001D1624" w14:paraId="41113A65" w14:textId="77777777" w:rsidTr="003C6ED3">
        <w:trPr>
          <w:jc w:val="center"/>
        </w:trPr>
        <w:tc>
          <w:tcPr>
            <w:tcW w:w="4876" w:type="dxa"/>
          </w:tcPr>
          <w:p w14:paraId="45FC3BE9" w14:textId="77777777" w:rsidR="00520996" w:rsidRPr="001D1624" w:rsidRDefault="00520996" w:rsidP="001D1624">
            <w:pPr>
              <w:pStyle w:val="Normal6a"/>
              <w:widowControl/>
            </w:pPr>
          </w:p>
        </w:tc>
        <w:tc>
          <w:tcPr>
            <w:tcW w:w="4876" w:type="dxa"/>
          </w:tcPr>
          <w:p w14:paraId="78932C23" w14:textId="77777777" w:rsidR="00520996" w:rsidRPr="001D1624" w:rsidRDefault="00520996" w:rsidP="001D1624">
            <w:pPr>
              <w:pStyle w:val="Normal6a"/>
              <w:widowControl/>
              <w:rPr>
                <w:b/>
                <w:i/>
              </w:rPr>
            </w:pPr>
            <w:r w:rsidRPr="001D1624">
              <w:rPr>
                <w:b/>
                <w:i/>
              </w:rPr>
              <w:t>–</w:t>
            </w:r>
            <w:r w:rsidRPr="001D1624">
              <w:rPr>
                <w:b/>
                <w:i/>
              </w:rPr>
              <w:tab/>
            </w:r>
            <w:r w:rsidRPr="001D1624">
              <w:rPr>
                <w:b/>
                <w:bCs/>
                <w:i/>
                <w:iCs/>
              </w:rPr>
              <w:t>Euroopan parlamentin päätöslauselma 15 päivänä helmikuuta 2022 kansallisten verouudistusten vaikutuksesta EU:n talouteen (</w:t>
            </w:r>
            <w:r w:rsidRPr="001D1624">
              <w:rPr>
                <w:b/>
                <w:i/>
              </w:rPr>
              <w:t>2021/2074(INI)</w:t>
            </w:r>
            <w:r w:rsidRPr="001D1624">
              <w:rPr>
                <w:b/>
                <w:bCs/>
                <w:i/>
                <w:iCs/>
              </w:rPr>
              <w:t>) (EUVL C 342, 6.9.2022, s. 14).</w:t>
            </w:r>
          </w:p>
        </w:tc>
      </w:tr>
    </w:tbl>
    <w:p w14:paraId="4CF9FBF3" w14:textId="77777777" w:rsidR="00520996" w:rsidRPr="001D1624" w:rsidRDefault="00520996" w:rsidP="001D1624">
      <w:pPr>
        <w:widowControl/>
      </w:pPr>
    </w:p>
    <w:p w14:paraId="2D436927" w14:textId="77777777" w:rsidR="00520996" w:rsidRPr="001D1624" w:rsidRDefault="00520996" w:rsidP="001D1624">
      <w:pPr>
        <w:pStyle w:val="AmNumberTabs"/>
        <w:widowControl/>
      </w:pPr>
      <w:r w:rsidRPr="001D1624">
        <w:t>Tarkistus</w:t>
      </w:r>
      <w:r w:rsidR="00EB4472" w:rsidRPr="001D1624">
        <w:t xml:space="preserve"> </w:t>
      </w:r>
      <w:r w:rsidRPr="001D1624">
        <w:t>4</w:t>
      </w:r>
    </w:p>
    <w:p w14:paraId="0E25C8C6" w14:textId="77777777" w:rsidR="00520996" w:rsidRPr="001D1624" w:rsidRDefault="00520996" w:rsidP="001D1624">
      <w:pPr>
        <w:pStyle w:val="NormalBold12b"/>
        <w:keepNext/>
        <w:widowControl/>
      </w:pPr>
      <w:r w:rsidRPr="001D1624">
        <w:t>Ehdotus direktiiviksi</w:t>
      </w:r>
    </w:p>
    <w:p w14:paraId="5A9411F8" w14:textId="77777777" w:rsidR="00520996" w:rsidRPr="001D1624" w:rsidRDefault="00520996" w:rsidP="001D1624">
      <w:pPr>
        <w:pStyle w:val="NormalBold"/>
        <w:keepNext/>
        <w:widowControl/>
      </w:pPr>
      <w:r w:rsidRPr="001D1624">
        <w:t>Johdanto-osan 3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08E6781E" w14:textId="77777777" w:rsidTr="003C6ED3">
        <w:trPr>
          <w:jc w:val="center"/>
        </w:trPr>
        <w:tc>
          <w:tcPr>
            <w:tcW w:w="9752" w:type="dxa"/>
            <w:gridSpan w:val="2"/>
          </w:tcPr>
          <w:p w14:paraId="7D824037" w14:textId="77777777" w:rsidR="00520996" w:rsidRPr="001D1624" w:rsidRDefault="00520996" w:rsidP="001D1624">
            <w:pPr>
              <w:keepNext/>
              <w:widowControl/>
            </w:pPr>
          </w:p>
        </w:tc>
      </w:tr>
      <w:tr w:rsidR="00520996" w:rsidRPr="001D1624" w14:paraId="1B66DDE1" w14:textId="77777777" w:rsidTr="003C6ED3">
        <w:trPr>
          <w:jc w:val="center"/>
        </w:trPr>
        <w:tc>
          <w:tcPr>
            <w:tcW w:w="4876" w:type="dxa"/>
          </w:tcPr>
          <w:p w14:paraId="0C9ACD60" w14:textId="77777777" w:rsidR="00520996" w:rsidRPr="001D1624" w:rsidRDefault="00520996" w:rsidP="001D1624">
            <w:pPr>
              <w:pStyle w:val="AmColumnHeading"/>
              <w:keepNext/>
              <w:widowControl/>
            </w:pPr>
            <w:r w:rsidRPr="001D1624">
              <w:t>Komission teksti</w:t>
            </w:r>
          </w:p>
        </w:tc>
        <w:tc>
          <w:tcPr>
            <w:tcW w:w="4876" w:type="dxa"/>
          </w:tcPr>
          <w:p w14:paraId="29C59160" w14:textId="77777777" w:rsidR="00520996" w:rsidRPr="001D1624" w:rsidRDefault="00520996" w:rsidP="001D1624">
            <w:pPr>
              <w:pStyle w:val="AmColumnHeading"/>
              <w:keepNext/>
              <w:widowControl/>
            </w:pPr>
            <w:r w:rsidRPr="001D1624">
              <w:t>Tarkistus</w:t>
            </w:r>
          </w:p>
        </w:tc>
      </w:tr>
      <w:tr w:rsidR="00520996" w:rsidRPr="001D1624" w14:paraId="0A7CD1CD" w14:textId="77777777" w:rsidTr="003C6ED3">
        <w:trPr>
          <w:jc w:val="center"/>
        </w:trPr>
        <w:tc>
          <w:tcPr>
            <w:tcW w:w="4876" w:type="dxa"/>
          </w:tcPr>
          <w:p w14:paraId="545AB796" w14:textId="77777777" w:rsidR="00520996" w:rsidRPr="001D1624" w:rsidRDefault="00520996" w:rsidP="001D1624">
            <w:pPr>
              <w:pStyle w:val="Normal6a"/>
              <w:widowControl/>
            </w:pPr>
            <w:r w:rsidRPr="001D1624">
              <w:t>(3)</w:t>
            </w:r>
            <w:r w:rsidRPr="001D1624">
              <w:tab/>
              <w:t xml:space="preserve">Jotta voidaan poistaa verotukseen liittyvät vääristymät, joita mahdollisesti esiintyy jäsenvaltioiden välillä, on tarpeen vahvistaa yhteinen sääntökehys, jolla puututaan unionissa esiintyvään vieraan ja oman pääoman ehtoisen rahoituksen eriarvoiseen verokohteluun koordinoidulla tavalla. Säännöillä olisi varmistettava, että oman ja vieraan pääoman ehtoinen rahoitus saavat samanlaisen verokohtelun kaikkialla sisämarkkinoilla. </w:t>
            </w:r>
            <w:r w:rsidRPr="001D1624">
              <w:rPr>
                <w:b/>
                <w:i/>
              </w:rPr>
              <w:t>Samalla</w:t>
            </w:r>
            <w:r w:rsidRPr="001D1624">
              <w:t xml:space="preserve"> olisi varmistettava, että unionin yhteinen lainsäädäntökehys on jäsenvaltioiden talousarvioiden kannalta kestävä myös lyhyellä aikavälillä</w:t>
            </w:r>
            <w:r w:rsidRPr="001D1624">
              <w:rPr>
                <w:b/>
                <w:i/>
              </w:rPr>
              <w:t>.</w:t>
            </w:r>
            <w:r w:rsidRPr="001D1624">
              <w:t xml:space="preserve"> Sen vuoksi kehykseen olisi sisällyttävä sääntöjä, jotka koskevat oman pääoman ehtoiseen rahoitukseen liittyvien kustannusten verovähennyskelpoisuutta, sekä sääntöjä, joilla rajoitetaan vieraan pääoman ehtoiseen rahoitukseen liittyvien kustannusten verovähennyskelpoisuutta.</w:t>
            </w:r>
          </w:p>
          <w:p w14:paraId="3741CDD5" w14:textId="77777777" w:rsidR="00520996" w:rsidRPr="001D1624" w:rsidRDefault="00520996" w:rsidP="001D1624">
            <w:pPr>
              <w:pStyle w:val="Normal6a"/>
              <w:widowControl/>
            </w:pPr>
          </w:p>
        </w:tc>
        <w:tc>
          <w:tcPr>
            <w:tcW w:w="4876" w:type="dxa"/>
          </w:tcPr>
          <w:p w14:paraId="72824422" w14:textId="4FE7523D" w:rsidR="00520996" w:rsidRPr="001D1624" w:rsidRDefault="00520996" w:rsidP="001D1624">
            <w:pPr>
              <w:pStyle w:val="Normal6a"/>
              <w:widowControl/>
              <w:rPr>
                <w:b/>
                <w:i/>
              </w:rPr>
            </w:pPr>
            <w:r w:rsidRPr="001D1624">
              <w:t>(3)</w:t>
            </w:r>
            <w:r w:rsidRPr="001D1624">
              <w:tab/>
              <w:t>Jotta voidaan poistaa verotukseen liittyvät vääristymät, joita mahdollisesti esiintyy jäsenvaltioiden välillä, on tarpeen vahvistaa yhteinen sääntökehys, jolla puututaan unionissa esiintyvään vieraan ja oman pääoman ehtoisen rahoituksen eriarvoiseen verokohteluun koordinoidulla tavalla</w:t>
            </w:r>
            <w:r w:rsidRPr="001D1624">
              <w:rPr>
                <w:b/>
                <w:i/>
              </w:rPr>
              <w:t xml:space="preserve"> noudattaen täysimääräisesti perussopimuksissa vahvistettua veroasioita koskevaa unionin institutionaalista kehystä</w:t>
            </w:r>
            <w:r w:rsidRPr="001D1624">
              <w:t xml:space="preserve">. Säännöillä olisi varmistettava, että oman ja vieraan pääoman ehtoinen rahoitus saavat samanlaisen verokohtelun kaikkialla sisämarkkinoilla. </w:t>
            </w:r>
            <w:r w:rsidRPr="001D1624">
              <w:rPr>
                <w:b/>
                <w:i/>
              </w:rPr>
              <w:t>Kun otetaan huomioon velan laaja verovähennyskelpoisuus ja se, että oman pääoman lisäystä koskevan vähennyksen luominen voisi vaikuttaa suoraan julkisiin tuloihin,</w:t>
            </w:r>
            <w:r w:rsidRPr="001D1624">
              <w:t xml:space="preserve"> olisi </w:t>
            </w:r>
            <w:r w:rsidRPr="001D1624">
              <w:rPr>
                <w:b/>
                <w:i/>
              </w:rPr>
              <w:t xml:space="preserve">samalla </w:t>
            </w:r>
            <w:r w:rsidRPr="001D1624">
              <w:t xml:space="preserve">varmistettava, että unionin yhteinen lainsäädäntökehys on jäsenvaltioiden talousarvioiden kannalta kestävä myös lyhyellä aikavälillä Sen vuoksi kehykseen olisi sisällyttävä sääntöjä, jotka koskevat oman pääoman ehtoiseen rahoitukseen liittyvien kustannusten verovähennyskelpoisuutta, sekä sääntöjä, joilla rajoitetaan vieraan pääoman ehtoiseen rahoitukseen liittyvien kustannusten verovähennyskelpoisuutta. </w:t>
            </w:r>
            <w:r w:rsidRPr="001D1624">
              <w:rPr>
                <w:b/>
                <w:i/>
              </w:rPr>
              <w:t>Tällä direktiivillä pyrit</w:t>
            </w:r>
            <w:r w:rsidR="007E6FCA" w:rsidRPr="001D1624">
              <w:rPr>
                <w:b/>
                <w:i/>
              </w:rPr>
              <w:t>ään</w:t>
            </w:r>
            <w:r w:rsidRPr="001D1624">
              <w:rPr>
                <w:b/>
                <w:i/>
              </w:rPr>
              <w:t xml:space="preserve"> parempaan tasapainoon jäsenvaltioiden julkisen talouden kestävyyteen lyhyellä aikavälillä liittyvien eri haasteiden välillä</w:t>
            </w:r>
            <w:r w:rsidR="00F51898" w:rsidRPr="001D1624">
              <w:rPr>
                <w:b/>
                <w:i/>
              </w:rPr>
              <w:t xml:space="preserve">, jolloin </w:t>
            </w:r>
            <w:r w:rsidRPr="001D1624">
              <w:rPr>
                <w:b/>
                <w:i/>
              </w:rPr>
              <w:lastRenderedPageBreak/>
              <w:t>vältettäisiin jäsenvaltioiden merkittävät tulonmenetykset ja pyrittäisiin parantamaan yritysten rahoitusvakautta.</w:t>
            </w:r>
          </w:p>
        </w:tc>
      </w:tr>
    </w:tbl>
    <w:p w14:paraId="71896C47" w14:textId="77777777" w:rsidR="00520996" w:rsidRPr="001D1624" w:rsidRDefault="00520996" w:rsidP="001D1624">
      <w:pPr>
        <w:widowControl/>
      </w:pPr>
    </w:p>
    <w:p w14:paraId="400BD295" w14:textId="77777777" w:rsidR="00520996" w:rsidRPr="001D1624" w:rsidRDefault="00520996" w:rsidP="001D1624">
      <w:pPr>
        <w:pStyle w:val="AmNumberTabs"/>
        <w:widowControl/>
      </w:pPr>
      <w:r w:rsidRPr="001D1624">
        <w:t>Tarkistus</w:t>
      </w:r>
      <w:r w:rsidR="00EB4472" w:rsidRPr="001D1624">
        <w:t xml:space="preserve"> </w:t>
      </w:r>
      <w:r w:rsidRPr="001D1624">
        <w:t>5</w:t>
      </w:r>
    </w:p>
    <w:p w14:paraId="209A8276" w14:textId="77777777" w:rsidR="00520996" w:rsidRPr="001D1624" w:rsidRDefault="00520996" w:rsidP="001D1624">
      <w:pPr>
        <w:pStyle w:val="NormalBold12b"/>
        <w:keepNext/>
        <w:widowControl/>
      </w:pPr>
      <w:r w:rsidRPr="001D1624">
        <w:t>Ehdotus direktiiviksi</w:t>
      </w:r>
    </w:p>
    <w:p w14:paraId="628BA4A8" w14:textId="77777777" w:rsidR="00520996" w:rsidRPr="001D1624" w:rsidRDefault="00520996" w:rsidP="001D1624">
      <w:pPr>
        <w:pStyle w:val="NormalBold"/>
        <w:keepNext/>
        <w:widowControl/>
      </w:pPr>
      <w:r w:rsidRPr="001D1624">
        <w:t>Johdanto-osan 3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760F2FD4" w14:textId="77777777" w:rsidTr="003C6ED3">
        <w:trPr>
          <w:jc w:val="center"/>
        </w:trPr>
        <w:tc>
          <w:tcPr>
            <w:tcW w:w="9752" w:type="dxa"/>
            <w:gridSpan w:val="2"/>
          </w:tcPr>
          <w:p w14:paraId="2238BF4A" w14:textId="77777777" w:rsidR="00520996" w:rsidRPr="001D1624" w:rsidRDefault="00520996" w:rsidP="001D1624">
            <w:pPr>
              <w:keepNext/>
              <w:widowControl/>
            </w:pPr>
          </w:p>
        </w:tc>
      </w:tr>
      <w:tr w:rsidR="00520996" w:rsidRPr="001D1624" w14:paraId="1F9634F6" w14:textId="77777777" w:rsidTr="003C6ED3">
        <w:trPr>
          <w:jc w:val="center"/>
        </w:trPr>
        <w:tc>
          <w:tcPr>
            <w:tcW w:w="4876" w:type="dxa"/>
          </w:tcPr>
          <w:p w14:paraId="3FAACFD4" w14:textId="77777777" w:rsidR="00520996" w:rsidRPr="001D1624" w:rsidRDefault="00520996" w:rsidP="001D1624">
            <w:pPr>
              <w:pStyle w:val="AmColumnHeading"/>
              <w:keepNext/>
              <w:widowControl/>
            </w:pPr>
            <w:r w:rsidRPr="001D1624">
              <w:t>Komission teksti</w:t>
            </w:r>
          </w:p>
        </w:tc>
        <w:tc>
          <w:tcPr>
            <w:tcW w:w="4876" w:type="dxa"/>
          </w:tcPr>
          <w:p w14:paraId="16F3BC94" w14:textId="77777777" w:rsidR="00520996" w:rsidRPr="001D1624" w:rsidRDefault="00520996" w:rsidP="001D1624">
            <w:pPr>
              <w:pStyle w:val="AmColumnHeading"/>
              <w:keepNext/>
              <w:widowControl/>
            </w:pPr>
            <w:r w:rsidRPr="001D1624">
              <w:t>Tarkistus</w:t>
            </w:r>
          </w:p>
        </w:tc>
      </w:tr>
      <w:tr w:rsidR="00520996" w:rsidRPr="001D1624" w14:paraId="4D42D2B2" w14:textId="77777777" w:rsidTr="003C6ED3">
        <w:trPr>
          <w:jc w:val="center"/>
        </w:trPr>
        <w:tc>
          <w:tcPr>
            <w:tcW w:w="4876" w:type="dxa"/>
          </w:tcPr>
          <w:p w14:paraId="607A87E0" w14:textId="77777777" w:rsidR="00520996" w:rsidRPr="001D1624" w:rsidRDefault="00520996" w:rsidP="001D1624">
            <w:pPr>
              <w:pStyle w:val="Normal6a"/>
              <w:widowControl/>
            </w:pPr>
          </w:p>
        </w:tc>
        <w:tc>
          <w:tcPr>
            <w:tcW w:w="4876" w:type="dxa"/>
          </w:tcPr>
          <w:p w14:paraId="57BB734A" w14:textId="673541B0" w:rsidR="00520996" w:rsidRPr="001D1624" w:rsidRDefault="00520996" w:rsidP="001D1624">
            <w:pPr>
              <w:pStyle w:val="Normal6a"/>
              <w:widowControl/>
              <w:rPr>
                <w:b/>
                <w:i/>
              </w:rPr>
            </w:pPr>
            <w:r w:rsidRPr="001D1624">
              <w:rPr>
                <w:b/>
                <w:i/>
              </w:rPr>
              <w:t>(3 a)</w:t>
            </w:r>
            <w:r w:rsidRPr="001D1624">
              <w:rPr>
                <w:b/>
                <w:i/>
              </w:rPr>
              <w:tab/>
              <w:t>Pääomamarkkinaunionin kehittämiseksi edelleen tällä direktiivillä pyrit</w:t>
            </w:r>
            <w:r w:rsidR="007E6FCA" w:rsidRPr="001D1624">
              <w:rPr>
                <w:b/>
                <w:i/>
              </w:rPr>
              <w:t>ään</w:t>
            </w:r>
            <w:r w:rsidRPr="001D1624">
              <w:rPr>
                <w:b/>
                <w:i/>
              </w:rPr>
              <w:t xml:space="preserve"> monipuolistamaan unionin yritysten ja erityisesti pk-yritysten rahoituslähteitä. Siksi siinä olisi vältettävä luomasta rahoituksen saatavuuteen liittyviä uusia kustannuksia ja esteitä näille yrityksille, joiden on vielä vaikea päästä pääomamarkkinoille. Näiden yritysten korkokustannusten vähennyskelpoisuuden karsiminen voisi haitata investointeja kaikkialla unionissa, minkä vuoksi korkovähennyksiä ei pitäisi rajoittaa pk-yritysten ja keskikokoisten konsernien osalta.</w:t>
            </w:r>
          </w:p>
        </w:tc>
      </w:tr>
    </w:tbl>
    <w:p w14:paraId="1799D753" w14:textId="77777777" w:rsidR="00520996" w:rsidRPr="001D1624" w:rsidRDefault="00520996" w:rsidP="001D1624">
      <w:pPr>
        <w:widowControl/>
      </w:pPr>
    </w:p>
    <w:p w14:paraId="03E64AC5" w14:textId="77777777" w:rsidR="00520996" w:rsidRPr="001D1624" w:rsidRDefault="00520996" w:rsidP="001D1624">
      <w:pPr>
        <w:pStyle w:val="AmNumberTabs"/>
        <w:widowControl/>
      </w:pPr>
      <w:r w:rsidRPr="001D1624">
        <w:t>Tarkistus</w:t>
      </w:r>
      <w:r w:rsidR="00EB4472" w:rsidRPr="001D1624">
        <w:t xml:space="preserve"> </w:t>
      </w:r>
      <w:r w:rsidRPr="001D1624">
        <w:t>6</w:t>
      </w:r>
    </w:p>
    <w:p w14:paraId="34CF2336" w14:textId="77777777" w:rsidR="00520996" w:rsidRPr="001D1624" w:rsidRDefault="00520996" w:rsidP="001D1624">
      <w:pPr>
        <w:pStyle w:val="NormalBold12b"/>
        <w:keepNext/>
        <w:widowControl/>
      </w:pPr>
      <w:r w:rsidRPr="001D1624">
        <w:t>Ehdotus direktiiviksi</w:t>
      </w:r>
    </w:p>
    <w:p w14:paraId="09869893" w14:textId="77777777" w:rsidR="00520996" w:rsidRPr="001D1624" w:rsidRDefault="00520996" w:rsidP="001D1624">
      <w:pPr>
        <w:pStyle w:val="NormalBold"/>
        <w:keepNext/>
        <w:widowControl/>
      </w:pPr>
      <w:r w:rsidRPr="001D1624">
        <w:t>Johdanto-osan 5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60E880EA" w14:textId="77777777" w:rsidTr="003C6ED3">
        <w:trPr>
          <w:jc w:val="center"/>
        </w:trPr>
        <w:tc>
          <w:tcPr>
            <w:tcW w:w="9752" w:type="dxa"/>
            <w:gridSpan w:val="2"/>
          </w:tcPr>
          <w:p w14:paraId="0B97FD99" w14:textId="77777777" w:rsidR="00520996" w:rsidRPr="001D1624" w:rsidRDefault="00520996" w:rsidP="001D1624">
            <w:pPr>
              <w:keepNext/>
              <w:widowControl/>
            </w:pPr>
          </w:p>
        </w:tc>
      </w:tr>
      <w:tr w:rsidR="00520996" w:rsidRPr="001D1624" w14:paraId="52926D28" w14:textId="77777777" w:rsidTr="003C6ED3">
        <w:trPr>
          <w:jc w:val="center"/>
        </w:trPr>
        <w:tc>
          <w:tcPr>
            <w:tcW w:w="4876" w:type="dxa"/>
          </w:tcPr>
          <w:p w14:paraId="52A682E6" w14:textId="77777777" w:rsidR="00520996" w:rsidRPr="001D1624" w:rsidRDefault="00520996" w:rsidP="001D1624">
            <w:pPr>
              <w:pStyle w:val="AmColumnHeading"/>
              <w:keepNext/>
              <w:widowControl/>
            </w:pPr>
            <w:r w:rsidRPr="001D1624">
              <w:t>Komission teksti</w:t>
            </w:r>
          </w:p>
        </w:tc>
        <w:tc>
          <w:tcPr>
            <w:tcW w:w="4876" w:type="dxa"/>
          </w:tcPr>
          <w:p w14:paraId="58F88EFD" w14:textId="77777777" w:rsidR="00520996" w:rsidRPr="001D1624" w:rsidRDefault="00520996" w:rsidP="001D1624">
            <w:pPr>
              <w:pStyle w:val="AmColumnHeading"/>
              <w:keepNext/>
              <w:widowControl/>
            </w:pPr>
            <w:r w:rsidRPr="001D1624">
              <w:t>Tarkistus</w:t>
            </w:r>
          </w:p>
        </w:tc>
      </w:tr>
      <w:tr w:rsidR="00520996" w:rsidRPr="001D1624" w14:paraId="189C20DF" w14:textId="77777777" w:rsidTr="003C6ED3">
        <w:trPr>
          <w:jc w:val="center"/>
        </w:trPr>
        <w:tc>
          <w:tcPr>
            <w:tcW w:w="4876" w:type="dxa"/>
          </w:tcPr>
          <w:p w14:paraId="56726AED" w14:textId="77777777" w:rsidR="00520996" w:rsidRPr="001D1624" w:rsidRDefault="00520996" w:rsidP="001D1624">
            <w:pPr>
              <w:pStyle w:val="Normal6a"/>
              <w:widowControl/>
            </w:pPr>
            <w:r w:rsidRPr="001D1624">
              <w:t>(5)</w:t>
            </w:r>
            <w:r w:rsidRPr="001D1624">
              <w:tab/>
              <w:t xml:space="preserve">Vieraan ja oman pääoman ehtoisen rahoituksen verokohtelun tasavertaistamiseksi olisi harkittava vähennystä, jotta verovelvollisen oman pääoman lisäykset verokaudelta toiselle voidaan tietyillä edellytyksillä vähentää verovelvollisen veropohjasta. Vähennys olisi laskettava kertomalla oman pääoman lisäys nimelliskorkokannalla, joka perustuu direktiivin 2009/138/EY 77 e artiklan 2 kohdan nojalla hyväksytyissä täytäntöönpanosäädöksissä säädettyyn riskittömään korkokantaan. Tällaiset riskittömät korkokannat kuuluvat jo EU:n lainsäädäntöön, ja niitä on sovellettu </w:t>
            </w:r>
            <w:r w:rsidRPr="001D1624">
              <w:lastRenderedPageBreak/>
              <w:t>käytännössä ja tehokkaasti sellaisinaan. Kaikki vähennyksen osat, joita ei voida vähentää verokaudella riittämättömän verotettavan tulon vuoksi, voidaan siirtää eteenpäin. Ottaen huomioon, että pääomamarkkinoille pääsy aiheuttaa pienille ja keskisuurille yrityksille (pk-yritykset) erityisiä haasteita, olisi harkittava suuremman oman pääoman ehtoista rahoitusta koskevan vähennyksen myöntämistä verovelvollisille, jotka ovat pk-yrityksiä. Jotta oman pääoman ehtoista rahoitusta koskevan vähennyksen myöntäminen olisi julkisen talouden kannalta kestävää lyhyellä aikavälillä, se olisi rajattava ajallisesti. Järjestelmän suojaamiseksi väärinkäytöksiltä on tarpeen jättää verovelvollisen omien osakkeiden ja verovelvollisen etuyhteydessä oleviin yrityksiin olevan omistusyhteyden verotuksellinen arvo oman pääoman muutoksia koskevan laskennan ulkopuolelle. Vastaavasti on tarpeen säätää siitä, miten verovelvollisen oman pääoman pienenemistä yhdeltä verokaudelta seuraavalle verokaudelle verotetaan, jotta voidaan estää oman pääoman lisäyksen väärinkäyttö. Tällainen sääntö kannustaisi myös säilyttämään pääoman tietyllä tasolla. Sääntöä sovellettaisiin siten, että jos sellaisen verovelvollisen oma pääoma pienenee, joka on saanut tehdä oman pääoman lisäystä koskevan vähennyksen, määrä, joka lasketaan samalla tavoin kuin tämä vähennys, tulee veronalaiseksi 10 verokauden ajaksi, jollei verovelvollinen esitä näyttöä siitä, että oman pääoman pieneneminen johtuu yksinomaan verokauden aikana syntyneistä tappioista tai lakisääteisestä velvoitteesta.</w:t>
            </w:r>
          </w:p>
        </w:tc>
        <w:tc>
          <w:tcPr>
            <w:tcW w:w="4876" w:type="dxa"/>
          </w:tcPr>
          <w:p w14:paraId="7E7CE64D" w14:textId="77777777" w:rsidR="00520996" w:rsidRPr="001D1624" w:rsidRDefault="00520996" w:rsidP="001D1624">
            <w:pPr>
              <w:pStyle w:val="Normal6a"/>
              <w:widowControl/>
            </w:pPr>
            <w:r w:rsidRPr="001D1624">
              <w:lastRenderedPageBreak/>
              <w:t>(5)</w:t>
            </w:r>
            <w:r w:rsidRPr="001D1624">
              <w:tab/>
              <w:t xml:space="preserve">Vieraan ja oman pääoman ehtoisen rahoituksen verokohtelun tasavertaistamiseksi olisi harkittava vähennystä, jotta verovelvollisen oman pääoman lisäykset verokaudelta toiselle voidaan tietyillä edellytyksillä vähentää verovelvollisen veropohjasta. Vähennys olisi laskettava kertomalla oman pääoman lisäys nimelliskorkokannalla, joka perustuu direktiivin 2009/138/EY 77 e artiklan 2 kohdan nojalla hyväksytyissä täytäntöönpanosäädöksissä säädettyyn riskittömään korkokantaan. Tällaiset riskittömät korkokannat kuuluvat jo EU:n lainsäädäntöön, ja niitä on sovellettu </w:t>
            </w:r>
            <w:r w:rsidRPr="001D1624">
              <w:lastRenderedPageBreak/>
              <w:t>käytännössä ja tehokkaasti sellaisinaan. Kaikki vähennyksen osat, joita ei voida vähentää verokaudella riittämättömän verotettavan tulon vuoksi, voidaan siirtää eteenpäin. Ottaen huomioon</w:t>
            </w:r>
            <w:r w:rsidRPr="001D1624">
              <w:rPr>
                <w:b/>
                <w:i/>
              </w:rPr>
              <w:t xml:space="preserve"> sen</w:t>
            </w:r>
            <w:r w:rsidRPr="001D1624">
              <w:t xml:space="preserve">, että pääomamarkkinoille pääsy aiheuttaa pienille ja keskisuurille yrityksille (pk-yritykset) </w:t>
            </w:r>
            <w:r w:rsidRPr="001D1624">
              <w:rPr>
                <w:b/>
                <w:i/>
              </w:rPr>
              <w:t xml:space="preserve">ja keskikokoisille konserneille </w:t>
            </w:r>
            <w:r w:rsidRPr="001D1624">
              <w:t xml:space="preserve">erityisiä haasteita, </w:t>
            </w:r>
            <w:r w:rsidRPr="001D1624">
              <w:rPr>
                <w:b/>
                <w:i/>
              </w:rPr>
              <w:t xml:space="preserve">niiden korkeammat rahoituskustannukset, pääoman alhaisemman saatavuuden ja sen, että pidemmät tappiolliset kaudet ovat niille todennäköisempiä, </w:t>
            </w:r>
            <w:r w:rsidRPr="001D1624">
              <w:t>olisi harkittava suuremman oman pääoman ehtoista rahoitusta koskevan vähennyksen myöntämistä verovelvollisille, jotka ovat pk-yrityksiä</w:t>
            </w:r>
            <w:r w:rsidRPr="001D1624">
              <w:rPr>
                <w:b/>
                <w:i/>
              </w:rPr>
              <w:t xml:space="preserve"> tai keskikokoisia konserneja, sekä pidemmän verovähennysajan soveltamista niihin</w:t>
            </w:r>
            <w:r w:rsidRPr="001D1624">
              <w:t>. Jotta oman pääoman ehtoista rahoitusta koskevan vähennyksen myöntäminen olisi julkisen talouden kannalta kestävää lyhyellä aikavälillä, se olisi rajattava ajallisesti</w:t>
            </w:r>
            <w:r w:rsidRPr="001D1624">
              <w:rPr>
                <w:b/>
                <w:i/>
              </w:rPr>
              <w:t xml:space="preserve"> asianmukaisella ja suhteellisella tavalla</w:t>
            </w:r>
            <w:r w:rsidRPr="001D1624">
              <w:t>. Järjestelmän suojaamiseksi väärinkäytöksiltä on tarpeen jättää verovelvollisen omien osakkeiden ja verovelvollisen etuyhteydessä oleviin yrityksiin olevan omistusyhteyden verotuksellinen arvo oman pääoman muutoksia koskevan laskennan ulkopuolelle. Vastaavasti on tarpeen säätää siitä, miten verovelvollisen oman pääoman pienenemistä yhdeltä verokaudelta seuraavalle verokaudelle verotetaan, jotta voidaan estää oman pääoman lisäyksen väärinkäyttö. Tällainen sääntö kannustaisi myös säilyttämään pääoman tietyllä tasolla. Sääntöä sovellettaisiin siten, että jos sellaisen verovelvollisen oma pääoma pienenee, joka on saanut tehdä oman pääoman lisäystä koskevan vähennyksen, määrä, joka lasketaan samalla tavoin kuin tämä vähennys, tulee veronalaiseksi 10 verokauden ajaksi</w:t>
            </w:r>
            <w:r w:rsidRPr="001D1624">
              <w:rPr>
                <w:b/>
                <w:i/>
              </w:rPr>
              <w:t xml:space="preserve"> pk-yrityksille ja keskikokoisille konserneille ja seitsemän peräkkäisen verokauden ajaksi muille veronmaksajille kuin pk-yrityksille tai keskikokoisille konserneille</w:t>
            </w:r>
            <w:r w:rsidRPr="001D1624">
              <w:t xml:space="preserve">, jollei verovelvollinen esitä näyttöä siitä, että oman pääoman pieneneminen johtuu yksinomaan verokauden aikana syntyneistä </w:t>
            </w:r>
            <w:r w:rsidRPr="001D1624">
              <w:lastRenderedPageBreak/>
              <w:t xml:space="preserve">tappioista tai lakisääteisestä velvoitteesta. </w:t>
            </w:r>
            <w:r w:rsidRPr="001D1624">
              <w:rPr>
                <w:b/>
                <w:i/>
              </w:rPr>
              <w:t>Komission ja jäsenvaltioiden olisi toteutettava tähän direktiiviin liittyviä tiedotus- ja viestintätoimia, jotka koskevat erityisesti sen pk-yrityksille tarjoamia mahdollisuuksia ja etuja.</w:t>
            </w:r>
          </w:p>
        </w:tc>
      </w:tr>
    </w:tbl>
    <w:p w14:paraId="38A5B918" w14:textId="77777777" w:rsidR="00520996" w:rsidRPr="001D1624" w:rsidRDefault="00520996" w:rsidP="001D1624">
      <w:pPr>
        <w:widowControl/>
      </w:pPr>
    </w:p>
    <w:p w14:paraId="48BA9C65" w14:textId="77777777" w:rsidR="00520996" w:rsidRPr="001D1624" w:rsidRDefault="00520996" w:rsidP="001D1624">
      <w:pPr>
        <w:pStyle w:val="AmNumberTabs"/>
        <w:widowControl/>
      </w:pPr>
      <w:r w:rsidRPr="001D1624">
        <w:t>Tarkistus</w:t>
      </w:r>
      <w:r w:rsidR="00EB4472" w:rsidRPr="001D1624">
        <w:t xml:space="preserve"> </w:t>
      </w:r>
      <w:r w:rsidRPr="001D1624">
        <w:t>7</w:t>
      </w:r>
    </w:p>
    <w:p w14:paraId="3A0E9DE4" w14:textId="77777777" w:rsidR="00520996" w:rsidRPr="001D1624" w:rsidRDefault="00520996" w:rsidP="001D1624">
      <w:pPr>
        <w:pStyle w:val="NormalBold12b"/>
        <w:keepNext/>
        <w:widowControl/>
      </w:pPr>
      <w:r w:rsidRPr="001D1624">
        <w:t>Ehdotus direktiiviksi</w:t>
      </w:r>
    </w:p>
    <w:p w14:paraId="5DCC0D71" w14:textId="77777777" w:rsidR="00520996" w:rsidRPr="001D1624" w:rsidRDefault="00520996" w:rsidP="001D1624">
      <w:pPr>
        <w:pStyle w:val="NormalBold"/>
        <w:widowControl/>
      </w:pPr>
      <w:r w:rsidRPr="001D1624">
        <w:t>Johdanto-osan 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0996" w:rsidRPr="001D1624" w14:paraId="5FE44976" w14:textId="77777777" w:rsidTr="003C6ED3">
        <w:trPr>
          <w:trHeight w:hRule="exact" w:val="240"/>
          <w:jc w:val="center"/>
        </w:trPr>
        <w:tc>
          <w:tcPr>
            <w:tcW w:w="9752" w:type="dxa"/>
            <w:gridSpan w:val="2"/>
          </w:tcPr>
          <w:p w14:paraId="782C8B2E" w14:textId="77777777" w:rsidR="00520996" w:rsidRPr="001D1624" w:rsidRDefault="00520996" w:rsidP="001D1624">
            <w:pPr>
              <w:widowControl/>
            </w:pPr>
          </w:p>
        </w:tc>
      </w:tr>
      <w:tr w:rsidR="00520996" w:rsidRPr="001D1624" w14:paraId="45E23B60" w14:textId="77777777" w:rsidTr="003C6ED3">
        <w:trPr>
          <w:trHeight w:val="240"/>
          <w:jc w:val="center"/>
        </w:trPr>
        <w:tc>
          <w:tcPr>
            <w:tcW w:w="4876" w:type="dxa"/>
          </w:tcPr>
          <w:p w14:paraId="53E3277B" w14:textId="77777777" w:rsidR="00520996" w:rsidRPr="001D1624" w:rsidRDefault="00520996" w:rsidP="001D1624">
            <w:pPr>
              <w:pStyle w:val="AmColumnHeading"/>
              <w:widowControl/>
            </w:pPr>
            <w:r w:rsidRPr="001D1624">
              <w:t>Komission teksti</w:t>
            </w:r>
          </w:p>
        </w:tc>
        <w:tc>
          <w:tcPr>
            <w:tcW w:w="4876" w:type="dxa"/>
          </w:tcPr>
          <w:p w14:paraId="4C6E7DF0" w14:textId="77777777" w:rsidR="00520996" w:rsidRPr="001D1624" w:rsidRDefault="00520996" w:rsidP="001D1624">
            <w:pPr>
              <w:pStyle w:val="AmColumnHeading"/>
              <w:widowControl/>
            </w:pPr>
            <w:r w:rsidRPr="001D1624">
              <w:t>Tarkistus</w:t>
            </w:r>
          </w:p>
        </w:tc>
      </w:tr>
      <w:tr w:rsidR="00520996" w:rsidRPr="001D1624" w14:paraId="54107963" w14:textId="77777777" w:rsidTr="003C6ED3">
        <w:trPr>
          <w:jc w:val="center"/>
        </w:trPr>
        <w:tc>
          <w:tcPr>
            <w:tcW w:w="4876" w:type="dxa"/>
          </w:tcPr>
          <w:p w14:paraId="130CADE4" w14:textId="77777777" w:rsidR="00520996" w:rsidRPr="001D1624" w:rsidRDefault="00520996" w:rsidP="001D1624">
            <w:pPr>
              <w:pStyle w:val="Normal6a"/>
              <w:widowControl/>
            </w:pPr>
            <w:r w:rsidRPr="001D1624">
              <w:t>(6)</w:t>
            </w:r>
            <w:r w:rsidRPr="001D1624">
              <w:tab/>
              <w:t>Oman pääoman ehtoista rahoitusta koskevan vähennyksen väärinkäytön estämiseksi on tarpeen vahvistaa erityiset veronkierron vastaiset säännöt. Tällaisten sääntöjen olisi erityisesti kohdistuttava järjestelmiin, jotka on otettu käyttöön niiden edellytysten kiertämiseksi, joiden täyttyessä oman pääoman lisäykseen voidaan soveltaa tämän direktiivin mukaista vähennystä, esimerkiksi siirtämällä omistusyhteyksiä etuyhteydessä oleviin yrityksiin konsernin sisällä. Lisäksi sääntöjen olisi kohdistuttava järjestelmiin, jotka on otettu käyttöön vähennysten hakemiseksi silloin, kun oma pääoma ei ole lisääntynyt konsernitasolla. Näihin tarkoituksiin voitaisiin käyttää esimerkiksi konsernin sisäistä velkarahoitusta tai käteissuorituksia. Erityisillä veronkierron vastaisilla säännöillä olisi estettävä järjestelmien ottaminen käyttöön siinä tarkoituksessa, että oman pääoman lisäyksen ja sitä vastaavan vähennyksen voidaan väittää olevan suurempia kuin ne todellisuudessa ovat esimerkiksi lisäämällä lainarahoituksen saatavia tai yliarvostamalla omaisuuseriä. Lisäksi neuvoston direktiivin (EU) 2016/1164</w:t>
            </w:r>
            <w:r w:rsidRPr="001D1624">
              <w:rPr>
                <w:vertAlign w:val="superscript"/>
              </w:rPr>
              <w:t>15</w:t>
            </w:r>
            <w:r w:rsidRPr="001D1624">
              <w:t xml:space="preserve"> 6</w:t>
            </w:r>
            <w:r w:rsidR="00EB4472" w:rsidRPr="001D1624">
              <w:t> </w:t>
            </w:r>
            <w:r w:rsidRPr="001D1624">
              <w:t>artiklassa olevaa yleistä veronkierron vastaista sääntöä sovelletaan väärinkäytöksiin, jotka eivät kuulu tämän direktiivin mukaisen erityisen veronkierron vastaisen kehyksen soveltamisalaan.</w:t>
            </w:r>
          </w:p>
        </w:tc>
        <w:tc>
          <w:tcPr>
            <w:tcW w:w="4876" w:type="dxa"/>
          </w:tcPr>
          <w:p w14:paraId="6877B966" w14:textId="77777777" w:rsidR="00520996" w:rsidRPr="001D1624" w:rsidRDefault="00520996" w:rsidP="001D1624">
            <w:pPr>
              <w:pStyle w:val="Normal6a"/>
              <w:widowControl/>
            </w:pPr>
            <w:r w:rsidRPr="001D1624">
              <w:t>(6)</w:t>
            </w:r>
            <w:r w:rsidRPr="001D1624">
              <w:tab/>
              <w:t>Oman pääoman ehtoista rahoitusta koskevan vähennyksen väärinkäytön estämiseksi on tarpeen vahvistaa erityiset veronkierron vastaiset säännöt. Tällaisten sääntöjen olisi erityisesti kohdistuttava järjestelmiin, jotka on otettu käyttöön niiden edellytysten kiertämiseksi, joiden täyttyessä oman pääoman lisäykseen voidaan soveltaa tämän direktiivin mukaista vähennystä, esimerkiksi siirtämällä omistusyhteyksiä etuyhteydessä oleviin yrityksiin konsernin sisällä. Lisäksi sääntöjen olisi kohdistuttava järjestelmiin, jotka on otettu käyttöön vähennysten hakemiseksi silloin, kun oma pääoma ei ole lisääntynyt konsernitasolla. Näihin tarkoituksiin voitaisiin käyttää esimerkiksi konsernin sisäistä velkarahoitusta tai käteissuorituksia. Erityisillä veronkierron vastaisilla säännöillä olisi estettävä järjestelmien ottaminen käyttöön siinä tarkoituksessa, että oman pääoman lisäyksen ja sitä vastaavan vähennyksen voidaan väittää olevan suurempia kuin ne todellisuudessa ovat esimerkiksi lisäämällä lainarahoituksen saatavia tai yliarvostamalla omaisuuseriä. Lisäksi neuvoston direktiivin (EU) 2016/1164</w:t>
            </w:r>
            <w:r w:rsidRPr="001D1624">
              <w:rPr>
                <w:vertAlign w:val="superscript"/>
              </w:rPr>
              <w:t>15</w:t>
            </w:r>
            <w:r w:rsidRPr="001D1624">
              <w:t xml:space="preserve"> 6</w:t>
            </w:r>
            <w:r w:rsidR="00EB4472" w:rsidRPr="001D1624">
              <w:t> </w:t>
            </w:r>
            <w:r w:rsidRPr="001D1624">
              <w:t xml:space="preserve">artiklassa olevaa yleistä veronkierron vastaista sääntöä sovelletaan väärinkäytöksiin, jotka eivät kuulu tämän direktiivin mukaisen erityisen veronkierron vastaisen kehyksen soveltamisalaan. </w:t>
            </w:r>
            <w:r w:rsidRPr="001D1624">
              <w:rPr>
                <w:b/>
                <w:i/>
              </w:rPr>
              <w:t xml:space="preserve">Jäsenvaltioiden olisi myös varmistettava, että toimenpiteet, joita ne hyväksyvät tämän direktiivin saattamiseksi osaksi </w:t>
            </w:r>
            <w:r w:rsidRPr="001D1624">
              <w:rPr>
                <w:b/>
                <w:i/>
              </w:rPr>
              <w:lastRenderedPageBreak/>
              <w:t>kansallista lainsäädäntöä, ovat käytännesääntötyöryhmän (yritysverotus) ohjeistuksen mukaisia.</w:t>
            </w:r>
          </w:p>
        </w:tc>
      </w:tr>
      <w:tr w:rsidR="00520996" w:rsidRPr="001D1624" w14:paraId="2F28E5B6" w14:textId="77777777" w:rsidTr="003C6ED3">
        <w:trPr>
          <w:jc w:val="center"/>
        </w:trPr>
        <w:tc>
          <w:tcPr>
            <w:tcW w:w="4876" w:type="dxa"/>
          </w:tcPr>
          <w:p w14:paraId="170DA40F" w14:textId="77777777" w:rsidR="00520996" w:rsidRPr="001D1624" w:rsidRDefault="00520996" w:rsidP="001D1624">
            <w:pPr>
              <w:pStyle w:val="Normal6a"/>
              <w:widowControl/>
            </w:pPr>
            <w:r w:rsidRPr="001D1624">
              <w:rPr>
                <w:b/>
                <w:i/>
              </w:rPr>
              <w:lastRenderedPageBreak/>
              <w:t>_________________</w:t>
            </w:r>
          </w:p>
        </w:tc>
        <w:tc>
          <w:tcPr>
            <w:tcW w:w="4876" w:type="dxa"/>
          </w:tcPr>
          <w:p w14:paraId="015B85CE" w14:textId="77777777" w:rsidR="00520996" w:rsidRPr="001D1624" w:rsidRDefault="00520996" w:rsidP="001D1624">
            <w:pPr>
              <w:pStyle w:val="Normal6a"/>
              <w:widowControl/>
            </w:pPr>
            <w:r w:rsidRPr="001D1624">
              <w:rPr>
                <w:b/>
                <w:i/>
              </w:rPr>
              <w:t>_________________</w:t>
            </w:r>
          </w:p>
        </w:tc>
      </w:tr>
      <w:tr w:rsidR="00520996" w:rsidRPr="001D1624" w14:paraId="39C36ED6" w14:textId="77777777" w:rsidTr="003C6ED3">
        <w:trPr>
          <w:jc w:val="center"/>
        </w:trPr>
        <w:tc>
          <w:tcPr>
            <w:tcW w:w="4876" w:type="dxa"/>
          </w:tcPr>
          <w:p w14:paraId="4F014199" w14:textId="77777777" w:rsidR="00520996" w:rsidRPr="001D1624" w:rsidRDefault="00520996" w:rsidP="001D1624">
            <w:pPr>
              <w:pStyle w:val="Normal6a"/>
              <w:widowControl/>
            </w:pPr>
            <w:r w:rsidRPr="001D1624">
              <w:rPr>
                <w:vertAlign w:val="superscript"/>
              </w:rPr>
              <w:t>15</w:t>
            </w:r>
            <w:r w:rsidRPr="001D1624">
              <w:t xml:space="preserve"> Neuvoston direktiivi (EU) 2016/1164, annettu 12 päivänä heinäkuuta 2016, sisämarkkinoiden toimintaan suoraan vaikuttavien veron kiertämisen käytäntöjen torjuntaa koskevien sääntöjen vahvistamisesta (EUVL L 193, 19.7.2016, s. 1).</w:t>
            </w:r>
          </w:p>
        </w:tc>
        <w:tc>
          <w:tcPr>
            <w:tcW w:w="4876" w:type="dxa"/>
          </w:tcPr>
          <w:p w14:paraId="7E3E5EB0" w14:textId="77777777" w:rsidR="00520996" w:rsidRPr="001D1624" w:rsidRDefault="00520996" w:rsidP="001D1624">
            <w:pPr>
              <w:pStyle w:val="Normal6a"/>
              <w:widowControl/>
            </w:pPr>
            <w:r w:rsidRPr="001D1624">
              <w:rPr>
                <w:vertAlign w:val="superscript"/>
              </w:rPr>
              <w:t>15</w:t>
            </w:r>
            <w:r w:rsidRPr="001D1624">
              <w:t xml:space="preserve"> Neuvoston direktiivi (EU) 2016/1164, annettu 12 päivänä heinäkuuta 2016, sisämarkkinoiden toimintaan suoraan vaikuttavien veron kiertämisen käytäntöjen torjuntaa koskevien sääntöjen vahvistamisesta (EUVL L 193, 19.7.2016, s. 1).</w:t>
            </w:r>
          </w:p>
        </w:tc>
      </w:tr>
    </w:tbl>
    <w:p w14:paraId="197FECF9" w14:textId="77777777" w:rsidR="00520996" w:rsidRPr="001D1624" w:rsidRDefault="00520996" w:rsidP="001D1624">
      <w:pPr>
        <w:widowControl/>
      </w:pPr>
    </w:p>
    <w:p w14:paraId="5BB2CF24" w14:textId="77777777" w:rsidR="00520996" w:rsidRPr="001D1624" w:rsidRDefault="00520996" w:rsidP="001D1624">
      <w:pPr>
        <w:pStyle w:val="AmNumberTabs"/>
        <w:widowControl/>
      </w:pPr>
      <w:r w:rsidRPr="001D1624">
        <w:t>Tarkistus</w:t>
      </w:r>
      <w:r w:rsidR="00EB4472" w:rsidRPr="001D1624">
        <w:t xml:space="preserve"> </w:t>
      </w:r>
      <w:r w:rsidRPr="001D1624">
        <w:t>8</w:t>
      </w:r>
    </w:p>
    <w:p w14:paraId="75C18B3D" w14:textId="77777777" w:rsidR="00520996" w:rsidRPr="001D1624" w:rsidRDefault="00520996" w:rsidP="001D1624">
      <w:pPr>
        <w:pStyle w:val="NormalBold12b"/>
        <w:keepNext/>
        <w:widowControl/>
      </w:pPr>
      <w:r w:rsidRPr="001D1624">
        <w:t>Ehdotus direktiiviksi</w:t>
      </w:r>
    </w:p>
    <w:p w14:paraId="1D07AA55" w14:textId="77777777" w:rsidR="00520996" w:rsidRPr="001D1624" w:rsidRDefault="00520996" w:rsidP="001D1624">
      <w:pPr>
        <w:pStyle w:val="NormalBold"/>
        <w:keepNext/>
        <w:widowControl/>
      </w:pPr>
      <w:r w:rsidRPr="001D1624">
        <w:t>Johdanto-osan 6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0766F1BB" w14:textId="77777777" w:rsidTr="003C6ED3">
        <w:trPr>
          <w:jc w:val="center"/>
        </w:trPr>
        <w:tc>
          <w:tcPr>
            <w:tcW w:w="9752" w:type="dxa"/>
            <w:gridSpan w:val="2"/>
          </w:tcPr>
          <w:p w14:paraId="4A1E4C6E" w14:textId="77777777" w:rsidR="00520996" w:rsidRPr="001D1624" w:rsidRDefault="00520996" w:rsidP="001D1624">
            <w:pPr>
              <w:keepNext/>
              <w:widowControl/>
            </w:pPr>
          </w:p>
        </w:tc>
      </w:tr>
      <w:tr w:rsidR="00520996" w:rsidRPr="001D1624" w14:paraId="4CC2CC67" w14:textId="77777777" w:rsidTr="003C6ED3">
        <w:trPr>
          <w:jc w:val="center"/>
        </w:trPr>
        <w:tc>
          <w:tcPr>
            <w:tcW w:w="4876" w:type="dxa"/>
          </w:tcPr>
          <w:p w14:paraId="13543747" w14:textId="77777777" w:rsidR="00520996" w:rsidRPr="001D1624" w:rsidRDefault="00520996" w:rsidP="001D1624">
            <w:pPr>
              <w:pStyle w:val="AmColumnHeading"/>
              <w:keepNext/>
              <w:widowControl/>
            </w:pPr>
            <w:r w:rsidRPr="001D1624">
              <w:t>Komission teksti</w:t>
            </w:r>
          </w:p>
        </w:tc>
        <w:tc>
          <w:tcPr>
            <w:tcW w:w="4876" w:type="dxa"/>
          </w:tcPr>
          <w:p w14:paraId="20D955F1" w14:textId="77777777" w:rsidR="00520996" w:rsidRPr="001D1624" w:rsidRDefault="00520996" w:rsidP="001D1624">
            <w:pPr>
              <w:pStyle w:val="AmColumnHeading"/>
              <w:keepNext/>
              <w:widowControl/>
            </w:pPr>
            <w:r w:rsidRPr="001D1624">
              <w:t>Tarkistus</w:t>
            </w:r>
          </w:p>
        </w:tc>
      </w:tr>
      <w:tr w:rsidR="00520996" w:rsidRPr="001D1624" w14:paraId="09C3751D" w14:textId="77777777" w:rsidTr="003C6ED3">
        <w:trPr>
          <w:jc w:val="center"/>
        </w:trPr>
        <w:tc>
          <w:tcPr>
            <w:tcW w:w="4876" w:type="dxa"/>
          </w:tcPr>
          <w:p w14:paraId="68285AB1" w14:textId="77777777" w:rsidR="00520996" w:rsidRPr="001D1624" w:rsidRDefault="00520996" w:rsidP="001D1624">
            <w:pPr>
              <w:pStyle w:val="Normal6a"/>
              <w:widowControl/>
              <w:rPr>
                <w:b/>
                <w:i/>
              </w:rPr>
            </w:pPr>
          </w:p>
        </w:tc>
        <w:tc>
          <w:tcPr>
            <w:tcW w:w="4876" w:type="dxa"/>
          </w:tcPr>
          <w:p w14:paraId="6F2C18E1" w14:textId="77777777" w:rsidR="00520996" w:rsidRPr="001D1624" w:rsidRDefault="00520996" w:rsidP="001D1624">
            <w:pPr>
              <w:pStyle w:val="Normal6a"/>
              <w:widowControl/>
              <w:rPr>
                <w:i/>
                <w:szCs w:val="24"/>
              </w:rPr>
            </w:pPr>
            <w:r w:rsidRPr="001D1624">
              <w:rPr>
                <w:b/>
                <w:i/>
              </w:rPr>
              <w:t>(6 a)</w:t>
            </w:r>
            <w:r w:rsidRPr="001D1624">
              <w:rPr>
                <w:b/>
                <w:i/>
              </w:rPr>
              <w:tab/>
              <w:t>Tämän direktiivin täytäntöönpanosta mahdollisesti aiheutuvia julkisen talouden kustannuksia olisi arvioitava yhdessä unionin yritysten vakaamman rahoituspohjan varmistamisesta koituvien hyötyjen kanssa, sillä vakaampi rahoituspohja olisi äärimmäisen tärkeä rahoitusalan stressitilanteissa.</w:t>
            </w:r>
          </w:p>
        </w:tc>
      </w:tr>
    </w:tbl>
    <w:p w14:paraId="2A70994D" w14:textId="77777777" w:rsidR="00520996" w:rsidRPr="001D1624" w:rsidRDefault="00520996" w:rsidP="001D1624">
      <w:pPr>
        <w:widowControl/>
      </w:pPr>
    </w:p>
    <w:p w14:paraId="3CB5E88E" w14:textId="77777777" w:rsidR="00520996" w:rsidRPr="001D1624" w:rsidRDefault="00520996" w:rsidP="001D1624">
      <w:pPr>
        <w:pStyle w:val="AmNumberTabs"/>
        <w:widowControl/>
      </w:pPr>
      <w:r w:rsidRPr="001D1624">
        <w:t>Tarkistus</w:t>
      </w:r>
      <w:r w:rsidR="00EB4472" w:rsidRPr="001D1624">
        <w:t xml:space="preserve"> </w:t>
      </w:r>
      <w:r w:rsidRPr="001D1624">
        <w:t>9</w:t>
      </w:r>
    </w:p>
    <w:p w14:paraId="29A7514D" w14:textId="77777777" w:rsidR="00520996" w:rsidRPr="001D1624" w:rsidRDefault="00520996" w:rsidP="001D1624">
      <w:pPr>
        <w:pStyle w:val="NormalBold12b"/>
        <w:keepNext/>
        <w:widowControl/>
      </w:pPr>
      <w:r w:rsidRPr="001D1624">
        <w:t>Ehdotus direktiiviksi</w:t>
      </w:r>
    </w:p>
    <w:p w14:paraId="12E6B5EA" w14:textId="77777777" w:rsidR="00520996" w:rsidRPr="001D1624" w:rsidRDefault="00520996" w:rsidP="001D1624">
      <w:pPr>
        <w:pStyle w:val="NormalBold"/>
        <w:keepNext/>
        <w:widowControl/>
      </w:pPr>
      <w:r w:rsidRPr="001D1624">
        <w:t>Johdanto-osan 7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4BA99170" w14:textId="77777777" w:rsidTr="003C6ED3">
        <w:trPr>
          <w:jc w:val="center"/>
        </w:trPr>
        <w:tc>
          <w:tcPr>
            <w:tcW w:w="9752" w:type="dxa"/>
            <w:gridSpan w:val="2"/>
          </w:tcPr>
          <w:p w14:paraId="37DD9BAA" w14:textId="77777777" w:rsidR="00520996" w:rsidRPr="001D1624" w:rsidRDefault="00520996" w:rsidP="001D1624">
            <w:pPr>
              <w:keepNext/>
              <w:widowControl/>
            </w:pPr>
          </w:p>
        </w:tc>
      </w:tr>
      <w:tr w:rsidR="00520996" w:rsidRPr="001D1624" w14:paraId="145C3228" w14:textId="77777777" w:rsidTr="003C6ED3">
        <w:trPr>
          <w:jc w:val="center"/>
        </w:trPr>
        <w:tc>
          <w:tcPr>
            <w:tcW w:w="4876" w:type="dxa"/>
          </w:tcPr>
          <w:p w14:paraId="433D56DF" w14:textId="77777777" w:rsidR="00520996" w:rsidRPr="001D1624" w:rsidRDefault="00520996" w:rsidP="001D1624">
            <w:pPr>
              <w:pStyle w:val="AmColumnHeading"/>
              <w:keepNext/>
              <w:widowControl/>
            </w:pPr>
            <w:r w:rsidRPr="001D1624">
              <w:t>Komission teksti</w:t>
            </w:r>
          </w:p>
        </w:tc>
        <w:tc>
          <w:tcPr>
            <w:tcW w:w="4876" w:type="dxa"/>
          </w:tcPr>
          <w:p w14:paraId="233A730B" w14:textId="77777777" w:rsidR="00520996" w:rsidRPr="001D1624" w:rsidRDefault="00520996" w:rsidP="001D1624">
            <w:pPr>
              <w:pStyle w:val="AmColumnHeading"/>
              <w:keepNext/>
              <w:widowControl/>
            </w:pPr>
            <w:r w:rsidRPr="001D1624">
              <w:t>Tarkistus</w:t>
            </w:r>
          </w:p>
        </w:tc>
      </w:tr>
      <w:tr w:rsidR="00520996" w:rsidRPr="001D1624" w14:paraId="2F6D55D1" w14:textId="77777777" w:rsidTr="003C6ED3">
        <w:trPr>
          <w:jc w:val="center"/>
        </w:trPr>
        <w:tc>
          <w:tcPr>
            <w:tcW w:w="4876" w:type="dxa"/>
          </w:tcPr>
          <w:p w14:paraId="2FFCF51C" w14:textId="77777777" w:rsidR="00520996" w:rsidRPr="001D1624" w:rsidRDefault="00520996" w:rsidP="001D1624">
            <w:pPr>
              <w:pStyle w:val="Normal6a"/>
              <w:widowControl/>
            </w:pPr>
            <w:r w:rsidRPr="001D1624">
              <w:t>(7)</w:t>
            </w:r>
            <w:r w:rsidRPr="001D1624">
              <w:tab/>
              <w:t xml:space="preserve">Jotta vieraan ja oman pääoman ehtoisen rahoituksen eriarvoiseen verokohteluun voidaan puuttua tehokkaasti unionin julkisen talouden kannalta kestävällä tavalla, oman pääoman ehtoista rahoitusta koskevaan vähennykseen olisi liitettävä </w:t>
            </w:r>
            <w:r w:rsidRPr="001D1624">
              <w:rPr>
                <w:b/>
                <w:i/>
              </w:rPr>
              <w:t>velkarahoitukseen liittyvien kustannusten verovähennyskelpoisuutta koskeva rajoitus.</w:t>
            </w:r>
            <w:r w:rsidRPr="001D1624">
              <w:t xml:space="preserve"> </w:t>
            </w:r>
            <w:r w:rsidRPr="001D1624">
              <w:rPr>
                <w:b/>
                <w:i/>
              </w:rPr>
              <w:t xml:space="preserve">Koron vähennysoikeutta rajoittavalla säännöllä olisi sen vuoksi rajoitettava ylimenevien vieraan pääoman menojen vähennyskelpoisuutta, ja sitä </w:t>
            </w:r>
            <w:r w:rsidRPr="001D1624">
              <w:rPr>
                <w:b/>
                <w:i/>
              </w:rPr>
              <w:lastRenderedPageBreak/>
              <w:t>olisi sovellettava vähennyksestä riippumatta.</w:t>
            </w:r>
            <w:r w:rsidRPr="001D1624">
              <w:t xml:space="preserve"> Koska tällaisella säännöllä ja direktiivin (EU) 2016/1164 4 artiklan mukaisella voimassa olevalla veronkierron vastaisella säännöllä, jolla rajoitetaan koron vähennysoikeutta, on erilaiset tavoitteet, molemmat säännöt olisi säilytettävä. Verovelvollisten olisi ensin laskettava ylimenevien vieraan pääoman menojen vähennyskelpoisuus tämän direktiivin mukaisesti ja sen jälkeen veron kiertämisen estämistä koskevan direktiivin, jäljempänä ’ATAD’, mukaisesti. Jos jälkimmäisestä seuraa pienempi vähennyskelpoisten ylimenevien vieraan pääoman menojen määrä, verovelvollisen olisi vähennettävä tämä pienempi määrä ja siirrettävä näiden kahden määrän välinen erotus eteenpäin tai taaksepäin ATADin 4</w:t>
            </w:r>
            <w:r w:rsidR="00EB4472" w:rsidRPr="001D1624">
              <w:t> </w:t>
            </w:r>
            <w:r w:rsidRPr="001D1624">
              <w:t>artiklan mukaisesti.</w:t>
            </w:r>
          </w:p>
        </w:tc>
        <w:tc>
          <w:tcPr>
            <w:tcW w:w="4876" w:type="dxa"/>
          </w:tcPr>
          <w:p w14:paraId="1653FF14" w14:textId="77777777" w:rsidR="00520996" w:rsidRPr="001D1624" w:rsidRDefault="00520996" w:rsidP="001D1624">
            <w:pPr>
              <w:pStyle w:val="Normal6a"/>
              <w:widowControl/>
              <w:rPr>
                <w:szCs w:val="24"/>
              </w:rPr>
            </w:pPr>
            <w:r w:rsidRPr="001D1624">
              <w:lastRenderedPageBreak/>
              <w:t>(7)</w:t>
            </w:r>
            <w:r w:rsidRPr="001D1624">
              <w:tab/>
              <w:t xml:space="preserve">Jotta vieraan ja oman pääoman ehtoisen rahoituksen eriarvoiseen verokohteluun voidaan puuttua tehokkaasti unionin julkisen talouden kannalta kestävällä tavalla, oman pääoman ehtoista rahoitusta koskevaan vähennykseen olisi liitettävä </w:t>
            </w:r>
            <w:r w:rsidRPr="001D1624">
              <w:rPr>
                <w:b/>
                <w:i/>
              </w:rPr>
              <w:t>sääntö, jolla rajoitetaan ylimenevien vieraan pääoman menojen vähennyskelpoisuutta konserneilta, jotka eivät ole keskikokoisia konserneja, ja yrityksiltä, jotka eivät pk-yrityksiä.</w:t>
            </w:r>
            <w:r w:rsidRPr="001D1624">
              <w:t xml:space="preserve"> </w:t>
            </w:r>
            <w:r w:rsidRPr="001D1624">
              <w:rPr>
                <w:b/>
                <w:i/>
              </w:rPr>
              <w:t>Kun otetaan huomioon covid-19-kriisistä</w:t>
            </w:r>
            <w:r w:rsidRPr="001D1624">
              <w:t xml:space="preserve"> ja </w:t>
            </w:r>
            <w:r w:rsidRPr="001D1624">
              <w:rPr>
                <w:b/>
                <w:i/>
              </w:rPr>
              <w:lastRenderedPageBreak/>
              <w:t>Venäjän hyökkäyssodasta Ukrainaa vastaan johtuvat epäsuotuisat taloudelliset olosuhteet, tämä rajoittava sääntö</w:t>
            </w:r>
            <w:r w:rsidRPr="001D1624">
              <w:t xml:space="preserve"> olisi </w:t>
            </w:r>
            <w:r w:rsidRPr="001D1624">
              <w:rPr>
                <w:b/>
                <w:i/>
              </w:rPr>
              <w:t>kuitenkin otettava käyttöön vasta vuodesta 2027 alkaen</w:t>
            </w:r>
            <w:r w:rsidRPr="001D1624">
              <w:t>. Koska tällaisella säännöllä ja direktiivin (EU) 2016/1164 4 artiklan mukaisella voimassa olevalla veronkierron vastaisella säännöllä, jolla rajoitetaan koron vähennysoikeutta, on erilaiset tavoitteet, molemmat säännöt olisi säilytettävä. Verovelvollisten olisi ensin laskettava ylimenevien vieraan pääoman menojen vähennyskelpoisuus tämän direktiivin mukaisesti ja sen jälkeen veron kiertämisen estämistä koskevan direktiivin, jäljempänä ’ATAD’, mukaisesti. Jos jälkimmäisestä seuraa pienempi vähennyskelpoisten ylimenevien vieraan pääoman menojen määrä, verovelvollisen olisi vähennettävä tämä pienempi määrä ja siirrettävä näiden kahden määrän välinen erotus eteenpäin tai taaksepäin ATADin 4</w:t>
            </w:r>
            <w:r w:rsidR="00EB4472" w:rsidRPr="001D1624">
              <w:t> </w:t>
            </w:r>
            <w:r w:rsidRPr="001D1624">
              <w:t>artiklan mukaisesti.</w:t>
            </w:r>
          </w:p>
        </w:tc>
      </w:tr>
    </w:tbl>
    <w:p w14:paraId="10820B92" w14:textId="77777777" w:rsidR="00520996" w:rsidRPr="001D1624" w:rsidRDefault="00520996" w:rsidP="001D1624">
      <w:pPr>
        <w:widowControl/>
      </w:pPr>
    </w:p>
    <w:p w14:paraId="68028EF1" w14:textId="77777777" w:rsidR="00520996" w:rsidRPr="001D1624" w:rsidRDefault="00520996" w:rsidP="001D1624">
      <w:pPr>
        <w:pStyle w:val="AmNumberTabs"/>
        <w:widowControl/>
      </w:pPr>
      <w:r w:rsidRPr="001D1624">
        <w:t>Tarkistus</w:t>
      </w:r>
      <w:r w:rsidR="00EB4472" w:rsidRPr="001D1624">
        <w:t xml:space="preserve"> </w:t>
      </w:r>
      <w:r w:rsidRPr="001D1624">
        <w:t>10</w:t>
      </w:r>
    </w:p>
    <w:p w14:paraId="4532A884" w14:textId="77777777" w:rsidR="00520996" w:rsidRPr="001D1624" w:rsidRDefault="00520996" w:rsidP="001D1624">
      <w:pPr>
        <w:pStyle w:val="NormalBold12b"/>
        <w:keepNext/>
        <w:widowControl/>
      </w:pPr>
      <w:r w:rsidRPr="001D1624">
        <w:t>Ehdotus direktiiviksi</w:t>
      </w:r>
    </w:p>
    <w:p w14:paraId="4377982F" w14:textId="77777777" w:rsidR="00520996" w:rsidRPr="001D1624" w:rsidRDefault="00520996" w:rsidP="001D1624">
      <w:pPr>
        <w:pStyle w:val="NormalBold"/>
        <w:keepNext/>
        <w:widowControl/>
      </w:pPr>
      <w:r w:rsidRPr="001D1624">
        <w:t>Johdanto-osan 9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11F587F5" w14:textId="77777777" w:rsidTr="003C6ED3">
        <w:trPr>
          <w:jc w:val="center"/>
        </w:trPr>
        <w:tc>
          <w:tcPr>
            <w:tcW w:w="9752" w:type="dxa"/>
            <w:gridSpan w:val="2"/>
          </w:tcPr>
          <w:p w14:paraId="5E1620CF" w14:textId="77777777" w:rsidR="00520996" w:rsidRPr="001D1624" w:rsidRDefault="00520996" w:rsidP="001D1624">
            <w:pPr>
              <w:keepNext/>
              <w:widowControl/>
            </w:pPr>
          </w:p>
        </w:tc>
      </w:tr>
      <w:tr w:rsidR="00520996" w:rsidRPr="001D1624" w14:paraId="30EFCEED" w14:textId="77777777" w:rsidTr="003C6ED3">
        <w:trPr>
          <w:jc w:val="center"/>
        </w:trPr>
        <w:tc>
          <w:tcPr>
            <w:tcW w:w="4876" w:type="dxa"/>
          </w:tcPr>
          <w:p w14:paraId="136D84EB" w14:textId="77777777" w:rsidR="00520996" w:rsidRPr="001D1624" w:rsidRDefault="00520996" w:rsidP="001D1624">
            <w:pPr>
              <w:pStyle w:val="AmColumnHeading"/>
              <w:keepNext/>
              <w:widowControl/>
            </w:pPr>
            <w:r w:rsidRPr="001D1624">
              <w:t>Komission teksti</w:t>
            </w:r>
          </w:p>
        </w:tc>
        <w:tc>
          <w:tcPr>
            <w:tcW w:w="4876" w:type="dxa"/>
          </w:tcPr>
          <w:p w14:paraId="6B90E6B6" w14:textId="77777777" w:rsidR="00520996" w:rsidRPr="001D1624" w:rsidRDefault="00520996" w:rsidP="001D1624">
            <w:pPr>
              <w:pStyle w:val="AmColumnHeading"/>
              <w:keepNext/>
              <w:widowControl/>
            </w:pPr>
            <w:r w:rsidRPr="001D1624">
              <w:t>Tarkistus</w:t>
            </w:r>
          </w:p>
        </w:tc>
      </w:tr>
      <w:tr w:rsidR="00520996" w:rsidRPr="001D1624" w14:paraId="01224CA6" w14:textId="77777777" w:rsidTr="003C6ED3">
        <w:trPr>
          <w:jc w:val="center"/>
        </w:trPr>
        <w:tc>
          <w:tcPr>
            <w:tcW w:w="4876" w:type="dxa"/>
          </w:tcPr>
          <w:p w14:paraId="7AE228D8" w14:textId="77777777" w:rsidR="00520996" w:rsidRPr="001D1624" w:rsidRDefault="00520996" w:rsidP="001D1624">
            <w:pPr>
              <w:pStyle w:val="Normal6a"/>
              <w:widowControl/>
            </w:pPr>
            <w:r w:rsidRPr="001D1624">
              <w:t>(9)</w:t>
            </w:r>
            <w:r w:rsidRPr="001D1624">
              <w:tab/>
              <w:t>Tämän direktiivin tuloksellisuuden arvioimiseksi komission olisi laadittava ja julkaistava arviointikertomus jäsenvaltioiden toimittamien ja saatavilla olevien muiden tietojen perusteella.</w:t>
            </w:r>
          </w:p>
        </w:tc>
        <w:tc>
          <w:tcPr>
            <w:tcW w:w="4876" w:type="dxa"/>
          </w:tcPr>
          <w:p w14:paraId="5145E300" w14:textId="77777777" w:rsidR="00520996" w:rsidRPr="001D1624" w:rsidRDefault="00520996" w:rsidP="001D1624">
            <w:pPr>
              <w:pStyle w:val="Normal6a"/>
              <w:widowControl/>
              <w:rPr>
                <w:szCs w:val="24"/>
              </w:rPr>
            </w:pPr>
            <w:r w:rsidRPr="001D1624">
              <w:t>(9)</w:t>
            </w:r>
            <w:r w:rsidRPr="001D1624">
              <w:tab/>
              <w:t xml:space="preserve">Tämän direktiivin tuloksellisuuden </w:t>
            </w:r>
            <w:r w:rsidRPr="001D1624">
              <w:rPr>
                <w:b/>
                <w:i/>
              </w:rPr>
              <w:t xml:space="preserve">sekä pk-yrityksille ja jäsenvaltioiden verotuloille aiheutuvien vaikutusten </w:t>
            </w:r>
            <w:r w:rsidRPr="001D1624">
              <w:t xml:space="preserve">arvioimiseksi komission olisi laadittava ja julkaistava arviointikertomus jäsenvaltioiden toimittamien ja saatavilla olevien muiden tietojen perusteella. </w:t>
            </w:r>
            <w:r w:rsidRPr="001D1624">
              <w:rPr>
                <w:b/>
                <w:i/>
              </w:rPr>
              <w:t xml:space="preserve">Kertomuksessa olisi kiinnitettävä erityistä huomiota pk-yrityksiin ja etenkin arvioitava, ovatko pk-yritysten käytettävissä olevat erityisedellytykset osoittautuneet riittäviksi lisäämään oman pääoman ehtoisen rahoituksen houkuttelevuutta niille. Jos kertomuksessa esitetty arviointi on kielteinen, komission olisi viipymättä annettava Euroopan parlamentille ja neuvostolle asiaa koskeva </w:t>
            </w:r>
            <w:r w:rsidRPr="001D1624">
              <w:rPr>
                <w:b/>
                <w:i/>
              </w:rPr>
              <w:lastRenderedPageBreak/>
              <w:t>lainsäädäntöehdotus. Komission kertomus olisi julkaistava.</w:t>
            </w:r>
          </w:p>
        </w:tc>
      </w:tr>
    </w:tbl>
    <w:p w14:paraId="1BE32106" w14:textId="77777777" w:rsidR="00520996" w:rsidRPr="001D1624" w:rsidRDefault="00520996" w:rsidP="001D1624">
      <w:pPr>
        <w:widowControl/>
      </w:pPr>
    </w:p>
    <w:p w14:paraId="737696CE" w14:textId="77777777" w:rsidR="00520996" w:rsidRPr="001D1624" w:rsidRDefault="00520996" w:rsidP="001D1624">
      <w:pPr>
        <w:pStyle w:val="AmNumberTabs"/>
        <w:widowControl/>
      </w:pPr>
      <w:r w:rsidRPr="001D1624">
        <w:t>Tarkistus</w:t>
      </w:r>
      <w:r w:rsidR="00EB4472" w:rsidRPr="001D1624">
        <w:t xml:space="preserve"> </w:t>
      </w:r>
      <w:r w:rsidRPr="001D1624">
        <w:t>11</w:t>
      </w:r>
    </w:p>
    <w:p w14:paraId="278447F3" w14:textId="77777777" w:rsidR="00520996" w:rsidRPr="001D1624" w:rsidRDefault="00520996" w:rsidP="001D1624">
      <w:pPr>
        <w:pStyle w:val="NormalBold12b"/>
        <w:keepNext/>
        <w:widowControl/>
      </w:pPr>
      <w:r w:rsidRPr="001D1624">
        <w:t>Ehdotus direktiiviksi</w:t>
      </w:r>
    </w:p>
    <w:p w14:paraId="18C8EEC0" w14:textId="77777777" w:rsidR="00520996" w:rsidRPr="001D1624" w:rsidRDefault="00520996" w:rsidP="001D1624">
      <w:pPr>
        <w:pStyle w:val="NormalBold"/>
        <w:widowControl/>
      </w:pPr>
      <w:r w:rsidRPr="001D1624">
        <w:t>3 artikla – 1 kohta – 5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0996" w:rsidRPr="001D1624" w14:paraId="0269E0AB" w14:textId="77777777" w:rsidTr="003C6ED3">
        <w:trPr>
          <w:trHeight w:hRule="exact" w:val="240"/>
          <w:jc w:val="center"/>
        </w:trPr>
        <w:tc>
          <w:tcPr>
            <w:tcW w:w="9752" w:type="dxa"/>
            <w:gridSpan w:val="2"/>
          </w:tcPr>
          <w:p w14:paraId="6F7BFB70" w14:textId="77777777" w:rsidR="00520996" w:rsidRPr="001D1624" w:rsidRDefault="00520996" w:rsidP="001D1624">
            <w:pPr>
              <w:widowControl/>
            </w:pPr>
          </w:p>
        </w:tc>
      </w:tr>
      <w:tr w:rsidR="00520996" w:rsidRPr="001D1624" w14:paraId="1CB29518" w14:textId="77777777" w:rsidTr="003C6ED3">
        <w:trPr>
          <w:trHeight w:val="240"/>
          <w:jc w:val="center"/>
        </w:trPr>
        <w:tc>
          <w:tcPr>
            <w:tcW w:w="4876" w:type="dxa"/>
          </w:tcPr>
          <w:p w14:paraId="32DC9FAB" w14:textId="77777777" w:rsidR="00520996" w:rsidRPr="001D1624" w:rsidRDefault="00520996" w:rsidP="001D1624">
            <w:pPr>
              <w:pStyle w:val="AmColumnHeading"/>
              <w:widowControl/>
            </w:pPr>
            <w:r w:rsidRPr="001D1624">
              <w:t>Komission teksti</w:t>
            </w:r>
          </w:p>
        </w:tc>
        <w:tc>
          <w:tcPr>
            <w:tcW w:w="4876" w:type="dxa"/>
          </w:tcPr>
          <w:p w14:paraId="54E628A8" w14:textId="77777777" w:rsidR="00520996" w:rsidRPr="001D1624" w:rsidRDefault="00520996" w:rsidP="001D1624">
            <w:pPr>
              <w:pStyle w:val="AmColumnHeading"/>
              <w:widowControl/>
            </w:pPr>
            <w:r w:rsidRPr="001D1624">
              <w:t>Tarkistus</w:t>
            </w:r>
          </w:p>
        </w:tc>
      </w:tr>
      <w:tr w:rsidR="00520996" w:rsidRPr="001D1624" w14:paraId="2CD33EC9" w14:textId="77777777" w:rsidTr="003C6ED3">
        <w:trPr>
          <w:jc w:val="center"/>
        </w:trPr>
        <w:tc>
          <w:tcPr>
            <w:tcW w:w="4876" w:type="dxa"/>
          </w:tcPr>
          <w:p w14:paraId="0A0E67F4" w14:textId="77777777" w:rsidR="00520996" w:rsidRPr="001D1624" w:rsidRDefault="00520996" w:rsidP="001D1624">
            <w:pPr>
              <w:pStyle w:val="Normal6a"/>
              <w:widowControl/>
            </w:pPr>
          </w:p>
        </w:tc>
        <w:tc>
          <w:tcPr>
            <w:tcW w:w="4876" w:type="dxa"/>
          </w:tcPr>
          <w:p w14:paraId="65B6B1E3" w14:textId="67BBB120" w:rsidR="00520996" w:rsidRPr="001D1624" w:rsidRDefault="00520996" w:rsidP="00417B94">
            <w:pPr>
              <w:pStyle w:val="Normal6a"/>
              <w:widowControl/>
            </w:pPr>
            <w:r w:rsidRPr="001D1624">
              <w:rPr>
                <w:b/>
                <w:i/>
              </w:rPr>
              <w:t>5 a)</w:t>
            </w:r>
            <w:r w:rsidRPr="001D1624">
              <w:tab/>
            </w:r>
            <w:r w:rsidR="00417B94">
              <w:rPr>
                <w:b/>
                <w:i/>
              </w:rPr>
              <w:t>’</w:t>
            </w:r>
            <w:r w:rsidRPr="001D1624">
              <w:rPr>
                <w:b/>
                <w:i/>
              </w:rPr>
              <w:t>suurella yrityksellä</w:t>
            </w:r>
            <w:r w:rsidR="00417B94">
              <w:rPr>
                <w:b/>
                <w:i/>
              </w:rPr>
              <w:t>’</w:t>
            </w:r>
            <w:r w:rsidRPr="001D1624">
              <w:rPr>
                <w:b/>
                <w:i/>
              </w:rPr>
              <w:t xml:space="preserve"> direktiivin 2013/34/EU 3 artiklan 4 kohdassa tarkoitettua suurta yritystä;</w:t>
            </w:r>
          </w:p>
        </w:tc>
      </w:tr>
    </w:tbl>
    <w:p w14:paraId="3F1C7F62" w14:textId="77777777" w:rsidR="00520996" w:rsidRPr="001D1624" w:rsidRDefault="00520996" w:rsidP="001D1624">
      <w:pPr>
        <w:widowControl/>
      </w:pPr>
    </w:p>
    <w:p w14:paraId="434FAEB0" w14:textId="77777777" w:rsidR="00520996" w:rsidRPr="001D1624" w:rsidRDefault="00520996" w:rsidP="001D1624">
      <w:pPr>
        <w:pStyle w:val="AmNumberTabs"/>
        <w:widowControl/>
      </w:pPr>
      <w:r w:rsidRPr="001D1624">
        <w:t>Tarkistus</w:t>
      </w:r>
      <w:r w:rsidR="00EB4472" w:rsidRPr="001D1624">
        <w:t xml:space="preserve"> </w:t>
      </w:r>
      <w:r w:rsidRPr="001D1624">
        <w:t>12</w:t>
      </w:r>
    </w:p>
    <w:p w14:paraId="62ED78D7" w14:textId="77777777" w:rsidR="00520996" w:rsidRPr="001D1624" w:rsidRDefault="00520996" w:rsidP="001D1624">
      <w:pPr>
        <w:pStyle w:val="NormalBold12b"/>
        <w:keepNext/>
        <w:widowControl/>
      </w:pPr>
      <w:r w:rsidRPr="001D1624">
        <w:t>Ehdotus direktiiviksi</w:t>
      </w:r>
    </w:p>
    <w:p w14:paraId="4B41C751" w14:textId="77777777" w:rsidR="00520996" w:rsidRPr="001D1624" w:rsidRDefault="00520996" w:rsidP="001D1624">
      <w:pPr>
        <w:pStyle w:val="NormalBold"/>
        <w:widowControl/>
      </w:pPr>
      <w:r w:rsidRPr="001D1624">
        <w:t>3 artikla – 1 kohta – 5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0996" w:rsidRPr="001D1624" w14:paraId="483ACB05" w14:textId="77777777" w:rsidTr="003C6ED3">
        <w:trPr>
          <w:trHeight w:hRule="exact" w:val="240"/>
          <w:jc w:val="center"/>
        </w:trPr>
        <w:tc>
          <w:tcPr>
            <w:tcW w:w="9752" w:type="dxa"/>
            <w:gridSpan w:val="2"/>
          </w:tcPr>
          <w:p w14:paraId="358847E4" w14:textId="77777777" w:rsidR="00520996" w:rsidRPr="001D1624" w:rsidRDefault="00520996" w:rsidP="001D1624">
            <w:pPr>
              <w:widowControl/>
            </w:pPr>
          </w:p>
        </w:tc>
      </w:tr>
      <w:tr w:rsidR="00520996" w:rsidRPr="001D1624" w14:paraId="1306755F" w14:textId="77777777" w:rsidTr="003C6ED3">
        <w:trPr>
          <w:trHeight w:val="240"/>
          <w:jc w:val="center"/>
        </w:trPr>
        <w:tc>
          <w:tcPr>
            <w:tcW w:w="4876" w:type="dxa"/>
          </w:tcPr>
          <w:p w14:paraId="128B6CD0" w14:textId="77777777" w:rsidR="00520996" w:rsidRPr="001D1624" w:rsidRDefault="00520996" w:rsidP="001D1624">
            <w:pPr>
              <w:pStyle w:val="AmColumnHeading"/>
              <w:widowControl/>
            </w:pPr>
            <w:r w:rsidRPr="001D1624">
              <w:t>Komission teksti</w:t>
            </w:r>
          </w:p>
        </w:tc>
        <w:tc>
          <w:tcPr>
            <w:tcW w:w="4876" w:type="dxa"/>
          </w:tcPr>
          <w:p w14:paraId="09DA33EB" w14:textId="77777777" w:rsidR="00520996" w:rsidRPr="001D1624" w:rsidRDefault="00520996" w:rsidP="001D1624">
            <w:pPr>
              <w:pStyle w:val="AmColumnHeading"/>
              <w:widowControl/>
            </w:pPr>
            <w:r w:rsidRPr="001D1624">
              <w:t>Tarkistus</w:t>
            </w:r>
          </w:p>
        </w:tc>
      </w:tr>
      <w:tr w:rsidR="00520996" w:rsidRPr="001D1624" w14:paraId="5B1CB65E" w14:textId="77777777" w:rsidTr="003C6ED3">
        <w:trPr>
          <w:jc w:val="center"/>
        </w:trPr>
        <w:tc>
          <w:tcPr>
            <w:tcW w:w="4876" w:type="dxa"/>
          </w:tcPr>
          <w:p w14:paraId="79D17D6C" w14:textId="77777777" w:rsidR="00520996" w:rsidRPr="001D1624" w:rsidRDefault="00520996" w:rsidP="001D1624">
            <w:pPr>
              <w:pStyle w:val="Normal6a"/>
              <w:widowControl/>
            </w:pPr>
          </w:p>
        </w:tc>
        <w:tc>
          <w:tcPr>
            <w:tcW w:w="4876" w:type="dxa"/>
          </w:tcPr>
          <w:p w14:paraId="74C5961C" w14:textId="77777777" w:rsidR="00520996" w:rsidRPr="001D1624" w:rsidRDefault="00520996" w:rsidP="001D1624">
            <w:pPr>
              <w:pStyle w:val="Normal6a"/>
              <w:widowControl/>
            </w:pPr>
            <w:r w:rsidRPr="001D1624">
              <w:rPr>
                <w:b/>
                <w:i/>
              </w:rPr>
              <w:t>5 b)</w:t>
            </w:r>
            <w:r w:rsidRPr="001D1624">
              <w:tab/>
            </w:r>
            <w:r w:rsidRPr="001D1624">
              <w:rPr>
                <w:b/>
                <w:i/>
              </w:rPr>
              <w:t>’keskikokoisella konsernilla’ direktiivin 2013/34/EU 3 artiklan 6 kohdassa tarkoitettua keskikokoista konsernia;</w:t>
            </w:r>
          </w:p>
        </w:tc>
      </w:tr>
    </w:tbl>
    <w:p w14:paraId="778D1A46" w14:textId="77777777" w:rsidR="00520996" w:rsidRPr="001D1624" w:rsidRDefault="00520996" w:rsidP="001D1624">
      <w:pPr>
        <w:widowControl/>
      </w:pPr>
    </w:p>
    <w:p w14:paraId="7B35DF5F" w14:textId="77777777" w:rsidR="00520996" w:rsidRPr="001D1624" w:rsidRDefault="00520996" w:rsidP="001D1624">
      <w:pPr>
        <w:pStyle w:val="AmNumberTabs"/>
        <w:widowControl/>
      </w:pPr>
      <w:r w:rsidRPr="001D1624">
        <w:t>Tarkistus</w:t>
      </w:r>
      <w:r w:rsidR="00EB4472" w:rsidRPr="001D1624">
        <w:t xml:space="preserve"> </w:t>
      </w:r>
      <w:r w:rsidRPr="001D1624">
        <w:t>13</w:t>
      </w:r>
    </w:p>
    <w:p w14:paraId="5CC727BC" w14:textId="77777777" w:rsidR="00520996" w:rsidRPr="001D1624" w:rsidRDefault="00520996" w:rsidP="001D1624">
      <w:pPr>
        <w:pStyle w:val="NormalBold12b"/>
        <w:keepNext/>
        <w:widowControl/>
      </w:pPr>
      <w:r w:rsidRPr="001D1624">
        <w:t>Ehdotus direktiiviksi</w:t>
      </w:r>
    </w:p>
    <w:p w14:paraId="5F4C4A9C" w14:textId="77777777" w:rsidR="00520996" w:rsidRPr="001D1624" w:rsidRDefault="00520996" w:rsidP="001D1624">
      <w:pPr>
        <w:pStyle w:val="NormalBold"/>
        <w:widowControl/>
      </w:pPr>
      <w:r w:rsidRPr="001D1624">
        <w:t>3 artikla – 1 kohta – 5 c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0996" w:rsidRPr="001D1624" w14:paraId="368F9B2E" w14:textId="77777777" w:rsidTr="003C6ED3">
        <w:trPr>
          <w:trHeight w:hRule="exact" w:val="240"/>
          <w:jc w:val="center"/>
        </w:trPr>
        <w:tc>
          <w:tcPr>
            <w:tcW w:w="9752" w:type="dxa"/>
            <w:gridSpan w:val="2"/>
          </w:tcPr>
          <w:p w14:paraId="0CD7316B" w14:textId="77777777" w:rsidR="00520996" w:rsidRPr="001D1624" w:rsidRDefault="00520996" w:rsidP="001D1624">
            <w:pPr>
              <w:widowControl/>
            </w:pPr>
          </w:p>
        </w:tc>
      </w:tr>
      <w:tr w:rsidR="00520996" w:rsidRPr="001D1624" w14:paraId="7B960298" w14:textId="77777777" w:rsidTr="003C6ED3">
        <w:trPr>
          <w:trHeight w:val="240"/>
          <w:jc w:val="center"/>
        </w:trPr>
        <w:tc>
          <w:tcPr>
            <w:tcW w:w="4876" w:type="dxa"/>
          </w:tcPr>
          <w:p w14:paraId="3E410E3A" w14:textId="77777777" w:rsidR="00520996" w:rsidRPr="001D1624" w:rsidRDefault="00520996" w:rsidP="001D1624">
            <w:pPr>
              <w:pStyle w:val="AmColumnHeading"/>
              <w:widowControl/>
            </w:pPr>
            <w:r w:rsidRPr="001D1624">
              <w:t>Komission teksti</w:t>
            </w:r>
          </w:p>
        </w:tc>
        <w:tc>
          <w:tcPr>
            <w:tcW w:w="4876" w:type="dxa"/>
          </w:tcPr>
          <w:p w14:paraId="60CB8ABB" w14:textId="77777777" w:rsidR="00520996" w:rsidRPr="001D1624" w:rsidRDefault="00520996" w:rsidP="001D1624">
            <w:pPr>
              <w:pStyle w:val="AmColumnHeading"/>
              <w:widowControl/>
            </w:pPr>
            <w:r w:rsidRPr="001D1624">
              <w:t>Tarkistus</w:t>
            </w:r>
          </w:p>
        </w:tc>
      </w:tr>
      <w:tr w:rsidR="00520996" w:rsidRPr="001D1624" w14:paraId="53FA4691" w14:textId="77777777" w:rsidTr="003C6ED3">
        <w:trPr>
          <w:jc w:val="center"/>
        </w:trPr>
        <w:tc>
          <w:tcPr>
            <w:tcW w:w="4876" w:type="dxa"/>
          </w:tcPr>
          <w:p w14:paraId="44EE792E" w14:textId="77777777" w:rsidR="00520996" w:rsidRPr="001D1624" w:rsidRDefault="00520996" w:rsidP="001D1624">
            <w:pPr>
              <w:pStyle w:val="Normal6a"/>
              <w:widowControl/>
            </w:pPr>
          </w:p>
        </w:tc>
        <w:tc>
          <w:tcPr>
            <w:tcW w:w="4876" w:type="dxa"/>
          </w:tcPr>
          <w:p w14:paraId="0BABAC36" w14:textId="77777777" w:rsidR="00520996" w:rsidRPr="001D1624" w:rsidRDefault="00520996" w:rsidP="001D1624">
            <w:pPr>
              <w:pStyle w:val="Normal6a"/>
              <w:widowControl/>
            </w:pPr>
            <w:r w:rsidRPr="001D1624">
              <w:rPr>
                <w:b/>
                <w:i/>
              </w:rPr>
              <w:t>5 c)</w:t>
            </w:r>
            <w:r w:rsidRPr="001D1624">
              <w:tab/>
            </w:r>
            <w:r w:rsidRPr="001D1624">
              <w:rPr>
                <w:b/>
                <w:i/>
              </w:rPr>
              <w:t>’suurella konsernilla’ direktiivin 2013/34/EU 3 artiklan 7 kohdassa tarkoitettua suurta konsernia;</w:t>
            </w:r>
          </w:p>
        </w:tc>
      </w:tr>
    </w:tbl>
    <w:p w14:paraId="4372164C" w14:textId="77777777" w:rsidR="00520996" w:rsidRPr="001D1624" w:rsidRDefault="00520996" w:rsidP="001D1624">
      <w:pPr>
        <w:widowControl/>
      </w:pPr>
    </w:p>
    <w:p w14:paraId="0ACE317D" w14:textId="77777777" w:rsidR="00520996" w:rsidRPr="001D1624" w:rsidRDefault="00520996" w:rsidP="001D1624">
      <w:pPr>
        <w:pStyle w:val="AmNumberTabs"/>
        <w:widowControl/>
      </w:pPr>
      <w:r w:rsidRPr="001D1624">
        <w:t>Tarkistus</w:t>
      </w:r>
      <w:r w:rsidR="00EB4472" w:rsidRPr="001D1624">
        <w:t xml:space="preserve"> </w:t>
      </w:r>
      <w:r w:rsidRPr="001D1624">
        <w:t>14</w:t>
      </w:r>
    </w:p>
    <w:p w14:paraId="234D2DA7" w14:textId="77777777" w:rsidR="00520996" w:rsidRPr="001D1624" w:rsidRDefault="00520996" w:rsidP="001D1624">
      <w:pPr>
        <w:pStyle w:val="NormalBold12b"/>
        <w:keepNext/>
        <w:widowControl/>
      </w:pPr>
      <w:r w:rsidRPr="001D1624">
        <w:t>Ehdotus direktiiviksi</w:t>
      </w:r>
    </w:p>
    <w:p w14:paraId="62DD1DB5" w14:textId="77777777" w:rsidR="00520996" w:rsidRPr="001D1624" w:rsidRDefault="00520996" w:rsidP="001D1624">
      <w:pPr>
        <w:pStyle w:val="NormalBold"/>
        <w:keepNext/>
        <w:widowControl/>
      </w:pPr>
      <w:r w:rsidRPr="001D1624">
        <w:t>4 artikla – 1 kohta – 1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6AEE3881" w14:textId="77777777" w:rsidTr="003C6ED3">
        <w:trPr>
          <w:jc w:val="center"/>
        </w:trPr>
        <w:tc>
          <w:tcPr>
            <w:tcW w:w="9752" w:type="dxa"/>
            <w:gridSpan w:val="2"/>
          </w:tcPr>
          <w:p w14:paraId="57C991E1" w14:textId="77777777" w:rsidR="00520996" w:rsidRPr="001D1624" w:rsidRDefault="00520996" w:rsidP="001D1624">
            <w:pPr>
              <w:keepNext/>
              <w:widowControl/>
            </w:pPr>
          </w:p>
        </w:tc>
      </w:tr>
      <w:tr w:rsidR="00520996" w:rsidRPr="001D1624" w14:paraId="069193F1" w14:textId="77777777" w:rsidTr="003C6ED3">
        <w:trPr>
          <w:jc w:val="center"/>
        </w:trPr>
        <w:tc>
          <w:tcPr>
            <w:tcW w:w="4876" w:type="dxa"/>
          </w:tcPr>
          <w:p w14:paraId="4FFAAFEA" w14:textId="77777777" w:rsidR="00520996" w:rsidRPr="001D1624" w:rsidRDefault="00520996" w:rsidP="001D1624">
            <w:pPr>
              <w:pStyle w:val="AmColumnHeading"/>
              <w:keepNext/>
              <w:widowControl/>
            </w:pPr>
            <w:r w:rsidRPr="001D1624">
              <w:t>Komission teksti</w:t>
            </w:r>
          </w:p>
        </w:tc>
        <w:tc>
          <w:tcPr>
            <w:tcW w:w="4876" w:type="dxa"/>
          </w:tcPr>
          <w:p w14:paraId="5F3B7202" w14:textId="77777777" w:rsidR="00520996" w:rsidRPr="001D1624" w:rsidRDefault="00520996" w:rsidP="001D1624">
            <w:pPr>
              <w:pStyle w:val="AmColumnHeading"/>
              <w:keepNext/>
              <w:widowControl/>
            </w:pPr>
            <w:r w:rsidRPr="001D1624">
              <w:t>Tarkistus</w:t>
            </w:r>
          </w:p>
        </w:tc>
      </w:tr>
      <w:tr w:rsidR="00520996" w:rsidRPr="001D1624" w14:paraId="37E36F8F" w14:textId="77777777" w:rsidTr="003C6ED3">
        <w:trPr>
          <w:jc w:val="center"/>
        </w:trPr>
        <w:tc>
          <w:tcPr>
            <w:tcW w:w="4876" w:type="dxa"/>
          </w:tcPr>
          <w:p w14:paraId="19E53688" w14:textId="77777777" w:rsidR="00520996" w:rsidRPr="001D1624" w:rsidRDefault="00520996" w:rsidP="001D1624">
            <w:pPr>
              <w:pStyle w:val="Normal6a"/>
              <w:widowControl/>
            </w:pPr>
            <w:r w:rsidRPr="001D1624">
              <w:t xml:space="preserve">Oman pääoman ehtoinen rahoitus on voitava vähentää yhteisöverotuksessa </w:t>
            </w:r>
            <w:r w:rsidRPr="001D1624">
              <w:rPr>
                <w:b/>
                <w:i/>
              </w:rPr>
              <w:t xml:space="preserve">verovelvollisen </w:t>
            </w:r>
            <w:r w:rsidRPr="001D1624">
              <w:t xml:space="preserve">veropohjasta 10 </w:t>
            </w:r>
            <w:r w:rsidRPr="001D1624">
              <w:lastRenderedPageBreak/>
              <w:t>peräkkäisen verokauden ajan, mutta vähentäminen on rajoitettava enintään 30 prosenttiin verovelvollisen tuloksesta ennen korkoja, veroja, poistoja ja kuoletuksia, jäljempänä ’EBITDA’.</w:t>
            </w:r>
          </w:p>
        </w:tc>
        <w:tc>
          <w:tcPr>
            <w:tcW w:w="4876" w:type="dxa"/>
          </w:tcPr>
          <w:p w14:paraId="0969B8CE" w14:textId="77777777" w:rsidR="00520996" w:rsidRPr="001D1624" w:rsidRDefault="00520996" w:rsidP="001D1624">
            <w:pPr>
              <w:pStyle w:val="Normal6a"/>
              <w:widowControl/>
              <w:rPr>
                <w:szCs w:val="24"/>
              </w:rPr>
            </w:pPr>
            <w:r w:rsidRPr="001D1624">
              <w:lastRenderedPageBreak/>
              <w:t>Oman pääoman ehtoinen rahoitus on voitava vähentää</w:t>
            </w:r>
          </w:p>
        </w:tc>
      </w:tr>
      <w:tr w:rsidR="00520996" w:rsidRPr="001D1624" w14:paraId="5F7ABD5B" w14:textId="77777777" w:rsidTr="003C6ED3">
        <w:trPr>
          <w:jc w:val="center"/>
        </w:trPr>
        <w:tc>
          <w:tcPr>
            <w:tcW w:w="4876" w:type="dxa"/>
          </w:tcPr>
          <w:p w14:paraId="2B3B87AF" w14:textId="77777777" w:rsidR="00520996" w:rsidRPr="001D1624" w:rsidRDefault="00520996" w:rsidP="001D1624">
            <w:pPr>
              <w:pStyle w:val="Normal6a"/>
              <w:widowControl/>
            </w:pPr>
          </w:p>
        </w:tc>
        <w:tc>
          <w:tcPr>
            <w:tcW w:w="4876" w:type="dxa"/>
          </w:tcPr>
          <w:p w14:paraId="25D10A09" w14:textId="77777777" w:rsidR="00520996" w:rsidRPr="001D1624" w:rsidRDefault="00520996" w:rsidP="001D1624">
            <w:pPr>
              <w:pStyle w:val="Normal6a"/>
              <w:widowControl/>
            </w:pPr>
            <w:r w:rsidRPr="001D1624">
              <w:t>–</w:t>
            </w:r>
            <w:r w:rsidRPr="001D1624">
              <w:tab/>
              <w:t xml:space="preserve">yhteisöverotuksessa </w:t>
            </w:r>
            <w:r w:rsidRPr="001D1624">
              <w:rPr>
                <w:b/>
                <w:i/>
              </w:rPr>
              <w:t>pk-yrityksen tai keskikokoisen konsernin</w:t>
            </w:r>
            <w:r w:rsidRPr="001D1624">
              <w:t xml:space="preserve"> veropohjasta 10 peräkkäisen verokauden ajan, mutta vähentäminen on rajoitettava enintään 30 prosenttiin verovelvollisen tuloksesta ennen korkoja, veroja, poistoja ja kuoletuksia, jäljempänä ’EBITDA’;</w:t>
            </w:r>
          </w:p>
        </w:tc>
      </w:tr>
      <w:tr w:rsidR="00520996" w:rsidRPr="001D1624" w14:paraId="0AA5F4E0" w14:textId="77777777" w:rsidTr="003C6ED3">
        <w:trPr>
          <w:jc w:val="center"/>
        </w:trPr>
        <w:tc>
          <w:tcPr>
            <w:tcW w:w="4876" w:type="dxa"/>
          </w:tcPr>
          <w:p w14:paraId="02BF2DD8" w14:textId="77777777" w:rsidR="00520996" w:rsidRPr="001D1624" w:rsidRDefault="00520996" w:rsidP="001D1624">
            <w:pPr>
              <w:pStyle w:val="Normal6a"/>
              <w:widowControl/>
            </w:pPr>
          </w:p>
        </w:tc>
        <w:tc>
          <w:tcPr>
            <w:tcW w:w="4876" w:type="dxa"/>
          </w:tcPr>
          <w:p w14:paraId="7B4E6C84" w14:textId="2767B708" w:rsidR="00520996" w:rsidRPr="001D1624" w:rsidRDefault="00520996" w:rsidP="001D1624">
            <w:pPr>
              <w:pStyle w:val="Normal6a"/>
              <w:widowControl/>
              <w:rPr>
                <w:b/>
                <w:i/>
              </w:rPr>
            </w:pPr>
            <w:r w:rsidRPr="001D1624">
              <w:rPr>
                <w:b/>
                <w:i/>
              </w:rPr>
              <w:t>–</w:t>
            </w:r>
            <w:r w:rsidRPr="001D1624">
              <w:rPr>
                <w:b/>
                <w:i/>
              </w:rPr>
              <w:tab/>
              <w:t>yhteisöverotuksessa suuren yrityksen tai suuren konsernin veropohjasta seitsemän peräkkäisen verokauden ajan, mutta vähentäminen on rajoitettava enintään 30 prosenttiin EBITDA</w:t>
            </w:r>
            <w:r w:rsidR="00064B49" w:rsidRPr="001D1624">
              <w:rPr>
                <w:b/>
                <w:i/>
              </w:rPr>
              <w:t>sta</w:t>
            </w:r>
            <w:r w:rsidRPr="001D1624">
              <w:rPr>
                <w:b/>
                <w:i/>
              </w:rPr>
              <w:t>.</w:t>
            </w:r>
          </w:p>
        </w:tc>
      </w:tr>
    </w:tbl>
    <w:p w14:paraId="1BAFF597" w14:textId="77777777" w:rsidR="00520996" w:rsidRPr="001D1624" w:rsidRDefault="00520996" w:rsidP="001D1624">
      <w:pPr>
        <w:widowControl/>
      </w:pPr>
    </w:p>
    <w:p w14:paraId="486D6EE2" w14:textId="77777777" w:rsidR="00520996" w:rsidRPr="001D1624" w:rsidRDefault="00520996" w:rsidP="001D1624">
      <w:pPr>
        <w:pStyle w:val="AmNumberTabs"/>
        <w:widowControl/>
      </w:pPr>
      <w:r w:rsidRPr="001D1624">
        <w:t>Tarkistus</w:t>
      </w:r>
      <w:r w:rsidR="00EB4472" w:rsidRPr="001D1624">
        <w:t xml:space="preserve"> </w:t>
      </w:r>
      <w:r w:rsidRPr="001D1624">
        <w:t>15</w:t>
      </w:r>
    </w:p>
    <w:p w14:paraId="2943A374" w14:textId="77777777" w:rsidR="00520996" w:rsidRPr="001D1624" w:rsidRDefault="00520996" w:rsidP="001D1624">
      <w:pPr>
        <w:pStyle w:val="NormalBold12b"/>
        <w:keepNext/>
        <w:widowControl/>
      </w:pPr>
      <w:r w:rsidRPr="001D1624">
        <w:t>Ehdotus direktiiviksi</w:t>
      </w:r>
    </w:p>
    <w:p w14:paraId="22E25A55" w14:textId="77777777" w:rsidR="00520996" w:rsidRPr="001D1624" w:rsidRDefault="00520996" w:rsidP="001D1624">
      <w:pPr>
        <w:pStyle w:val="NormalBold"/>
        <w:keepNext/>
        <w:widowControl/>
      </w:pPr>
      <w:r w:rsidRPr="001D1624">
        <w:t>4 artikla – 1 kohta – 1 a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604B0CEB" w14:textId="77777777" w:rsidTr="003C6ED3">
        <w:trPr>
          <w:jc w:val="center"/>
        </w:trPr>
        <w:tc>
          <w:tcPr>
            <w:tcW w:w="9752" w:type="dxa"/>
            <w:gridSpan w:val="2"/>
          </w:tcPr>
          <w:p w14:paraId="60B02367" w14:textId="77777777" w:rsidR="00520996" w:rsidRPr="001D1624" w:rsidRDefault="00520996" w:rsidP="001D1624">
            <w:pPr>
              <w:keepNext/>
              <w:widowControl/>
            </w:pPr>
          </w:p>
        </w:tc>
      </w:tr>
      <w:tr w:rsidR="00520996" w:rsidRPr="001D1624" w14:paraId="4B9EBF28" w14:textId="77777777" w:rsidTr="003C6ED3">
        <w:trPr>
          <w:jc w:val="center"/>
        </w:trPr>
        <w:tc>
          <w:tcPr>
            <w:tcW w:w="4876" w:type="dxa"/>
          </w:tcPr>
          <w:p w14:paraId="3A3B7FCB" w14:textId="77777777" w:rsidR="00520996" w:rsidRPr="001D1624" w:rsidRDefault="00520996" w:rsidP="001D1624">
            <w:pPr>
              <w:pStyle w:val="AmColumnHeading"/>
              <w:keepNext/>
              <w:widowControl/>
            </w:pPr>
            <w:r w:rsidRPr="001D1624">
              <w:t>Komission teksti</w:t>
            </w:r>
          </w:p>
        </w:tc>
        <w:tc>
          <w:tcPr>
            <w:tcW w:w="4876" w:type="dxa"/>
          </w:tcPr>
          <w:p w14:paraId="17A26238" w14:textId="77777777" w:rsidR="00520996" w:rsidRPr="001D1624" w:rsidRDefault="00520996" w:rsidP="001D1624">
            <w:pPr>
              <w:pStyle w:val="AmColumnHeading"/>
              <w:keepNext/>
              <w:widowControl/>
            </w:pPr>
            <w:r w:rsidRPr="001D1624">
              <w:t>Tarkistus</w:t>
            </w:r>
          </w:p>
        </w:tc>
      </w:tr>
      <w:tr w:rsidR="00520996" w:rsidRPr="001D1624" w14:paraId="7E5888CA" w14:textId="77777777" w:rsidTr="003C6ED3">
        <w:trPr>
          <w:jc w:val="center"/>
        </w:trPr>
        <w:tc>
          <w:tcPr>
            <w:tcW w:w="4876" w:type="dxa"/>
          </w:tcPr>
          <w:p w14:paraId="24183FF1" w14:textId="77777777" w:rsidR="00520996" w:rsidRPr="001D1624" w:rsidRDefault="00520996" w:rsidP="001D1624">
            <w:pPr>
              <w:pStyle w:val="Normal6a"/>
              <w:widowControl/>
            </w:pPr>
          </w:p>
        </w:tc>
        <w:tc>
          <w:tcPr>
            <w:tcW w:w="4876" w:type="dxa"/>
          </w:tcPr>
          <w:p w14:paraId="5159D54B" w14:textId="77777777" w:rsidR="00520996" w:rsidRPr="001D1624" w:rsidRDefault="00520996" w:rsidP="001D1624">
            <w:pPr>
              <w:pStyle w:val="Normal6a"/>
              <w:widowControl/>
              <w:rPr>
                <w:szCs w:val="24"/>
              </w:rPr>
            </w:pPr>
            <w:r w:rsidRPr="001D1624">
              <w:rPr>
                <w:b/>
                <w:i/>
              </w:rPr>
              <w:t>Jäsenvaltioiden on varmistettava, että verovelvolliset voivat siirtää enintään kolmeksi verokaudeksi sen osan oman pääoman ehtoista rahoitusta koskevasta vähennyksestä, joka ylittää verokaudella ensimmäisessä alakohdassa säädetyt prosenttimäärät EBITDAsta.</w:t>
            </w:r>
          </w:p>
        </w:tc>
      </w:tr>
    </w:tbl>
    <w:p w14:paraId="2584B8D4" w14:textId="77777777" w:rsidR="00520996" w:rsidRPr="001D1624" w:rsidRDefault="00520996" w:rsidP="001D1624">
      <w:pPr>
        <w:widowControl/>
      </w:pPr>
    </w:p>
    <w:p w14:paraId="6FB351D6" w14:textId="77777777" w:rsidR="00520996" w:rsidRPr="001D1624" w:rsidRDefault="00520996" w:rsidP="001D1624">
      <w:pPr>
        <w:pStyle w:val="AmNumberTabs"/>
        <w:widowControl/>
      </w:pPr>
      <w:r w:rsidRPr="001D1624">
        <w:t>Tarkistus</w:t>
      </w:r>
      <w:r w:rsidR="00EB4472" w:rsidRPr="001D1624">
        <w:t xml:space="preserve"> </w:t>
      </w:r>
      <w:r w:rsidRPr="001D1624">
        <w:t>16</w:t>
      </w:r>
    </w:p>
    <w:p w14:paraId="4D57811E" w14:textId="77777777" w:rsidR="00520996" w:rsidRPr="001D1624" w:rsidRDefault="00520996" w:rsidP="001D1624">
      <w:pPr>
        <w:pStyle w:val="NormalBold12b"/>
        <w:keepNext/>
        <w:widowControl/>
      </w:pPr>
      <w:r w:rsidRPr="001D1624">
        <w:t>Ehdotus direktiiviksi</w:t>
      </w:r>
    </w:p>
    <w:p w14:paraId="310137D6" w14:textId="77777777" w:rsidR="00520996" w:rsidRPr="001D1624" w:rsidRDefault="00520996" w:rsidP="001D1624">
      <w:pPr>
        <w:pStyle w:val="NormalBold"/>
        <w:keepNext/>
        <w:widowControl/>
      </w:pPr>
      <w:r w:rsidRPr="001D1624">
        <w:t>4 artikla – 1 kohta – 2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0D2ADC36" w14:textId="77777777" w:rsidTr="003C6ED3">
        <w:trPr>
          <w:jc w:val="center"/>
        </w:trPr>
        <w:tc>
          <w:tcPr>
            <w:tcW w:w="9752" w:type="dxa"/>
            <w:gridSpan w:val="2"/>
          </w:tcPr>
          <w:p w14:paraId="16C7E1B7" w14:textId="77777777" w:rsidR="00520996" w:rsidRPr="001D1624" w:rsidRDefault="00520996" w:rsidP="001D1624">
            <w:pPr>
              <w:keepNext/>
              <w:widowControl/>
            </w:pPr>
          </w:p>
        </w:tc>
      </w:tr>
      <w:tr w:rsidR="00520996" w:rsidRPr="001D1624" w14:paraId="0D96D25C" w14:textId="77777777" w:rsidTr="003C6ED3">
        <w:trPr>
          <w:jc w:val="center"/>
        </w:trPr>
        <w:tc>
          <w:tcPr>
            <w:tcW w:w="4876" w:type="dxa"/>
          </w:tcPr>
          <w:p w14:paraId="404EB5F8" w14:textId="77777777" w:rsidR="00520996" w:rsidRPr="001D1624" w:rsidRDefault="00520996" w:rsidP="001D1624">
            <w:pPr>
              <w:pStyle w:val="AmColumnHeading"/>
              <w:keepNext/>
              <w:widowControl/>
            </w:pPr>
            <w:r w:rsidRPr="001D1624">
              <w:t>Komission teksti</w:t>
            </w:r>
          </w:p>
        </w:tc>
        <w:tc>
          <w:tcPr>
            <w:tcW w:w="4876" w:type="dxa"/>
          </w:tcPr>
          <w:p w14:paraId="26A7C755" w14:textId="77777777" w:rsidR="00520996" w:rsidRPr="001D1624" w:rsidRDefault="00520996" w:rsidP="001D1624">
            <w:pPr>
              <w:pStyle w:val="AmColumnHeading"/>
              <w:keepNext/>
              <w:widowControl/>
            </w:pPr>
            <w:r w:rsidRPr="001D1624">
              <w:t>Tarkistus</w:t>
            </w:r>
          </w:p>
        </w:tc>
      </w:tr>
      <w:tr w:rsidR="00520996" w:rsidRPr="001D1624" w14:paraId="01032AA2" w14:textId="77777777" w:rsidTr="003C6ED3">
        <w:trPr>
          <w:jc w:val="center"/>
        </w:trPr>
        <w:tc>
          <w:tcPr>
            <w:tcW w:w="4876" w:type="dxa"/>
          </w:tcPr>
          <w:p w14:paraId="6E10DC06" w14:textId="77777777" w:rsidR="00520996" w:rsidRPr="001D1624" w:rsidRDefault="00520996" w:rsidP="001D1624">
            <w:pPr>
              <w:pStyle w:val="Normal6a"/>
              <w:widowControl/>
            </w:pPr>
            <w:r w:rsidRPr="001D1624">
              <w:t xml:space="preserve">Jos ensimmäisen alakohdan mukainen oman pääoman ehtoista rahoitusta koskeva vähennys on jonakin verokautena suurempi kuin verovelvollisen verotettava nettotulo, jäsenvaltioiden on varmistettava, että verovelvollinen voi </w:t>
            </w:r>
            <w:r w:rsidRPr="001D1624">
              <w:rPr>
                <w:b/>
                <w:i/>
              </w:rPr>
              <w:t xml:space="preserve">ilman aikarajoitusta </w:t>
            </w:r>
            <w:r w:rsidRPr="001D1624">
              <w:t xml:space="preserve">siirtää oman pääoman ehtoista rahoitusta </w:t>
            </w:r>
            <w:r w:rsidRPr="001D1624">
              <w:lastRenderedPageBreak/>
              <w:t xml:space="preserve">koskevan vähennyksen </w:t>
            </w:r>
            <w:r w:rsidRPr="001D1624">
              <w:rPr>
                <w:b/>
                <w:i/>
              </w:rPr>
              <w:t>ylijäämän seuraaville kausille.</w:t>
            </w:r>
          </w:p>
        </w:tc>
        <w:tc>
          <w:tcPr>
            <w:tcW w:w="4876" w:type="dxa"/>
          </w:tcPr>
          <w:p w14:paraId="17D5D2C2" w14:textId="77777777" w:rsidR="00520996" w:rsidRPr="001D1624" w:rsidRDefault="00520996" w:rsidP="001D1624">
            <w:pPr>
              <w:pStyle w:val="Normal6a"/>
              <w:widowControl/>
              <w:rPr>
                <w:szCs w:val="24"/>
              </w:rPr>
            </w:pPr>
            <w:r w:rsidRPr="001D1624">
              <w:lastRenderedPageBreak/>
              <w:t xml:space="preserve">Jos ensimmäisen alakohdan mukainen oman pääoman ehtoista rahoitusta koskeva vähennys on jonakin verokautena suurempi kuin verovelvollisen verotettava nettotulo, jäsenvaltioiden on varmistettava, että verovelvollinen voi siirtää oman pääoman </w:t>
            </w:r>
            <w:r w:rsidRPr="001D1624">
              <w:lastRenderedPageBreak/>
              <w:t xml:space="preserve">ehtoista rahoitusta koskevan vähennyksen </w:t>
            </w:r>
            <w:r w:rsidRPr="001D1624">
              <w:rPr>
                <w:b/>
                <w:i/>
              </w:rPr>
              <w:t>seuraavasti:</w:t>
            </w:r>
          </w:p>
        </w:tc>
      </w:tr>
      <w:tr w:rsidR="00520996" w:rsidRPr="001D1624" w14:paraId="6BEEBF2A" w14:textId="77777777" w:rsidTr="003C6ED3">
        <w:trPr>
          <w:jc w:val="center"/>
        </w:trPr>
        <w:tc>
          <w:tcPr>
            <w:tcW w:w="4876" w:type="dxa"/>
          </w:tcPr>
          <w:p w14:paraId="71872745" w14:textId="77777777" w:rsidR="00520996" w:rsidRPr="001D1624" w:rsidRDefault="00520996" w:rsidP="001D1624">
            <w:pPr>
              <w:pStyle w:val="Normal6a"/>
              <w:widowControl/>
            </w:pPr>
          </w:p>
        </w:tc>
        <w:tc>
          <w:tcPr>
            <w:tcW w:w="4876" w:type="dxa"/>
          </w:tcPr>
          <w:p w14:paraId="68FA7887" w14:textId="77777777" w:rsidR="00520996" w:rsidRPr="001D1624" w:rsidRDefault="00520996" w:rsidP="001D1624">
            <w:pPr>
              <w:pStyle w:val="Normal6a"/>
              <w:widowControl/>
              <w:rPr>
                <w:szCs w:val="24"/>
              </w:rPr>
            </w:pPr>
            <w:r w:rsidRPr="001D1624">
              <w:rPr>
                <w:b/>
                <w:i/>
              </w:rPr>
              <w:t>–</w:t>
            </w:r>
            <w:r w:rsidRPr="001D1624">
              <w:rPr>
                <w:b/>
                <w:i/>
              </w:rPr>
              <w:tab/>
              <w:t>enintään kolmelta verokaudelta, jos verovelvollinen on suuri yritys tai suuri konserni;</w:t>
            </w:r>
          </w:p>
        </w:tc>
      </w:tr>
      <w:tr w:rsidR="00520996" w:rsidRPr="001D1624" w14:paraId="23EF5D3C" w14:textId="77777777" w:rsidTr="003C6ED3">
        <w:trPr>
          <w:jc w:val="center"/>
        </w:trPr>
        <w:tc>
          <w:tcPr>
            <w:tcW w:w="4876" w:type="dxa"/>
          </w:tcPr>
          <w:p w14:paraId="41288C38" w14:textId="77777777" w:rsidR="00520996" w:rsidRPr="001D1624" w:rsidRDefault="00520996" w:rsidP="001D1624">
            <w:pPr>
              <w:pStyle w:val="Normal6a"/>
              <w:widowControl/>
            </w:pPr>
          </w:p>
        </w:tc>
        <w:tc>
          <w:tcPr>
            <w:tcW w:w="4876" w:type="dxa"/>
          </w:tcPr>
          <w:p w14:paraId="4B9811CA" w14:textId="77777777" w:rsidR="00520996" w:rsidRPr="001D1624" w:rsidRDefault="00520996" w:rsidP="001D1624">
            <w:pPr>
              <w:pStyle w:val="Normal6a"/>
              <w:widowControl/>
              <w:rPr>
                <w:szCs w:val="24"/>
              </w:rPr>
            </w:pPr>
            <w:r w:rsidRPr="001D1624">
              <w:rPr>
                <w:b/>
                <w:i/>
              </w:rPr>
              <w:t>–</w:t>
            </w:r>
            <w:r w:rsidRPr="001D1624">
              <w:rPr>
                <w:b/>
                <w:i/>
              </w:rPr>
              <w:tab/>
              <w:t>ilman aikarajoitusta, jos verovelvollinen on pk-yritys tai keskikokoinen konserni.</w:t>
            </w:r>
          </w:p>
        </w:tc>
      </w:tr>
    </w:tbl>
    <w:p w14:paraId="30D87B06" w14:textId="77777777" w:rsidR="00520996" w:rsidRPr="001D1624" w:rsidRDefault="00520996" w:rsidP="001D1624">
      <w:pPr>
        <w:widowControl/>
      </w:pPr>
    </w:p>
    <w:p w14:paraId="7BF45FCE" w14:textId="77777777" w:rsidR="00520996" w:rsidRPr="001D1624" w:rsidRDefault="00520996" w:rsidP="001D1624">
      <w:pPr>
        <w:pStyle w:val="AmNumberTabs"/>
        <w:widowControl/>
      </w:pPr>
      <w:r w:rsidRPr="001D1624">
        <w:t>Tarkistus</w:t>
      </w:r>
      <w:r w:rsidR="00EB4472" w:rsidRPr="001D1624">
        <w:t xml:space="preserve"> </w:t>
      </w:r>
      <w:r w:rsidRPr="001D1624">
        <w:t>17</w:t>
      </w:r>
    </w:p>
    <w:p w14:paraId="690C5EBD" w14:textId="77777777" w:rsidR="00520996" w:rsidRPr="001D1624" w:rsidRDefault="00520996" w:rsidP="001D1624">
      <w:pPr>
        <w:pStyle w:val="NormalBold12b"/>
        <w:keepNext/>
        <w:widowControl/>
      </w:pPr>
      <w:r w:rsidRPr="001D1624">
        <w:t>Ehdotus direktiiviksi</w:t>
      </w:r>
    </w:p>
    <w:p w14:paraId="1A9B7113" w14:textId="77777777" w:rsidR="00520996" w:rsidRPr="001D1624" w:rsidRDefault="00520996" w:rsidP="001D1624">
      <w:pPr>
        <w:pStyle w:val="NormalBold"/>
        <w:keepNext/>
        <w:widowControl/>
      </w:pPr>
      <w:r w:rsidRPr="001D1624">
        <w:t>4 artikla – 1 kohta – 3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336996C4" w14:textId="77777777" w:rsidTr="003C6ED3">
        <w:trPr>
          <w:jc w:val="center"/>
        </w:trPr>
        <w:tc>
          <w:tcPr>
            <w:tcW w:w="9752" w:type="dxa"/>
            <w:gridSpan w:val="2"/>
          </w:tcPr>
          <w:p w14:paraId="584D9568" w14:textId="77777777" w:rsidR="00520996" w:rsidRPr="001D1624" w:rsidRDefault="00520996" w:rsidP="001D1624">
            <w:pPr>
              <w:keepNext/>
              <w:widowControl/>
            </w:pPr>
          </w:p>
        </w:tc>
      </w:tr>
      <w:tr w:rsidR="00520996" w:rsidRPr="001D1624" w14:paraId="05B7F769" w14:textId="77777777" w:rsidTr="003C6ED3">
        <w:trPr>
          <w:jc w:val="center"/>
        </w:trPr>
        <w:tc>
          <w:tcPr>
            <w:tcW w:w="4876" w:type="dxa"/>
          </w:tcPr>
          <w:p w14:paraId="74C9AAD3" w14:textId="77777777" w:rsidR="00520996" w:rsidRPr="001D1624" w:rsidRDefault="00520996" w:rsidP="001D1624">
            <w:pPr>
              <w:pStyle w:val="AmColumnHeading"/>
              <w:keepNext/>
              <w:widowControl/>
            </w:pPr>
            <w:r w:rsidRPr="001D1624">
              <w:t>Komission teksti</w:t>
            </w:r>
          </w:p>
        </w:tc>
        <w:tc>
          <w:tcPr>
            <w:tcW w:w="4876" w:type="dxa"/>
          </w:tcPr>
          <w:p w14:paraId="77AB67BF" w14:textId="77777777" w:rsidR="00520996" w:rsidRPr="001D1624" w:rsidRDefault="00520996" w:rsidP="001D1624">
            <w:pPr>
              <w:pStyle w:val="AmColumnHeading"/>
              <w:keepNext/>
              <w:widowControl/>
            </w:pPr>
            <w:r w:rsidRPr="001D1624">
              <w:t>Tarkistus</w:t>
            </w:r>
          </w:p>
        </w:tc>
      </w:tr>
      <w:tr w:rsidR="00520996" w:rsidRPr="001D1624" w14:paraId="2B769EAF" w14:textId="77777777" w:rsidTr="003C6ED3">
        <w:trPr>
          <w:jc w:val="center"/>
        </w:trPr>
        <w:tc>
          <w:tcPr>
            <w:tcW w:w="4876" w:type="dxa"/>
          </w:tcPr>
          <w:p w14:paraId="7D9B35B5" w14:textId="77777777" w:rsidR="00520996" w:rsidRPr="001D1624" w:rsidRDefault="00520996" w:rsidP="001D1624">
            <w:pPr>
              <w:pStyle w:val="Normal6a"/>
              <w:widowControl/>
              <w:rPr>
                <w:b/>
                <w:i/>
              </w:rPr>
            </w:pPr>
            <w:r w:rsidRPr="001D1624">
              <w:rPr>
                <w:b/>
                <w:i/>
              </w:rPr>
              <w:t>Jäsenvaltioiden on varmistettava, että verovelvolliset voivat siirtää enintään viideksi verokaudeksi sen osan oman pääoman ehtoista rahoitusta koskevasta vähennyksestä, joka ylittää verokaudella 30 prosenttia EBITDAsta.</w:t>
            </w:r>
          </w:p>
        </w:tc>
        <w:tc>
          <w:tcPr>
            <w:tcW w:w="4876" w:type="dxa"/>
          </w:tcPr>
          <w:p w14:paraId="4668544B" w14:textId="77777777" w:rsidR="00520996" w:rsidRPr="001D1624" w:rsidRDefault="00520996" w:rsidP="001D1624">
            <w:pPr>
              <w:pStyle w:val="Normal6a"/>
              <w:widowControl/>
              <w:rPr>
                <w:b/>
                <w:i/>
                <w:szCs w:val="24"/>
              </w:rPr>
            </w:pPr>
            <w:r w:rsidRPr="001D1624">
              <w:rPr>
                <w:b/>
                <w:i/>
              </w:rPr>
              <w:t>Poistetaan.</w:t>
            </w:r>
          </w:p>
        </w:tc>
      </w:tr>
    </w:tbl>
    <w:p w14:paraId="00B26676" w14:textId="77777777" w:rsidR="00520996" w:rsidRPr="001D1624" w:rsidRDefault="00520996" w:rsidP="001D1624">
      <w:pPr>
        <w:widowControl/>
      </w:pPr>
    </w:p>
    <w:p w14:paraId="571169E6" w14:textId="77777777" w:rsidR="00520996" w:rsidRPr="001D1624" w:rsidRDefault="00520996" w:rsidP="001D1624">
      <w:pPr>
        <w:pStyle w:val="AmNumberTabs"/>
        <w:widowControl/>
      </w:pPr>
      <w:r w:rsidRPr="001D1624">
        <w:t>Tarkistus</w:t>
      </w:r>
      <w:r w:rsidR="00EB4472" w:rsidRPr="001D1624">
        <w:t xml:space="preserve"> </w:t>
      </w:r>
      <w:r w:rsidRPr="001D1624">
        <w:t>18</w:t>
      </w:r>
    </w:p>
    <w:p w14:paraId="52187CC3" w14:textId="77777777" w:rsidR="00520996" w:rsidRPr="001D1624" w:rsidRDefault="00520996" w:rsidP="001D1624">
      <w:pPr>
        <w:pStyle w:val="NormalBold12b"/>
        <w:keepNext/>
        <w:widowControl/>
      </w:pPr>
      <w:r w:rsidRPr="001D1624">
        <w:t>Ehdotus direktiiviksi</w:t>
      </w:r>
    </w:p>
    <w:p w14:paraId="107732D6" w14:textId="77777777" w:rsidR="00520996" w:rsidRPr="001D1624" w:rsidRDefault="00520996" w:rsidP="001D1624">
      <w:pPr>
        <w:pStyle w:val="NormalBold"/>
        <w:widowControl/>
      </w:pPr>
      <w:r w:rsidRPr="001D1624">
        <w:t>4 artikla – 2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0996" w:rsidRPr="001D1624" w14:paraId="5ED15E14" w14:textId="77777777" w:rsidTr="003C6ED3">
        <w:trPr>
          <w:trHeight w:hRule="exact" w:val="240"/>
          <w:jc w:val="center"/>
        </w:trPr>
        <w:tc>
          <w:tcPr>
            <w:tcW w:w="9752" w:type="dxa"/>
            <w:gridSpan w:val="2"/>
          </w:tcPr>
          <w:p w14:paraId="47E60818" w14:textId="77777777" w:rsidR="00520996" w:rsidRPr="001D1624" w:rsidRDefault="00520996" w:rsidP="001D1624">
            <w:pPr>
              <w:widowControl/>
            </w:pPr>
          </w:p>
        </w:tc>
      </w:tr>
      <w:tr w:rsidR="00520996" w:rsidRPr="001D1624" w14:paraId="31E371ED" w14:textId="77777777" w:rsidTr="003C6ED3">
        <w:trPr>
          <w:trHeight w:val="240"/>
          <w:jc w:val="center"/>
        </w:trPr>
        <w:tc>
          <w:tcPr>
            <w:tcW w:w="4876" w:type="dxa"/>
          </w:tcPr>
          <w:p w14:paraId="21130B8C" w14:textId="77777777" w:rsidR="00520996" w:rsidRPr="001D1624" w:rsidRDefault="00520996" w:rsidP="001D1624">
            <w:pPr>
              <w:pStyle w:val="AmColumnHeading"/>
              <w:widowControl/>
            </w:pPr>
            <w:r w:rsidRPr="001D1624">
              <w:t>Komission teksti</w:t>
            </w:r>
          </w:p>
        </w:tc>
        <w:tc>
          <w:tcPr>
            <w:tcW w:w="4876" w:type="dxa"/>
          </w:tcPr>
          <w:p w14:paraId="72AEAB02" w14:textId="77777777" w:rsidR="00520996" w:rsidRPr="001D1624" w:rsidRDefault="00520996" w:rsidP="001D1624">
            <w:pPr>
              <w:pStyle w:val="AmColumnHeading"/>
              <w:widowControl/>
            </w:pPr>
            <w:r w:rsidRPr="001D1624">
              <w:t>Tarkistus</w:t>
            </w:r>
          </w:p>
        </w:tc>
      </w:tr>
      <w:tr w:rsidR="00520996" w:rsidRPr="001D1624" w14:paraId="0F39C184" w14:textId="77777777" w:rsidTr="003C6ED3">
        <w:trPr>
          <w:jc w:val="center"/>
        </w:trPr>
        <w:tc>
          <w:tcPr>
            <w:tcW w:w="4876" w:type="dxa"/>
          </w:tcPr>
          <w:p w14:paraId="7D9650DC" w14:textId="77777777" w:rsidR="00520996" w:rsidRPr="001D1624" w:rsidRDefault="00520996" w:rsidP="001D1624">
            <w:pPr>
              <w:pStyle w:val="Normal6a"/>
              <w:widowControl/>
            </w:pPr>
            <w:r w:rsidRPr="001D1624">
              <w:t>Jollei 5 artiklasta muuta johdu, oman pääoman ehtoista rahoitusta koskevan vähennyksen peruste on verokauden päättyessä olevan oman nettopääoman ja edellisen verokauden päättyessä olleen oman nettopääoman välinen erotus.</w:t>
            </w:r>
          </w:p>
        </w:tc>
        <w:tc>
          <w:tcPr>
            <w:tcW w:w="4876" w:type="dxa"/>
          </w:tcPr>
          <w:p w14:paraId="0AA8F7DE" w14:textId="50E56DD2" w:rsidR="00520996" w:rsidRPr="001D1624" w:rsidRDefault="00520996" w:rsidP="001D1624">
            <w:pPr>
              <w:pStyle w:val="Normal6a"/>
              <w:widowControl/>
            </w:pPr>
            <w:r w:rsidRPr="001D1624">
              <w:t>Jollei 5 artiklasta muuta johdu, oman pääoman ehtoista rahoitusta koskevan vähennyksen peruste on verokauden päättyessä olevan oman nettopääoman ja edellisen verokauden päättyessä olleen oman nettopääoman välinen erotus</w:t>
            </w:r>
            <w:r w:rsidRPr="001D1624">
              <w:rPr>
                <w:b/>
                <w:i/>
              </w:rPr>
              <w:t xml:space="preserve"> eli oman nettopääoman vuosittainen kasvu</w:t>
            </w:r>
            <w:r w:rsidRPr="001D1624">
              <w:t>.</w:t>
            </w:r>
          </w:p>
        </w:tc>
      </w:tr>
    </w:tbl>
    <w:p w14:paraId="35C18B78" w14:textId="77777777" w:rsidR="00520996" w:rsidRPr="001D1624" w:rsidRDefault="00520996" w:rsidP="001D1624">
      <w:pPr>
        <w:widowControl/>
      </w:pPr>
    </w:p>
    <w:p w14:paraId="5D103C01" w14:textId="77777777" w:rsidR="00520996" w:rsidRPr="001D1624" w:rsidRDefault="00520996" w:rsidP="001D1624">
      <w:pPr>
        <w:pStyle w:val="AmNumberTabs"/>
        <w:widowControl/>
      </w:pPr>
      <w:r w:rsidRPr="001D1624">
        <w:t>Tarkistus</w:t>
      </w:r>
      <w:r w:rsidR="00EB4472" w:rsidRPr="001D1624">
        <w:t xml:space="preserve"> </w:t>
      </w:r>
      <w:r w:rsidRPr="001D1624">
        <w:t>19</w:t>
      </w:r>
    </w:p>
    <w:p w14:paraId="52DAE228" w14:textId="77777777" w:rsidR="00520996" w:rsidRPr="001D1624" w:rsidRDefault="00520996" w:rsidP="001D1624">
      <w:pPr>
        <w:pStyle w:val="NormalBold12b"/>
        <w:keepNext/>
        <w:widowControl/>
      </w:pPr>
      <w:r w:rsidRPr="001D1624">
        <w:t>Ehdotus direktiiviksi</w:t>
      </w:r>
    </w:p>
    <w:p w14:paraId="3222F2AC" w14:textId="77777777" w:rsidR="00520996" w:rsidRPr="001D1624" w:rsidRDefault="00520996" w:rsidP="001D1624">
      <w:pPr>
        <w:pStyle w:val="NormalBold"/>
        <w:keepNext/>
        <w:widowControl/>
      </w:pPr>
      <w:r w:rsidRPr="001D1624">
        <w:t>4 artikla – 2 kohta – 2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692FA406" w14:textId="77777777" w:rsidTr="003C6ED3">
        <w:trPr>
          <w:jc w:val="center"/>
        </w:trPr>
        <w:tc>
          <w:tcPr>
            <w:tcW w:w="9752" w:type="dxa"/>
            <w:gridSpan w:val="2"/>
          </w:tcPr>
          <w:p w14:paraId="01C477AC" w14:textId="77777777" w:rsidR="00520996" w:rsidRPr="001D1624" w:rsidRDefault="00520996" w:rsidP="001D1624">
            <w:pPr>
              <w:keepNext/>
              <w:widowControl/>
            </w:pPr>
          </w:p>
        </w:tc>
      </w:tr>
      <w:tr w:rsidR="00520996" w:rsidRPr="001D1624" w14:paraId="72519EE0" w14:textId="77777777" w:rsidTr="003C6ED3">
        <w:trPr>
          <w:jc w:val="center"/>
        </w:trPr>
        <w:tc>
          <w:tcPr>
            <w:tcW w:w="4876" w:type="dxa"/>
          </w:tcPr>
          <w:p w14:paraId="63B47044" w14:textId="77777777" w:rsidR="00520996" w:rsidRPr="001D1624" w:rsidRDefault="00520996" w:rsidP="001D1624">
            <w:pPr>
              <w:pStyle w:val="AmColumnHeading"/>
              <w:keepNext/>
              <w:widowControl/>
            </w:pPr>
            <w:r w:rsidRPr="001D1624">
              <w:t>Komission teksti</w:t>
            </w:r>
          </w:p>
        </w:tc>
        <w:tc>
          <w:tcPr>
            <w:tcW w:w="4876" w:type="dxa"/>
          </w:tcPr>
          <w:p w14:paraId="1C43DBBD" w14:textId="77777777" w:rsidR="00520996" w:rsidRPr="001D1624" w:rsidRDefault="00520996" w:rsidP="001D1624">
            <w:pPr>
              <w:pStyle w:val="AmColumnHeading"/>
              <w:keepNext/>
              <w:widowControl/>
            </w:pPr>
            <w:r w:rsidRPr="001D1624">
              <w:t>Tarkistus</w:t>
            </w:r>
          </w:p>
        </w:tc>
      </w:tr>
      <w:tr w:rsidR="00520996" w:rsidRPr="001D1624" w14:paraId="0AE237A6" w14:textId="77777777" w:rsidTr="003C6ED3">
        <w:trPr>
          <w:jc w:val="center"/>
        </w:trPr>
        <w:tc>
          <w:tcPr>
            <w:tcW w:w="4876" w:type="dxa"/>
          </w:tcPr>
          <w:p w14:paraId="4048E093" w14:textId="77777777" w:rsidR="00520996" w:rsidRPr="001D1624" w:rsidRDefault="00520996" w:rsidP="001D1624">
            <w:pPr>
              <w:pStyle w:val="Normal6a"/>
              <w:widowControl/>
            </w:pPr>
            <w:r w:rsidRPr="001D1624">
              <w:t xml:space="preserve">Oman pääoman ehtoista rahoitusta koskeva vähennyksen on oltava yhtä suuri kuin </w:t>
            </w:r>
            <w:r w:rsidRPr="001D1624">
              <w:lastRenderedPageBreak/>
              <w:t>vähennyksen peruste kerrottuna asiaankuuluvan valuutan 10 vuoden riskittömällä korkokannalla</w:t>
            </w:r>
            <w:r w:rsidRPr="001D1624">
              <w:rPr>
                <w:b/>
                <w:i/>
              </w:rPr>
              <w:t xml:space="preserve"> ja korotettuna 1 prosentin riskipreemiolla tai</w:t>
            </w:r>
            <w:r w:rsidRPr="001D1624">
              <w:t xml:space="preserve">, </w:t>
            </w:r>
            <w:r w:rsidRPr="001D1624">
              <w:rPr>
                <w:b/>
                <w:i/>
              </w:rPr>
              <w:t>jos verovelvollinen on pk-yritys,</w:t>
            </w:r>
            <w:r w:rsidRPr="001D1624">
              <w:t xml:space="preserve"> 1</w:t>
            </w:r>
            <w:r w:rsidRPr="001D1624">
              <w:rPr>
                <w:b/>
                <w:i/>
              </w:rPr>
              <w:t>,5</w:t>
            </w:r>
            <w:r w:rsidRPr="001D1624">
              <w:t xml:space="preserve"> prosentin riskipreemiolla.</w:t>
            </w:r>
          </w:p>
        </w:tc>
        <w:tc>
          <w:tcPr>
            <w:tcW w:w="4876" w:type="dxa"/>
          </w:tcPr>
          <w:p w14:paraId="46DC4224" w14:textId="77777777" w:rsidR="00520996" w:rsidRPr="001D1624" w:rsidRDefault="00520996" w:rsidP="001D1624">
            <w:pPr>
              <w:pStyle w:val="Normal6a"/>
              <w:widowControl/>
              <w:rPr>
                <w:szCs w:val="24"/>
              </w:rPr>
            </w:pPr>
            <w:r w:rsidRPr="001D1624">
              <w:lastRenderedPageBreak/>
              <w:t xml:space="preserve">Oman pääoman ehtoista rahoitusta koskeva vähennyksen on oltava yhtä suuri kuin </w:t>
            </w:r>
            <w:r w:rsidRPr="001D1624">
              <w:lastRenderedPageBreak/>
              <w:t xml:space="preserve">vähennyksen peruste kerrottuna asiaankuuluvan valuutan 10 vuoden riskittömällä korkokannalla, </w:t>
            </w:r>
            <w:r w:rsidRPr="001D1624">
              <w:rPr>
                <w:b/>
                <w:i/>
              </w:rPr>
              <w:t>joka pk-yrityksille korotetaan</w:t>
            </w:r>
            <w:r w:rsidRPr="001D1624">
              <w:t xml:space="preserve"> 1 prosentin riskipreemiolla. </w:t>
            </w:r>
          </w:p>
        </w:tc>
      </w:tr>
    </w:tbl>
    <w:p w14:paraId="237D833E" w14:textId="77777777" w:rsidR="00520996" w:rsidRPr="001D1624" w:rsidRDefault="00520996" w:rsidP="001D1624">
      <w:pPr>
        <w:widowControl/>
      </w:pPr>
    </w:p>
    <w:p w14:paraId="2120B43F" w14:textId="77777777" w:rsidR="00520996" w:rsidRPr="001D1624" w:rsidRDefault="00520996" w:rsidP="001D1624">
      <w:pPr>
        <w:pStyle w:val="AmNumberTabs"/>
        <w:widowControl/>
      </w:pPr>
      <w:r w:rsidRPr="001D1624">
        <w:t>Tarkistus</w:t>
      </w:r>
      <w:r w:rsidR="00EB4472" w:rsidRPr="001D1624">
        <w:t xml:space="preserve"> </w:t>
      </w:r>
      <w:r w:rsidRPr="001D1624">
        <w:t>20</w:t>
      </w:r>
    </w:p>
    <w:p w14:paraId="7EAF9CBD" w14:textId="77777777" w:rsidR="00520996" w:rsidRPr="001D1624" w:rsidRDefault="00520996" w:rsidP="001D1624">
      <w:pPr>
        <w:pStyle w:val="NormalBold12b"/>
        <w:keepNext/>
        <w:widowControl/>
      </w:pPr>
      <w:r w:rsidRPr="001D1624">
        <w:t>Ehdotus direktiiviksi</w:t>
      </w:r>
    </w:p>
    <w:p w14:paraId="321D0648" w14:textId="77777777" w:rsidR="00520996" w:rsidRPr="001D1624" w:rsidRDefault="00520996" w:rsidP="001D1624">
      <w:pPr>
        <w:pStyle w:val="NormalBold"/>
        <w:keepNext/>
        <w:widowControl/>
      </w:pPr>
      <w:r w:rsidRPr="001D1624">
        <w:t>4 artikla – 3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33E58450" w14:textId="77777777" w:rsidTr="003C6ED3">
        <w:trPr>
          <w:jc w:val="center"/>
        </w:trPr>
        <w:tc>
          <w:tcPr>
            <w:tcW w:w="9752" w:type="dxa"/>
            <w:gridSpan w:val="2"/>
          </w:tcPr>
          <w:p w14:paraId="1E86C94E" w14:textId="77777777" w:rsidR="00520996" w:rsidRPr="001D1624" w:rsidRDefault="00520996" w:rsidP="001D1624">
            <w:pPr>
              <w:keepNext/>
              <w:widowControl/>
            </w:pPr>
          </w:p>
        </w:tc>
      </w:tr>
      <w:tr w:rsidR="00520996" w:rsidRPr="001D1624" w14:paraId="7161C213" w14:textId="77777777" w:rsidTr="003C6ED3">
        <w:trPr>
          <w:jc w:val="center"/>
        </w:trPr>
        <w:tc>
          <w:tcPr>
            <w:tcW w:w="4876" w:type="dxa"/>
          </w:tcPr>
          <w:p w14:paraId="0711B5C7" w14:textId="77777777" w:rsidR="00520996" w:rsidRPr="001D1624" w:rsidRDefault="00520996" w:rsidP="001D1624">
            <w:pPr>
              <w:pStyle w:val="AmColumnHeading"/>
              <w:keepNext/>
              <w:widowControl/>
            </w:pPr>
            <w:r w:rsidRPr="001D1624">
              <w:t>Komission teksti</w:t>
            </w:r>
          </w:p>
        </w:tc>
        <w:tc>
          <w:tcPr>
            <w:tcW w:w="4876" w:type="dxa"/>
          </w:tcPr>
          <w:p w14:paraId="4D77360F" w14:textId="77777777" w:rsidR="00520996" w:rsidRPr="001D1624" w:rsidRDefault="00520996" w:rsidP="001D1624">
            <w:pPr>
              <w:pStyle w:val="AmColumnHeading"/>
              <w:keepNext/>
              <w:widowControl/>
            </w:pPr>
            <w:r w:rsidRPr="001D1624">
              <w:t>Tarkistus</w:t>
            </w:r>
          </w:p>
        </w:tc>
      </w:tr>
      <w:tr w:rsidR="00520996" w:rsidRPr="001D1624" w14:paraId="49387CFC" w14:textId="77777777" w:rsidTr="003C6ED3">
        <w:trPr>
          <w:jc w:val="center"/>
        </w:trPr>
        <w:tc>
          <w:tcPr>
            <w:tcW w:w="4876" w:type="dxa"/>
          </w:tcPr>
          <w:p w14:paraId="4E5F50EE" w14:textId="77777777" w:rsidR="00520996" w:rsidRPr="001D1624" w:rsidRDefault="00520996" w:rsidP="001D1624">
            <w:pPr>
              <w:pStyle w:val="Normal6a"/>
              <w:widowControl/>
            </w:pPr>
            <w:r w:rsidRPr="001D1624">
              <w:t>3.</w:t>
            </w:r>
            <w:r w:rsidRPr="001D1624">
              <w:tab/>
              <w:t>Jos oman pääoman ehtoista rahoitusta koskevan vähennyksen tekemisen jälkeen oman pääoman ehtoista rahoitusta koskevan vähennyksen peruste on jollakin verokaudella negatiivinen, oman pääoman ehtoista rahoitusta koskevaa negatiivista vähennystä vastaavasta määrästä tulee veronalainen 10 peräkkäisen verokauden ajan siihen oman nettopääoman kokonaislisäykseen asti, josta tällainen vähennys on tehty tämän direktiivin nojalla, ellei verovelvollinen esitä riittäviä todisteita siitä, että tämä johtuu verokauden aikana syntyneistä kirjanpidollisista tappioista tai lakisääteisestä pääoman vähentämisvelvoitteesta.</w:t>
            </w:r>
          </w:p>
        </w:tc>
        <w:tc>
          <w:tcPr>
            <w:tcW w:w="4876" w:type="dxa"/>
          </w:tcPr>
          <w:p w14:paraId="39B0A862" w14:textId="77777777" w:rsidR="00520996" w:rsidRPr="001D1624" w:rsidRDefault="00520996" w:rsidP="001D1624">
            <w:pPr>
              <w:pStyle w:val="Normal6a"/>
              <w:widowControl/>
              <w:rPr>
                <w:szCs w:val="24"/>
              </w:rPr>
            </w:pPr>
            <w:r w:rsidRPr="001D1624">
              <w:t>3.</w:t>
            </w:r>
            <w:r w:rsidRPr="001D1624">
              <w:tab/>
              <w:t xml:space="preserve">Jos oman pääoman ehtoista rahoitusta koskevan vähennyksen tekemisen jälkeen oman pääoman ehtoista rahoitusta koskevan vähennyksen peruste on jollakin verokaudella negatiivinen, oman pääoman ehtoista rahoitusta koskevaa negatiivista vähennystä vastaavasta määrästä tulee veronalainen 10 peräkkäisen verokauden ajan </w:t>
            </w:r>
            <w:r w:rsidRPr="001D1624">
              <w:rPr>
                <w:b/>
                <w:i/>
              </w:rPr>
              <w:t xml:space="preserve">pk-yrityksille tai keskikokoisille konserneille ja seitsemän peräkkäisen verokauden ajan muille verovelvollisille kuin pk-yrityksille ja keskikokoisille konserneille </w:t>
            </w:r>
            <w:r w:rsidRPr="001D1624">
              <w:t>siihen oman nettopääoman kokonaislisäykseen asti, josta tällainen vähennys on tehty tämän direktiivin nojalla, ellei verovelvollinen esitä riittäviä todisteita siitä, että tämä johtuu verokauden aikana syntyneistä kirjanpidollisista tappioista tai lakisääteisestä pääoman vähentämisvelvoitteesta.</w:t>
            </w:r>
          </w:p>
        </w:tc>
      </w:tr>
    </w:tbl>
    <w:p w14:paraId="171FB108" w14:textId="77777777" w:rsidR="00520996" w:rsidRPr="001D1624" w:rsidRDefault="00520996" w:rsidP="001D1624">
      <w:pPr>
        <w:widowControl/>
      </w:pPr>
    </w:p>
    <w:p w14:paraId="35D73F72" w14:textId="77777777" w:rsidR="00520996" w:rsidRPr="001D1624" w:rsidRDefault="00520996" w:rsidP="001D1624">
      <w:pPr>
        <w:pStyle w:val="AmNumberTabs"/>
        <w:widowControl/>
      </w:pPr>
      <w:r w:rsidRPr="001D1624">
        <w:t>Tarkistus</w:t>
      </w:r>
      <w:r w:rsidR="00EB4472" w:rsidRPr="001D1624">
        <w:t xml:space="preserve"> </w:t>
      </w:r>
      <w:r w:rsidRPr="001D1624">
        <w:t>21</w:t>
      </w:r>
    </w:p>
    <w:p w14:paraId="1DA9D374" w14:textId="77777777" w:rsidR="00520996" w:rsidRPr="001D1624" w:rsidRDefault="00520996" w:rsidP="001D1624">
      <w:pPr>
        <w:pStyle w:val="NormalBold12b"/>
        <w:keepNext/>
        <w:widowControl/>
      </w:pPr>
      <w:r w:rsidRPr="001D1624">
        <w:t>Ehdotus direktiiviksi</w:t>
      </w:r>
    </w:p>
    <w:p w14:paraId="1721D738" w14:textId="77777777" w:rsidR="00520996" w:rsidRPr="001D1624" w:rsidRDefault="00520996" w:rsidP="001D1624">
      <w:pPr>
        <w:pStyle w:val="NormalBold"/>
        <w:widowControl/>
      </w:pPr>
      <w:r w:rsidRPr="001D1624">
        <w:t>5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0996" w:rsidRPr="001D1624" w14:paraId="2319221E" w14:textId="77777777" w:rsidTr="003C6ED3">
        <w:trPr>
          <w:trHeight w:hRule="exact" w:val="240"/>
          <w:jc w:val="center"/>
        </w:trPr>
        <w:tc>
          <w:tcPr>
            <w:tcW w:w="9752" w:type="dxa"/>
            <w:gridSpan w:val="2"/>
          </w:tcPr>
          <w:p w14:paraId="084A3D2A" w14:textId="77777777" w:rsidR="00520996" w:rsidRPr="001D1624" w:rsidRDefault="00520996" w:rsidP="001D1624">
            <w:pPr>
              <w:widowControl/>
            </w:pPr>
          </w:p>
        </w:tc>
      </w:tr>
      <w:tr w:rsidR="00520996" w:rsidRPr="001D1624" w14:paraId="454E6311" w14:textId="77777777" w:rsidTr="003C6ED3">
        <w:trPr>
          <w:trHeight w:val="240"/>
          <w:jc w:val="center"/>
        </w:trPr>
        <w:tc>
          <w:tcPr>
            <w:tcW w:w="4876" w:type="dxa"/>
          </w:tcPr>
          <w:p w14:paraId="163E92AC" w14:textId="77777777" w:rsidR="00520996" w:rsidRPr="001D1624" w:rsidRDefault="00520996" w:rsidP="001D1624">
            <w:pPr>
              <w:pStyle w:val="AmColumnHeading"/>
              <w:widowControl/>
            </w:pPr>
            <w:r w:rsidRPr="001D1624">
              <w:t>Komission teksti</w:t>
            </w:r>
          </w:p>
        </w:tc>
        <w:tc>
          <w:tcPr>
            <w:tcW w:w="4876" w:type="dxa"/>
          </w:tcPr>
          <w:p w14:paraId="798D85AE" w14:textId="77777777" w:rsidR="00520996" w:rsidRPr="001D1624" w:rsidRDefault="00520996" w:rsidP="001D1624">
            <w:pPr>
              <w:pStyle w:val="AmColumnHeading"/>
              <w:widowControl/>
            </w:pPr>
            <w:r w:rsidRPr="001D1624">
              <w:t>Tarkistus</w:t>
            </w:r>
          </w:p>
        </w:tc>
      </w:tr>
      <w:tr w:rsidR="00520996" w:rsidRPr="001D1624" w14:paraId="5D6EC7E9" w14:textId="77777777" w:rsidTr="003C6ED3">
        <w:trPr>
          <w:jc w:val="center"/>
        </w:trPr>
        <w:tc>
          <w:tcPr>
            <w:tcW w:w="4876" w:type="dxa"/>
          </w:tcPr>
          <w:p w14:paraId="6B3B4A95" w14:textId="77777777" w:rsidR="00520996" w:rsidRPr="001D1624" w:rsidRDefault="00520996" w:rsidP="001D1624">
            <w:pPr>
              <w:pStyle w:val="Normal6a"/>
              <w:widowControl/>
            </w:pPr>
          </w:p>
        </w:tc>
        <w:tc>
          <w:tcPr>
            <w:tcW w:w="4876" w:type="dxa"/>
          </w:tcPr>
          <w:p w14:paraId="5CA913F0" w14:textId="77777777" w:rsidR="00520996" w:rsidRPr="001D1624" w:rsidRDefault="00520996" w:rsidP="001D1624">
            <w:pPr>
              <w:pStyle w:val="Normal6a"/>
              <w:widowControl/>
            </w:pPr>
            <w:r w:rsidRPr="001D1624">
              <w:rPr>
                <w:b/>
                <w:i/>
              </w:rPr>
              <w:t>3 a.</w:t>
            </w:r>
            <w:r w:rsidRPr="001D1624">
              <w:tab/>
            </w:r>
            <w:r w:rsidRPr="001D1624">
              <w:rPr>
                <w:b/>
                <w:i/>
              </w:rPr>
              <w:t xml:space="preserve">Jäsenvaltioiden on varmistettava, että toimenpiteet, joita ne hyväksyvät tämän artiklan saattamiseksi osaksi kansallista lainsäädäntöä, ovat käytännesääntötyöryhmän (yritysverotus) </w:t>
            </w:r>
            <w:r w:rsidRPr="001D1624">
              <w:rPr>
                <w:b/>
                <w:i/>
              </w:rPr>
              <w:lastRenderedPageBreak/>
              <w:t>nimelliskorkojen vähennysjärjestelmiä koskevan ohjeistuksen mukaisia.</w:t>
            </w:r>
          </w:p>
        </w:tc>
      </w:tr>
    </w:tbl>
    <w:p w14:paraId="7DF81ACB" w14:textId="77777777" w:rsidR="00520996" w:rsidRPr="001D1624" w:rsidRDefault="00520996" w:rsidP="001D1624">
      <w:pPr>
        <w:widowControl/>
      </w:pPr>
    </w:p>
    <w:p w14:paraId="3228E631" w14:textId="77777777" w:rsidR="00520996" w:rsidRPr="001D1624" w:rsidRDefault="00520996" w:rsidP="001D1624">
      <w:pPr>
        <w:pStyle w:val="AmNumberTabs"/>
        <w:widowControl/>
      </w:pPr>
      <w:r w:rsidRPr="001D1624">
        <w:t>Tarkistus</w:t>
      </w:r>
      <w:r w:rsidR="00EB4472" w:rsidRPr="001D1624">
        <w:t xml:space="preserve"> </w:t>
      </w:r>
      <w:r w:rsidRPr="001D1624">
        <w:t>22</w:t>
      </w:r>
    </w:p>
    <w:p w14:paraId="6613B6CC" w14:textId="77777777" w:rsidR="00520996" w:rsidRPr="001D1624" w:rsidRDefault="00520996" w:rsidP="001D1624">
      <w:pPr>
        <w:pStyle w:val="NormalBold12b"/>
        <w:keepNext/>
        <w:widowControl/>
      </w:pPr>
      <w:r w:rsidRPr="001D1624">
        <w:t>Ehdotus direktiiviksi</w:t>
      </w:r>
    </w:p>
    <w:p w14:paraId="1D589783" w14:textId="26870ECA" w:rsidR="00520996" w:rsidRPr="001D1624" w:rsidRDefault="00417B94" w:rsidP="001D1624">
      <w:pPr>
        <w:pStyle w:val="NormalBold"/>
        <w:keepNext/>
        <w:widowControl/>
      </w:pPr>
      <w:r>
        <w:t>6</w:t>
      </w:r>
      <w:r w:rsidR="00520996" w:rsidRPr="001D1624">
        <w:t xml:space="preserve">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614721E0" w14:textId="77777777" w:rsidTr="003C6ED3">
        <w:trPr>
          <w:jc w:val="center"/>
        </w:trPr>
        <w:tc>
          <w:tcPr>
            <w:tcW w:w="9752" w:type="dxa"/>
            <w:gridSpan w:val="2"/>
          </w:tcPr>
          <w:p w14:paraId="6AB9498A" w14:textId="77777777" w:rsidR="00520996" w:rsidRPr="001D1624" w:rsidRDefault="00520996" w:rsidP="001D1624">
            <w:pPr>
              <w:keepNext/>
              <w:widowControl/>
            </w:pPr>
          </w:p>
        </w:tc>
      </w:tr>
      <w:tr w:rsidR="00520996" w:rsidRPr="001D1624" w14:paraId="34196D0A" w14:textId="77777777" w:rsidTr="003C6ED3">
        <w:trPr>
          <w:jc w:val="center"/>
        </w:trPr>
        <w:tc>
          <w:tcPr>
            <w:tcW w:w="4876" w:type="dxa"/>
          </w:tcPr>
          <w:p w14:paraId="00EB7A0D" w14:textId="77777777" w:rsidR="00520996" w:rsidRPr="001D1624" w:rsidRDefault="00520996" w:rsidP="001D1624">
            <w:pPr>
              <w:pStyle w:val="AmColumnHeading"/>
              <w:keepNext/>
              <w:widowControl/>
            </w:pPr>
            <w:r w:rsidRPr="001D1624">
              <w:t>Komission teksti</w:t>
            </w:r>
          </w:p>
        </w:tc>
        <w:tc>
          <w:tcPr>
            <w:tcW w:w="4876" w:type="dxa"/>
          </w:tcPr>
          <w:p w14:paraId="64B5F8DF" w14:textId="77777777" w:rsidR="00520996" w:rsidRPr="001D1624" w:rsidRDefault="00520996" w:rsidP="001D1624">
            <w:pPr>
              <w:pStyle w:val="AmColumnHeading"/>
              <w:keepNext/>
              <w:widowControl/>
            </w:pPr>
            <w:r w:rsidRPr="001D1624">
              <w:t>Tarkistus</w:t>
            </w:r>
          </w:p>
        </w:tc>
      </w:tr>
      <w:tr w:rsidR="00520996" w:rsidRPr="001D1624" w14:paraId="1B5D50EE" w14:textId="77777777" w:rsidTr="003C6ED3">
        <w:trPr>
          <w:jc w:val="center"/>
        </w:trPr>
        <w:tc>
          <w:tcPr>
            <w:tcW w:w="4876" w:type="dxa"/>
          </w:tcPr>
          <w:p w14:paraId="4E78D865" w14:textId="77777777" w:rsidR="00520996" w:rsidRPr="001D1624" w:rsidRDefault="00520996" w:rsidP="001D1624">
            <w:pPr>
              <w:pStyle w:val="Normal6a"/>
              <w:widowControl/>
              <w:rPr>
                <w:b/>
                <w:i/>
              </w:rPr>
            </w:pPr>
            <w:r w:rsidRPr="001D1624">
              <w:t>1.</w:t>
            </w:r>
            <w:r w:rsidRPr="001D1624">
              <w:tab/>
              <w:t>Jäsenvaltioiden on varmistettava, että verovelvollinen voi yhteisöverotuksessa vähentää veropohjastaan neuvoston direktiivin (EU) 2016/1164</w:t>
            </w:r>
            <w:r w:rsidRPr="001D1624">
              <w:rPr>
                <w:vertAlign w:val="superscript"/>
              </w:rPr>
              <w:t>35</w:t>
            </w:r>
            <w:r w:rsidRPr="001D1624">
              <w:rPr>
                <w:b/>
                <w:i/>
              </w:rPr>
              <w:t> </w:t>
            </w:r>
            <w:r w:rsidRPr="001D1624">
              <w:t xml:space="preserve">1 artiklan 2 alakohdassa määritellyt ylimenevät vieraan pääoman menot, mutta vähentäminen on rajoitettava määrään (a), joka vastaa 85:tä prosenttia tällaisista verokauden aikana aiheutuneista menoista. Jos tämä määrä on suurempi kuin direktiivin (EU) 2016/1164 4 artiklan mukaisesti määritetty määrä (b), jäsenvaltioiden on varmistettava, että verovelvollisella on oikeus vähentää verokaudella ainoastaan pienempi näistä kahdesta määrästä. Määrien (a) ja (b) välinen erotus on siirrettävä eteen- tai taaksepäin direktiivin (EU) 2016/1164 4 artiklan mukaisesti. </w:t>
            </w:r>
          </w:p>
        </w:tc>
        <w:tc>
          <w:tcPr>
            <w:tcW w:w="4876" w:type="dxa"/>
          </w:tcPr>
          <w:p w14:paraId="0D128AA3" w14:textId="77777777" w:rsidR="00520996" w:rsidRPr="001D1624" w:rsidRDefault="00520996" w:rsidP="001D1624">
            <w:pPr>
              <w:pStyle w:val="Normal6a"/>
              <w:widowControl/>
            </w:pPr>
            <w:r w:rsidRPr="001D1624">
              <w:t>1.</w:t>
            </w:r>
            <w:r w:rsidRPr="001D1624">
              <w:tab/>
              <w:t xml:space="preserve">Jäsenvaltioiden on varmistettava, että </w:t>
            </w:r>
            <w:r w:rsidRPr="001D1624">
              <w:rPr>
                <w:b/>
                <w:i/>
              </w:rPr>
              <w:t xml:space="preserve">muu </w:t>
            </w:r>
            <w:r w:rsidRPr="001D1624">
              <w:t>verovelvollinen</w:t>
            </w:r>
            <w:r w:rsidRPr="001D1624">
              <w:rPr>
                <w:b/>
                <w:i/>
              </w:rPr>
              <w:t xml:space="preserve"> kuin pk-yritys tai keskikokoinen konserni,</w:t>
            </w:r>
            <w:r w:rsidRPr="001D1624">
              <w:t xml:space="preserve"> voi yhteisöverotuksessa vähentää veropohjastaan neuvoston direktiivin (EU) 2016/1164</w:t>
            </w:r>
            <w:r w:rsidRPr="001D1624">
              <w:rPr>
                <w:vertAlign w:val="superscript"/>
              </w:rPr>
              <w:t>35</w:t>
            </w:r>
            <w:r w:rsidRPr="001D1624">
              <w:rPr>
                <w:b/>
                <w:i/>
              </w:rPr>
              <w:t xml:space="preserve"> </w:t>
            </w:r>
            <w:r w:rsidRPr="001D1624">
              <w:t>1 artiklan 2 alakohdassa määritellyt ylimenevät vieraan pääoman menot, mutta vähentäminen on rajoitettava määrään (a), joka vastaa 85:tä prosenttia tällaisista verokauden aikana aiheutuneista menoista. Jos tämä määrä on suurempi kuin direktiivin (EU) 2016/1164 4 artiklan mukaisesti määritetty määrä (b), jäsenvaltioiden on varmistettava, että verovelvollisella on oikeus vähentää verokaudella ainoastaan pienempi näistä kahdesta määrästä. Määrien (a) ja (b) välinen erotus on siirrettävä eteen- tai taaksepäin direktiivin (EU) 2016/1164 4 artiklan mukaisesti.</w:t>
            </w:r>
          </w:p>
        </w:tc>
      </w:tr>
      <w:tr w:rsidR="00520996" w:rsidRPr="001D1624" w14:paraId="71A05795" w14:textId="77777777" w:rsidTr="003C6ED3">
        <w:trPr>
          <w:jc w:val="center"/>
        </w:trPr>
        <w:tc>
          <w:tcPr>
            <w:tcW w:w="4876" w:type="dxa"/>
          </w:tcPr>
          <w:p w14:paraId="65F67966" w14:textId="77777777" w:rsidR="00520996" w:rsidRPr="001D1624" w:rsidRDefault="00520996" w:rsidP="001D1624">
            <w:pPr>
              <w:pStyle w:val="Normal6a"/>
              <w:widowControl/>
            </w:pPr>
            <w:r w:rsidRPr="001D1624">
              <w:t>_______________</w:t>
            </w:r>
          </w:p>
        </w:tc>
        <w:tc>
          <w:tcPr>
            <w:tcW w:w="4876" w:type="dxa"/>
          </w:tcPr>
          <w:p w14:paraId="3B9C2E13" w14:textId="77777777" w:rsidR="00520996" w:rsidRPr="001D1624" w:rsidRDefault="00520996" w:rsidP="001D1624">
            <w:pPr>
              <w:pStyle w:val="Normal6a"/>
              <w:widowControl/>
            </w:pPr>
            <w:r w:rsidRPr="001D1624">
              <w:t>_______________</w:t>
            </w:r>
          </w:p>
        </w:tc>
      </w:tr>
      <w:tr w:rsidR="00520996" w:rsidRPr="001D1624" w14:paraId="297CD8C0" w14:textId="77777777" w:rsidTr="003C6ED3">
        <w:trPr>
          <w:jc w:val="center"/>
        </w:trPr>
        <w:tc>
          <w:tcPr>
            <w:tcW w:w="4876" w:type="dxa"/>
          </w:tcPr>
          <w:p w14:paraId="2F4CD050" w14:textId="77777777" w:rsidR="00520996" w:rsidRPr="001D1624" w:rsidRDefault="00520996" w:rsidP="001D1624">
            <w:pPr>
              <w:pStyle w:val="Normal6a"/>
              <w:widowControl/>
            </w:pPr>
            <w:r w:rsidRPr="001D1624">
              <w:rPr>
                <w:vertAlign w:val="superscript"/>
              </w:rPr>
              <w:t>35</w:t>
            </w:r>
            <w:r w:rsidRPr="001D1624">
              <w:t xml:space="preserve"> Neuvoston direktiivi (EU) 2016/1164, annettu 12 päivänä heinäkuuta 2016, sisämarkkinoiden toimintaan suoraan vaikuttavien veron kiertämisen käytäntöjen torjuntaa koskevien sääntöjen vahvistamisesta (EUVL L 193, 19.7.2016, s. 1).</w:t>
            </w:r>
          </w:p>
        </w:tc>
        <w:tc>
          <w:tcPr>
            <w:tcW w:w="4876" w:type="dxa"/>
          </w:tcPr>
          <w:p w14:paraId="30E0572B" w14:textId="77777777" w:rsidR="00520996" w:rsidRPr="001D1624" w:rsidRDefault="00520996" w:rsidP="001D1624">
            <w:pPr>
              <w:pStyle w:val="Normal6a"/>
              <w:widowControl/>
            </w:pPr>
            <w:r w:rsidRPr="001D1624">
              <w:rPr>
                <w:vertAlign w:val="superscript"/>
              </w:rPr>
              <w:t>35</w:t>
            </w:r>
            <w:r w:rsidRPr="001D1624">
              <w:t xml:space="preserve"> Neuvoston direktiivi (EU) 2016/1164, annettu 12 päivänä heinäkuuta 2016, sisämarkkinoiden toimintaan suoraan vaikuttavien veron kiertämisen käytäntöjen torjuntaa koskevien sääntöjen vahvistamisesta (EUVL L 193, 19.7.2016, s. 1).</w:t>
            </w:r>
          </w:p>
        </w:tc>
      </w:tr>
    </w:tbl>
    <w:p w14:paraId="35940635" w14:textId="77777777" w:rsidR="00520996" w:rsidRPr="001D1624" w:rsidRDefault="00520996" w:rsidP="001D1624">
      <w:pPr>
        <w:widowControl/>
      </w:pPr>
    </w:p>
    <w:p w14:paraId="0ABEEB89" w14:textId="77777777" w:rsidR="00520996" w:rsidRPr="001D1624" w:rsidRDefault="00520996" w:rsidP="001D1624">
      <w:pPr>
        <w:pStyle w:val="AmNumberTabs"/>
        <w:widowControl/>
      </w:pPr>
      <w:r w:rsidRPr="001D1624">
        <w:t>Tarkistus</w:t>
      </w:r>
      <w:r w:rsidR="00EB4472" w:rsidRPr="001D1624">
        <w:t xml:space="preserve"> </w:t>
      </w:r>
      <w:r w:rsidRPr="001D1624">
        <w:t>23</w:t>
      </w:r>
    </w:p>
    <w:p w14:paraId="595E96CC" w14:textId="77777777" w:rsidR="00520996" w:rsidRPr="001D1624" w:rsidRDefault="00520996" w:rsidP="001D1624">
      <w:pPr>
        <w:pStyle w:val="NormalBold12b"/>
        <w:keepNext/>
        <w:widowControl/>
      </w:pPr>
      <w:r w:rsidRPr="001D1624">
        <w:t>Ehdotus direktiiviksi</w:t>
      </w:r>
    </w:p>
    <w:p w14:paraId="1CCBFA83" w14:textId="77777777" w:rsidR="00520996" w:rsidRPr="001D1624" w:rsidRDefault="00520996" w:rsidP="001D1624">
      <w:pPr>
        <w:pStyle w:val="NormalBold"/>
        <w:keepNext/>
        <w:widowControl/>
      </w:pPr>
      <w:r w:rsidRPr="001D1624">
        <w:t>6 artikla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7BBE0D80" w14:textId="77777777" w:rsidTr="003C6ED3">
        <w:trPr>
          <w:jc w:val="center"/>
        </w:trPr>
        <w:tc>
          <w:tcPr>
            <w:tcW w:w="9752" w:type="dxa"/>
            <w:gridSpan w:val="2"/>
          </w:tcPr>
          <w:p w14:paraId="5856245E" w14:textId="77777777" w:rsidR="00520996" w:rsidRPr="001D1624" w:rsidRDefault="00520996" w:rsidP="001D1624">
            <w:pPr>
              <w:keepNext/>
              <w:widowControl/>
            </w:pPr>
          </w:p>
        </w:tc>
      </w:tr>
      <w:tr w:rsidR="00520996" w:rsidRPr="001D1624" w14:paraId="7C66A129" w14:textId="77777777" w:rsidTr="003C6ED3">
        <w:trPr>
          <w:jc w:val="center"/>
        </w:trPr>
        <w:tc>
          <w:tcPr>
            <w:tcW w:w="4876" w:type="dxa"/>
          </w:tcPr>
          <w:p w14:paraId="4518E228" w14:textId="77777777" w:rsidR="00520996" w:rsidRPr="001D1624" w:rsidRDefault="00520996" w:rsidP="001D1624">
            <w:pPr>
              <w:pStyle w:val="AmColumnHeading"/>
              <w:keepNext/>
              <w:widowControl/>
            </w:pPr>
            <w:r w:rsidRPr="001D1624">
              <w:t>Komission teksti</w:t>
            </w:r>
          </w:p>
        </w:tc>
        <w:tc>
          <w:tcPr>
            <w:tcW w:w="4876" w:type="dxa"/>
          </w:tcPr>
          <w:p w14:paraId="66A8FFB5" w14:textId="77777777" w:rsidR="00520996" w:rsidRPr="001D1624" w:rsidRDefault="00520996" w:rsidP="001D1624">
            <w:pPr>
              <w:pStyle w:val="AmColumnHeading"/>
              <w:keepNext/>
              <w:widowControl/>
            </w:pPr>
            <w:r w:rsidRPr="001D1624">
              <w:t>Tarkistus</w:t>
            </w:r>
          </w:p>
        </w:tc>
      </w:tr>
      <w:tr w:rsidR="00520996" w:rsidRPr="001D1624" w14:paraId="68FF06CE" w14:textId="77777777" w:rsidTr="003C6ED3">
        <w:trPr>
          <w:jc w:val="center"/>
        </w:trPr>
        <w:tc>
          <w:tcPr>
            <w:tcW w:w="4876" w:type="dxa"/>
          </w:tcPr>
          <w:p w14:paraId="08419D01" w14:textId="77777777" w:rsidR="00520996" w:rsidRPr="001D1624" w:rsidRDefault="00520996" w:rsidP="001D1624">
            <w:pPr>
              <w:pStyle w:val="Normal6a"/>
              <w:widowControl/>
            </w:pPr>
            <w:r w:rsidRPr="001D1624">
              <w:t>2.</w:t>
            </w:r>
            <w:r w:rsidRPr="001D1624">
              <w:tab/>
              <w:t xml:space="preserve">Edellä olevaa 1 kohtaa sovelletaan ylimeneviin vieraan pääoman menoihin, </w:t>
            </w:r>
            <w:r w:rsidRPr="001D1624">
              <w:lastRenderedPageBreak/>
              <w:t xml:space="preserve">jotka ovat aiheutuneet </w:t>
            </w:r>
            <w:r w:rsidRPr="001D1624">
              <w:rPr>
                <w:b/>
                <w:i/>
              </w:rPr>
              <w:t>[julkaisutoimisto lisää tämän direktiivin voimaantulopäivän]</w:t>
            </w:r>
            <w:r w:rsidRPr="001D1624">
              <w:t xml:space="preserve"> alkaen. </w:t>
            </w:r>
          </w:p>
        </w:tc>
        <w:tc>
          <w:tcPr>
            <w:tcW w:w="4876" w:type="dxa"/>
          </w:tcPr>
          <w:p w14:paraId="5830F39F" w14:textId="77777777" w:rsidR="00520996" w:rsidRPr="001D1624" w:rsidRDefault="00520996" w:rsidP="001D1624">
            <w:pPr>
              <w:pStyle w:val="Normal6a"/>
              <w:widowControl/>
            </w:pPr>
            <w:r w:rsidRPr="001D1624">
              <w:lastRenderedPageBreak/>
              <w:t>2.</w:t>
            </w:r>
            <w:r w:rsidRPr="001D1624">
              <w:tab/>
              <w:t xml:space="preserve">Edellä olevaa 1 kohtaa sovelletaan ylimeneviin vieraan pääoman menoihin, </w:t>
            </w:r>
            <w:r w:rsidRPr="001D1624">
              <w:lastRenderedPageBreak/>
              <w:t xml:space="preserve">jotka ovat aiheutuneet </w:t>
            </w:r>
            <w:r w:rsidRPr="001D1624">
              <w:rPr>
                <w:b/>
                <w:i/>
              </w:rPr>
              <w:t>1 päivästä tammikuuta 2027</w:t>
            </w:r>
            <w:r w:rsidRPr="001D1624">
              <w:t xml:space="preserve"> alkaen.</w:t>
            </w:r>
          </w:p>
        </w:tc>
      </w:tr>
    </w:tbl>
    <w:p w14:paraId="1AB50A32" w14:textId="77777777" w:rsidR="00520996" w:rsidRPr="001D1624" w:rsidRDefault="00520996" w:rsidP="001D1624">
      <w:pPr>
        <w:widowControl/>
      </w:pPr>
    </w:p>
    <w:p w14:paraId="2E54CF38" w14:textId="77777777" w:rsidR="00520996" w:rsidRPr="001D1624" w:rsidRDefault="00520996" w:rsidP="001D1624">
      <w:pPr>
        <w:pStyle w:val="AmNumberTabs"/>
        <w:widowControl/>
      </w:pPr>
      <w:r w:rsidRPr="001D1624">
        <w:t>Tarkistus</w:t>
      </w:r>
      <w:r w:rsidR="00EB4472" w:rsidRPr="001D1624">
        <w:t xml:space="preserve"> </w:t>
      </w:r>
      <w:r w:rsidRPr="001D1624">
        <w:t>24</w:t>
      </w:r>
    </w:p>
    <w:p w14:paraId="069E73E2" w14:textId="77777777" w:rsidR="00520996" w:rsidRPr="001D1624" w:rsidRDefault="00520996" w:rsidP="001D1624">
      <w:pPr>
        <w:pStyle w:val="NormalBold12b"/>
        <w:keepNext/>
        <w:widowControl/>
      </w:pPr>
      <w:r w:rsidRPr="001D1624">
        <w:t>Ehdotus direktiiviksi</w:t>
      </w:r>
    </w:p>
    <w:p w14:paraId="07D06518" w14:textId="77777777" w:rsidR="00520996" w:rsidRPr="001D1624" w:rsidRDefault="00520996" w:rsidP="001D1624">
      <w:pPr>
        <w:pStyle w:val="NormalBold"/>
        <w:widowControl/>
      </w:pPr>
      <w:r w:rsidRPr="001D1624">
        <w:t>7 artikla – 1 kohta – b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0996" w:rsidRPr="001D1624" w14:paraId="342A70D2" w14:textId="77777777" w:rsidTr="003C6ED3">
        <w:trPr>
          <w:trHeight w:hRule="exact" w:val="240"/>
          <w:jc w:val="center"/>
        </w:trPr>
        <w:tc>
          <w:tcPr>
            <w:tcW w:w="9752" w:type="dxa"/>
            <w:gridSpan w:val="2"/>
          </w:tcPr>
          <w:p w14:paraId="60C301D7" w14:textId="77777777" w:rsidR="00520996" w:rsidRPr="001D1624" w:rsidRDefault="00520996" w:rsidP="001D1624">
            <w:pPr>
              <w:widowControl/>
            </w:pPr>
          </w:p>
        </w:tc>
      </w:tr>
      <w:tr w:rsidR="00520996" w:rsidRPr="001D1624" w14:paraId="1D984B66" w14:textId="77777777" w:rsidTr="003C6ED3">
        <w:trPr>
          <w:trHeight w:val="240"/>
          <w:jc w:val="center"/>
        </w:trPr>
        <w:tc>
          <w:tcPr>
            <w:tcW w:w="4876" w:type="dxa"/>
          </w:tcPr>
          <w:p w14:paraId="5B36E85A" w14:textId="77777777" w:rsidR="00520996" w:rsidRPr="001D1624" w:rsidRDefault="00520996" w:rsidP="001D1624">
            <w:pPr>
              <w:pStyle w:val="AmColumnHeading"/>
              <w:widowControl/>
            </w:pPr>
            <w:r w:rsidRPr="001D1624">
              <w:t>Komission teksti</w:t>
            </w:r>
          </w:p>
        </w:tc>
        <w:tc>
          <w:tcPr>
            <w:tcW w:w="4876" w:type="dxa"/>
          </w:tcPr>
          <w:p w14:paraId="647CAA25" w14:textId="77777777" w:rsidR="00520996" w:rsidRPr="001D1624" w:rsidRDefault="00520996" w:rsidP="001D1624">
            <w:pPr>
              <w:pStyle w:val="AmColumnHeading"/>
              <w:widowControl/>
            </w:pPr>
            <w:r w:rsidRPr="001D1624">
              <w:t>Tarkistus</w:t>
            </w:r>
          </w:p>
        </w:tc>
      </w:tr>
      <w:tr w:rsidR="00520996" w:rsidRPr="001D1624" w14:paraId="3EDD41D1" w14:textId="77777777" w:rsidTr="003C6ED3">
        <w:trPr>
          <w:jc w:val="center"/>
        </w:trPr>
        <w:tc>
          <w:tcPr>
            <w:tcW w:w="4876" w:type="dxa"/>
          </w:tcPr>
          <w:p w14:paraId="7691487D" w14:textId="77777777" w:rsidR="00520996" w:rsidRPr="001D1624" w:rsidRDefault="00520996" w:rsidP="001D1624">
            <w:pPr>
              <w:pStyle w:val="Normal6a"/>
              <w:widowControl/>
            </w:pPr>
            <w:r w:rsidRPr="001D1624">
              <w:t>b)</w:t>
            </w:r>
            <w:r w:rsidRPr="001D1624">
              <w:tab/>
              <w:t>sellaisten pk-yritysten lukumäärä, joille on myönnetty vähennys verokaudella, ja niiden prosenttinen osuus tämän direktiivin soveltamisalaan kuuluvien pk-yritysten kokonaismäärästä, sekä sellaisten pk-yritysten lukumäärä, joille on myönnetty vähennys ja jotka kuuluvat direktiivin 2013/34/EU 3 artiklan 7 kohdassa tarkoitettuihin suuriin konserneihin;</w:t>
            </w:r>
          </w:p>
        </w:tc>
        <w:tc>
          <w:tcPr>
            <w:tcW w:w="4876" w:type="dxa"/>
          </w:tcPr>
          <w:p w14:paraId="3E96EBB5" w14:textId="77777777" w:rsidR="00520996" w:rsidRPr="001D1624" w:rsidRDefault="00520996" w:rsidP="001D1624">
            <w:pPr>
              <w:pStyle w:val="Normal6a"/>
              <w:widowControl/>
            </w:pPr>
            <w:r w:rsidRPr="001D1624">
              <w:t>b)</w:t>
            </w:r>
            <w:r w:rsidRPr="001D1624">
              <w:tab/>
              <w:t xml:space="preserve">sellaisten pk-yritysten </w:t>
            </w:r>
            <w:r w:rsidRPr="001D1624">
              <w:rPr>
                <w:b/>
                <w:i/>
              </w:rPr>
              <w:t xml:space="preserve">ja keskikokoisten konsernien </w:t>
            </w:r>
            <w:r w:rsidRPr="001D1624">
              <w:t>lukumäärä, joille on myönnetty vähennys verokaudella, ja niiden prosenttinen osuus tämän direktiivin soveltamisalaan kuuluvien pk-yritysten</w:t>
            </w:r>
            <w:r w:rsidRPr="001D1624">
              <w:rPr>
                <w:b/>
                <w:i/>
              </w:rPr>
              <w:t xml:space="preserve"> ja keskikokoisten konsernien</w:t>
            </w:r>
            <w:r w:rsidRPr="001D1624">
              <w:t xml:space="preserve"> kokonaismäärästä, sekä sellaisten pk-yritysten lukumäärä, joille on myönnetty vähennys ja jotka kuuluvat direktiivin 2013/34/EU 3 artiklan 7 kohdassa tarkoitettuihin suuriin konserneihin;</w:t>
            </w:r>
          </w:p>
        </w:tc>
      </w:tr>
    </w:tbl>
    <w:p w14:paraId="4932B835" w14:textId="77777777" w:rsidR="00520996" w:rsidRPr="001D1624" w:rsidRDefault="00520996" w:rsidP="001D1624">
      <w:pPr>
        <w:widowControl/>
      </w:pPr>
    </w:p>
    <w:p w14:paraId="39D19575" w14:textId="77777777" w:rsidR="00520996" w:rsidRPr="001D1624" w:rsidRDefault="00520996" w:rsidP="001D1624">
      <w:pPr>
        <w:pStyle w:val="AmNumberTabs"/>
        <w:widowControl/>
      </w:pPr>
      <w:r w:rsidRPr="001D1624">
        <w:t>Tarkistus</w:t>
      </w:r>
      <w:r w:rsidR="00EB4472" w:rsidRPr="001D1624">
        <w:t xml:space="preserve"> </w:t>
      </w:r>
      <w:r w:rsidRPr="001D1624">
        <w:t>25</w:t>
      </w:r>
    </w:p>
    <w:p w14:paraId="385F78EE" w14:textId="77777777" w:rsidR="00520996" w:rsidRPr="001D1624" w:rsidRDefault="00520996" w:rsidP="001D1624">
      <w:pPr>
        <w:pStyle w:val="NormalBold12b"/>
        <w:keepNext/>
        <w:widowControl/>
      </w:pPr>
      <w:r w:rsidRPr="001D1624">
        <w:t>Ehdotus direktiiviksi</w:t>
      </w:r>
    </w:p>
    <w:p w14:paraId="41AF0A9E" w14:textId="77777777" w:rsidR="00520996" w:rsidRPr="001D1624" w:rsidRDefault="00520996" w:rsidP="001D1624">
      <w:pPr>
        <w:pStyle w:val="NormalBold"/>
        <w:keepNext/>
        <w:widowControl/>
      </w:pPr>
      <w:r w:rsidRPr="001D1624">
        <w:t>8 artikla – otsikko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25C00023" w14:textId="77777777" w:rsidTr="003C6ED3">
        <w:trPr>
          <w:jc w:val="center"/>
        </w:trPr>
        <w:tc>
          <w:tcPr>
            <w:tcW w:w="9752" w:type="dxa"/>
            <w:gridSpan w:val="2"/>
          </w:tcPr>
          <w:p w14:paraId="7337262A" w14:textId="77777777" w:rsidR="00520996" w:rsidRPr="001D1624" w:rsidRDefault="00520996" w:rsidP="001D1624">
            <w:pPr>
              <w:keepNext/>
              <w:widowControl/>
            </w:pPr>
          </w:p>
        </w:tc>
      </w:tr>
      <w:tr w:rsidR="00520996" w:rsidRPr="001D1624" w14:paraId="3E987043" w14:textId="77777777" w:rsidTr="003C6ED3">
        <w:trPr>
          <w:jc w:val="center"/>
        </w:trPr>
        <w:tc>
          <w:tcPr>
            <w:tcW w:w="4876" w:type="dxa"/>
          </w:tcPr>
          <w:p w14:paraId="51D20153" w14:textId="77777777" w:rsidR="00520996" w:rsidRPr="001D1624" w:rsidRDefault="00520996" w:rsidP="001D1624">
            <w:pPr>
              <w:pStyle w:val="AmColumnHeading"/>
              <w:keepNext/>
              <w:widowControl/>
            </w:pPr>
            <w:r w:rsidRPr="001D1624">
              <w:t>Komission teksti</w:t>
            </w:r>
          </w:p>
        </w:tc>
        <w:tc>
          <w:tcPr>
            <w:tcW w:w="4876" w:type="dxa"/>
          </w:tcPr>
          <w:p w14:paraId="0089B95A" w14:textId="77777777" w:rsidR="00520996" w:rsidRPr="001D1624" w:rsidRDefault="00520996" w:rsidP="001D1624">
            <w:pPr>
              <w:pStyle w:val="AmColumnHeading"/>
              <w:keepNext/>
              <w:widowControl/>
            </w:pPr>
            <w:r w:rsidRPr="001D1624">
              <w:t>Tarkistus</w:t>
            </w:r>
          </w:p>
        </w:tc>
      </w:tr>
      <w:tr w:rsidR="00520996" w:rsidRPr="001D1624" w14:paraId="7B4BBFD4" w14:textId="77777777" w:rsidTr="003C6ED3">
        <w:trPr>
          <w:jc w:val="center"/>
        </w:trPr>
        <w:tc>
          <w:tcPr>
            <w:tcW w:w="4876" w:type="dxa"/>
          </w:tcPr>
          <w:p w14:paraId="79178784" w14:textId="77777777" w:rsidR="00520996" w:rsidRPr="001D1624" w:rsidRDefault="00520996" w:rsidP="001D1624">
            <w:pPr>
              <w:pStyle w:val="Normal6a"/>
              <w:widowControl/>
            </w:pPr>
            <w:r w:rsidRPr="001D1624">
              <w:t>Kertomukset</w:t>
            </w:r>
          </w:p>
        </w:tc>
        <w:tc>
          <w:tcPr>
            <w:tcW w:w="4876" w:type="dxa"/>
          </w:tcPr>
          <w:p w14:paraId="16B6BBB5" w14:textId="77777777" w:rsidR="00520996" w:rsidRPr="001D1624" w:rsidRDefault="00520996" w:rsidP="001D1624">
            <w:pPr>
              <w:pStyle w:val="Normal6a"/>
              <w:widowControl/>
              <w:rPr>
                <w:b/>
                <w:i/>
              </w:rPr>
            </w:pPr>
            <w:r w:rsidRPr="001D1624">
              <w:t>Kertomukset</w:t>
            </w:r>
            <w:r w:rsidRPr="001D1624">
              <w:rPr>
                <w:b/>
                <w:i/>
              </w:rPr>
              <w:t xml:space="preserve"> ja uudelleentarkastelu</w:t>
            </w:r>
          </w:p>
        </w:tc>
      </w:tr>
    </w:tbl>
    <w:p w14:paraId="240B273F" w14:textId="77777777" w:rsidR="00520996" w:rsidRPr="001D1624" w:rsidRDefault="00520996" w:rsidP="001D1624">
      <w:pPr>
        <w:widowControl/>
      </w:pPr>
    </w:p>
    <w:p w14:paraId="5AED5FD8" w14:textId="77777777" w:rsidR="00520996" w:rsidRPr="001D1624" w:rsidRDefault="00520996" w:rsidP="001D1624">
      <w:pPr>
        <w:pStyle w:val="AmNumberTabs"/>
        <w:widowControl/>
      </w:pPr>
      <w:r w:rsidRPr="001D1624">
        <w:t>Tarkistus</w:t>
      </w:r>
      <w:r w:rsidR="00EB4472" w:rsidRPr="001D1624">
        <w:t xml:space="preserve"> </w:t>
      </w:r>
      <w:r w:rsidRPr="001D1624">
        <w:t>26</w:t>
      </w:r>
    </w:p>
    <w:p w14:paraId="5F82D801" w14:textId="77777777" w:rsidR="00520996" w:rsidRPr="001D1624" w:rsidRDefault="00520996" w:rsidP="001D1624">
      <w:pPr>
        <w:pStyle w:val="NormalBold12b"/>
        <w:keepNext/>
        <w:widowControl/>
      </w:pPr>
      <w:r w:rsidRPr="001D1624">
        <w:t>Ehdotus direktiiviksi</w:t>
      </w:r>
    </w:p>
    <w:p w14:paraId="39A585D7" w14:textId="77777777" w:rsidR="00520996" w:rsidRPr="001D1624" w:rsidRDefault="00520996" w:rsidP="001D1624">
      <w:pPr>
        <w:pStyle w:val="NormalBold"/>
        <w:keepNext/>
        <w:widowControl/>
      </w:pPr>
      <w:r w:rsidRPr="001D1624">
        <w:t>8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0996" w:rsidRPr="001D1624" w14:paraId="5B5999CD" w14:textId="77777777" w:rsidTr="003C6ED3">
        <w:trPr>
          <w:jc w:val="center"/>
        </w:trPr>
        <w:tc>
          <w:tcPr>
            <w:tcW w:w="9752" w:type="dxa"/>
            <w:gridSpan w:val="2"/>
          </w:tcPr>
          <w:p w14:paraId="1E0C5D07" w14:textId="77777777" w:rsidR="00520996" w:rsidRPr="001D1624" w:rsidRDefault="00520996" w:rsidP="001D1624">
            <w:pPr>
              <w:keepNext/>
              <w:widowControl/>
            </w:pPr>
          </w:p>
        </w:tc>
      </w:tr>
      <w:tr w:rsidR="00520996" w:rsidRPr="001D1624" w14:paraId="1FDDFE1F" w14:textId="77777777" w:rsidTr="003C6ED3">
        <w:trPr>
          <w:jc w:val="center"/>
        </w:trPr>
        <w:tc>
          <w:tcPr>
            <w:tcW w:w="4876" w:type="dxa"/>
          </w:tcPr>
          <w:p w14:paraId="176E3986" w14:textId="77777777" w:rsidR="00520996" w:rsidRPr="001D1624" w:rsidRDefault="00520996" w:rsidP="001D1624">
            <w:pPr>
              <w:pStyle w:val="AmColumnHeading"/>
              <w:keepNext/>
              <w:widowControl/>
            </w:pPr>
            <w:r w:rsidRPr="001D1624">
              <w:t>Komission teksti</w:t>
            </w:r>
          </w:p>
        </w:tc>
        <w:tc>
          <w:tcPr>
            <w:tcW w:w="4876" w:type="dxa"/>
          </w:tcPr>
          <w:p w14:paraId="7AA17A4E" w14:textId="77777777" w:rsidR="00520996" w:rsidRPr="001D1624" w:rsidRDefault="00520996" w:rsidP="001D1624">
            <w:pPr>
              <w:pStyle w:val="AmColumnHeading"/>
              <w:keepNext/>
              <w:widowControl/>
            </w:pPr>
            <w:r w:rsidRPr="001D1624">
              <w:t>Tarkistus</w:t>
            </w:r>
          </w:p>
        </w:tc>
      </w:tr>
      <w:tr w:rsidR="00520996" w:rsidRPr="001D1624" w14:paraId="34A69C55" w14:textId="77777777" w:rsidTr="003C6ED3">
        <w:trPr>
          <w:jc w:val="center"/>
        </w:trPr>
        <w:tc>
          <w:tcPr>
            <w:tcW w:w="4876" w:type="dxa"/>
          </w:tcPr>
          <w:p w14:paraId="226AA170" w14:textId="77777777" w:rsidR="00520996" w:rsidRPr="001D1624" w:rsidRDefault="00520996" w:rsidP="001D1624">
            <w:pPr>
              <w:pStyle w:val="Normal6a"/>
              <w:widowControl/>
            </w:pPr>
            <w:r w:rsidRPr="001D1624">
              <w:t>1.</w:t>
            </w:r>
            <w:r w:rsidRPr="001D1624">
              <w:tab/>
              <w:t xml:space="preserve">Komissio antaa Euroopan parlamentille ja neuvostolle kertomuksen tämän direktiivin täytäntöönpanosta viimeistään 31 päivänä joulukuuta </w:t>
            </w:r>
            <w:r w:rsidRPr="001D1624">
              <w:rPr>
                <w:b/>
                <w:i/>
              </w:rPr>
              <w:t>2027</w:t>
            </w:r>
            <w:r w:rsidRPr="001D1624">
              <w:t>.</w:t>
            </w:r>
          </w:p>
        </w:tc>
        <w:tc>
          <w:tcPr>
            <w:tcW w:w="4876" w:type="dxa"/>
          </w:tcPr>
          <w:p w14:paraId="6FC005AC" w14:textId="77777777" w:rsidR="00520996" w:rsidRPr="001D1624" w:rsidRDefault="00520996" w:rsidP="001D1624">
            <w:pPr>
              <w:pStyle w:val="Normal6a"/>
              <w:widowControl/>
              <w:rPr>
                <w:b/>
                <w:i/>
              </w:rPr>
            </w:pPr>
            <w:r w:rsidRPr="001D1624">
              <w:t>1.</w:t>
            </w:r>
            <w:r w:rsidRPr="001D1624">
              <w:tab/>
              <w:t xml:space="preserve">Komissio antaa Euroopan parlamentille ja neuvostolle kertomuksen tämän direktiivin täytäntöönpanosta </w:t>
            </w:r>
            <w:r w:rsidRPr="001D1624">
              <w:rPr>
                <w:b/>
                <w:i/>
              </w:rPr>
              <w:t xml:space="preserve">ja vaikutuksista </w:t>
            </w:r>
            <w:r w:rsidRPr="001D1624">
              <w:t xml:space="preserve">viimeistään 31 päivänä joulukuuta </w:t>
            </w:r>
            <w:r w:rsidRPr="001D1624">
              <w:rPr>
                <w:b/>
                <w:i/>
              </w:rPr>
              <w:t>2028, ja liittää siihen tarvittaessa lainsäädäntöehdotuksen tämän direktiivin muuttamiseksi</w:t>
            </w:r>
            <w:r w:rsidRPr="001D1624">
              <w:t>.</w:t>
            </w:r>
          </w:p>
        </w:tc>
      </w:tr>
      <w:tr w:rsidR="00520996" w:rsidRPr="001D1624" w14:paraId="04C18881" w14:textId="77777777" w:rsidTr="003C6ED3">
        <w:trPr>
          <w:jc w:val="center"/>
        </w:trPr>
        <w:tc>
          <w:tcPr>
            <w:tcW w:w="4876" w:type="dxa"/>
          </w:tcPr>
          <w:p w14:paraId="76C844AA" w14:textId="77777777" w:rsidR="00520996" w:rsidRPr="001D1624" w:rsidRDefault="00520996" w:rsidP="001D1624">
            <w:pPr>
              <w:pStyle w:val="Normal6a"/>
              <w:widowControl/>
            </w:pPr>
          </w:p>
        </w:tc>
        <w:tc>
          <w:tcPr>
            <w:tcW w:w="4876" w:type="dxa"/>
          </w:tcPr>
          <w:p w14:paraId="7BFF1B26" w14:textId="77777777" w:rsidR="00520996" w:rsidRPr="001D1624" w:rsidRDefault="00520996" w:rsidP="001D1624">
            <w:pPr>
              <w:pStyle w:val="Normal6a"/>
              <w:widowControl/>
              <w:rPr>
                <w:b/>
                <w:i/>
              </w:rPr>
            </w:pPr>
            <w:r w:rsidRPr="001D1624">
              <w:rPr>
                <w:b/>
                <w:i/>
              </w:rPr>
              <w:t>Kertomuksessa arvioidaan tämän direktiivin vaikutuksia kiinnittäen erityistä huomiota</w:t>
            </w:r>
          </w:p>
        </w:tc>
      </w:tr>
      <w:tr w:rsidR="00520996" w:rsidRPr="001D1624" w14:paraId="3F7A0ECF" w14:textId="77777777" w:rsidTr="003C6ED3">
        <w:trPr>
          <w:jc w:val="center"/>
        </w:trPr>
        <w:tc>
          <w:tcPr>
            <w:tcW w:w="4876" w:type="dxa"/>
          </w:tcPr>
          <w:p w14:paraId="0F9E6E8B" w14:textId="77777777" w:rsidR="00520996" w:rsidRPr="001D1624" w:rsidRDefault="00520996" w:rsidP="001D1624">
            <w:pPr>
              <w:pStyle w:val="Normal6a"/>
              <w:widowControl/>
            </w:pPr>
          </w:p>
        </w:tc>
        <w:tc>
          <w:tcPr>
            <w:tcW w:w="4876" w:type="dxa"/>
          </w:tcPr>
          <w:p w14:paraId="4C038E61" w14:textId="77777777" w:rsidR="00520996" w:rsidRPr="001D1624" w:rsidRDefault="00520996" w:rsidP="001D1624">
            <w:pPr>
              <w:pStyle w:val="Normal6a"/>
              <w:widowControl/>
              <w:rPr>
                <w:b/>
                <w:i/>
              </w:rPr>
            </w:pPr>
            <w:r w:rsidRPr="001D1624">
              <w:rPr>
                <w:b/>
                <w:i/>
              </w:rPr>
              <w:t>a)</w:t>
            </w:r>
            <w:r w:rsidRPr="001D1624">
              <w:tab/>
            </w:r>
            <w:r w:rsidRPr="001D1624">
              <w:rPr>
                <w:b/>
                <w:i/>
              </w:rPr>
              <w:t xml:space="preserve">pk-yrityksiin ja erityisesti sen arviointiin, ovatko pk-yritysten käytettävissä olevat erityisedellytykset osoittautuneet riittäviksi lisäämään oman pääoman ehtoisen rahoituksen houkuttelevuutta niille; </w:t>
            </w:r>
          </w:p>
        </w:tc>
      </w:tr>
      <w:tr w:rsidR="00520996" w:rsidRPr="001D1624" w14:paraId="561593CB" w14:textId="77777777" w:rsidTr="003C6ED3">
        <w:trPr>
          <w:jc w:val="center"/>
        </w:trPr>
        <w:tc>
          <w:tcPr>
            <w:tcW w:w="4876" w:type="dxa"/>
          </w:tcPr>
          <w:p w14:paraId="4896E06F" w14:textId="77777777" w:rsidR="00520996" w:rsidRPr="001D1624" w:rsidRDefault="00520996" w:rsidP="001D1624">
            <w:pPr>
              <w:pStyle w:val="Normal6a"/>
              <w:widowControl/>
            </w:pPr>
          </w:p>
        </w:tc>
        <w:tc>
          <w:tcPr>
            <w:tcW w:w="4876" w:type="dxa"/>
          </w:tcPr>
          <w:p w14:paraId="5F2CD5DE" w14:textId="77777777" w:rsidR="00520996" w:rsidRPr="001D1624" w:rsidRDefault="00520996" w:rsidP="001D1624">
            <w:pPr>
              <w:pStyle w:val="Normal6a"/>
              <w:widowControl/>
              <w:rPr>
                <w:b/>
                <w:i/>
              </w:rPr>
            </w:pPr>
            <w:r w:rsidRPr="001D1624">
              <w:rPr>
                <w:b/>
                <w:i/>
              </w:rPr>
              <w:t>b)</w:t>
            </w:r>
            <w:r w:rsidRPr="001D1624">
              <w:tab/>
            </w:r>
            <w:r w:rsidRPr="001D1624">
              <w:rPr>
                <w:b/>
                <w:i/>
              </w:rPr>
              <w:t>korkovähennyksen rajoitukseen, erityisesti siltä osin kuin on kyse 6 artiklan 1 kohdassa tarkoitetun määrän (a) vaikutuksesta jäsenvaltioiden verotuloihin;</w:t>
            </w:r>
          </w:p>
        </w:tc>
      </w:tr>
      <w:tr w:rsidR="00520996" w:rsidRPr="001D1624" w14:paraId="3E0247FE" w14:textId="77777777" w:rsidTr="003C6ED3">
        <w:trPr>
          <w:jc w:val="center"/>
        </w:trPr>
        <w:tc>
          <w:tcPr>
            <w:tcW w:w="4876" w:type="dxa"/>
          </w:tcPr>
          <w:p w14:paraId="14D3AD0A" w14:textId="77777777" w:rsidR="00520996" w:rsidRPr="001D1624" w:rsidRDefault="00520996" w:rsidP="001D1624">
            <w:pPr>
              <w:pStyle w:val="Normal6a"/>
              <w:widowControl/>
            </w:pPr>
          </w:p>
        </w:tc>
        <w:tc>
          <w:tcPr>
            <w:tcW w:w="4876" w:type="dxa"/>
          </w:tcPr>
          <w:p w14:paraId="17A20764" w14:textId="77777777" w:rsidR="00520996" w:rsidRPr="001D1624" w:rsidRDefault="00520996" w:rsidP="001D1624">
            <w:pPr>
              <w:pStyle w:val="Normal6a"/>
              <w:widowControl/>
              <w:rPr>
                <w:b/>
                <w:i/>
              </w:rPr>
            </w:pPr>
            <w:r w:rsidRPr="001D1624">
              <w:rPr>
                <w:b/>
                <w:i/>
              </w:rPr>
              <w:t>c)</w:t>
            </w:r>
            <w:r w:rsidRPr="001D1624">
              <w:tab/>
            </w:r>
            <w:r w:rsidRPr="001D1624">
              <w:rPr>
                <w:b/>
                <w:i/>
              </w:rPr>
              <w:t>yhteyteen yhtiöverotusta koskeviin säädöksiin eli direktiiviin monikansallisten konsernien ja suurten kotimaisten konsernien maailmanlaajuisen vähimmäisverotason varmistamisesta unionissa ja direktiiviin yritysten tuloverotusta Euroopassa koskevasta kehyksestä (BEFIT).</w:t>
            </w:r>
          </w:p>
        </w:tc>
      </w:tr>
    </w:tbl>
    <w:p w14:paraId="7890ABBE" w14:textId="77777777" w:rsidR="00520996" w:rsidRPr="001D1624" w:rsidRDefault="00520996" w:rsidP="001D1624">
      <w:pPr>
        <w:widowControl/>
      </w:pPr>
    </w:p>
    <w:p w14:paraId="61199B5F" w14:textId="77777777" w:rsidR="00520996" w:rsidRPr="001D1624" w:rsidRDefault="00520996" w:rsidP="001D1624">
      <w:pPr>
        <w:pStyle w:val="AmNumberTabs"/>
        <w:widowControl/>
      </w:pPr>
      <w:r w:rsidRPr="001D1624">
        <w:t>Tarkistus</w:t>
      </w:r>
      <w:r w:rsidR="00EB4472" w:rsidRPr="001D1624">
        <w:t xml:space="preserve"> </w:t>
      </w:r>
      <w:r w:rsidRPr="001D1624">
        <w:t>27</w:t>
      </w:r>
    </w:p>
    <w:p w14:paraId="2E6A7563" w14:textId="77777777" w:rsidR="00520996" w:rsidRPr="001D1624" w:rsidRDefault="00520996" w:rsidP="001D1624">
      <w:pPr>
        <w:pStyle w:val="NormalBold12b"/>
        <w:keepNext/>
        <w:widowControl/>
      </w:pPr>
      <w:r w:rsidRPr="001D1624">
        <w:t>Ehdotus direktiiviksi</w:t>
      </w:r>
    </w:p>
    <w:p w14:paraId="452623B1" w14:textId="264F2005" w:rsidR="00520996" w:rsidRPr="001D1624" w:rsidRDefault="00520996" w:rsidP="001D1624">
      <w:pPr>
        <w:pStyle w:val="NormalBold"/>
        <w:widowControl/>
      </w:pPr>
      <w:r w:rsidRPr="001D1624">
        <w:t>11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0996" w:rsidRPr="001D1624" w14:paraId="606891C0" w14:textId="77777777" w:rsidTr="003C6ED3">
        <w:trPr>
          <w:trHeight w:hRule="exact" w:val="240"/>
          <w:jc w:val="center"/>
        </w:trPr>
        <w:tc>
          <w:tcPr>
            <w:tcW w:w="9752" w:type="dxa"/>
            <w:gridSpan w:val="2"/>
          </w:tcPr>
          <w:p w14:paraId="63341723" w14:textId="77777777" w:rsidR="00520996" w:rsidRPr="001D1624" w:rsidRDefault="00520996" w:rsidP="001D1624">
            <w:pPr>
              <w:widowControl/>
            </w:pPr>
          </w:p>
        </w:tc>
      </w:tr>
      <w:tr w:rsidR="00520996" w:rsidRPr="001D1624" w14:paraId="69AAAF16" w14:textId="77777777" w:rsidTr="003C6ED3">
        <w:trPr>
          <w:trHeight w:val="240"/>
          <w:jc w:val="center"/>
        </w:trPr>
        <w:tc>
          <w:tcPr>
            <w:tcW w:w="4876" w:type="dxa"/>
          </w:tcPr>
          <w:p w14:paraId="26AC4C24" w14:textId="77777777" w:rsidR="00520996" w:rsidRPr="001D1624" w:rsidRDefault="00520996" w:rsidP="001D1624">
            <w:pPr>
              <w:pStyle w:val="AmColumnHeading"/>
              <w:widowControl/>
            </w:pPr>
            <w:r w:rsidRPr="001D1624">
              <w:t>Komission teksti</w:t>
            </w:r>
          </w:p>
        </w:tc>
        <w:tc>
          <w:tcPr>
            <w:tcW w:w="4876" w:type="dxa"/>
          </w:tcPr>
          <w:p w14:paraId="3AF1CF4E" w14:textId="77777777" w:rsidR="00520996" w:rsidRPr="001D1624" w:rsidRDefault="00520996" w:rsidP="001D1624">
            <w:pPr>
              <w:pStyle w:val="AmColumnHeading"/>
              <w:widowControl/>
            </w:pPr>
            <w:r w:rsidRPr="001D1624">
              <w:t>Tarkistus</w:t>
            </w:r>
          </w:p>
        </w:tc>
      </w:tr>
      <w:tr w:rsidR="00520996" w:rsidRPr="001D1624" w14:paraId="665A2F5B" w14:textId="77777777" w:rsidTr="003C6ED3">
        <w:trPr>
          <w:jc w:val="center"/>
        </w:trPr>
        <w:tc>
          <w:tcPr>
            <w:tcW w:w="4876" w:type="dxa"/>
          </w:tcPr>
          <w:p w14:paraId="540BD155" w14:textId="77777777" w:rsidR="00520996" w:rsidRPr="001D1624" w:rsidRDefault="00520996" w:rsidP="001D1624">
            <w:pPr>
              <w:pStyle w:val="Normal6a"/>
              <w:widowControl/>
            </w:pPr>
            <w:r w:rsidRPr="001D1624">
              <w:t>2.</w:t>
            </w:r>
            <w:r w:rsidRPr="001D1624">
              <w:tab/>
              <w:t xml:space="preserve">Jäsenvaltiot voivat lykätä tämän direktiivin säännösten soveltamista verovelvollisiin, joilla on [1 päivänä tammikuuta 2024] kansallisen lainsäädännön nojalla oikeus tehdä oman pääoman ehtoista rahoitusta koskevia vähennyksiä, enintään </w:t>
            </w:r>
            <w:r w:rsidRPr="001D1624">
              <w:rPr>
                <w:b/>
                <w:i/>
              </w:rPr>
              <w:t>kymmenen</w:t>
            </w:r>
            <w:r w:rsidRPr="001D1624">
              <w:t xml:space="preserve"> vuoden ajan ja joka tapauksessa enintään niin kauan kuin tämä etuus on kansallisen lainsäädännön mukaan voimassa.</w:t>
            </w:r>
          </w:p>
        </w:tc>
        <w:tc>
          <w:tcPr>
            <w:tcW w:w="4876" w:type="dxa"/>
          </w:tcPr>
          <w:p w14:paraId="646A8AC2" w14:textId="77777777" w:rsidR="00520996" w:rsidRPr="001D1624" w:rsidRDefault="00520996" w:rsidP="001D1624">
            <w:pPr>
              <w:pStyle w:val="Normal6a"/>
              <w:widowControl/>
            </w:pPr>
            <w:r w:rsidRPr="001D1624">
              <w:t>2.</w:t>
            </w:r>
            <w:r w:rsidRPr="001D1624">
              <w:tab/>
              <w:t xml:space="preserve">Jäsenvaltiot voivat lykätä tämän direktiivin säännösten soveltamista verovelvollisiin, joilla on [1 päivänä tammikuuta 2024] kansallisen lainsäädännön nojalla oikeus tehdä oman pääoman ehtoista rahoitusta koskevia vähennyksiä, enintään </w:t>
            </w:r>
            <w:r w:rsidRPr="001D1624">
              <w:rPr>
                <w:b/>
                <w:i/>
              </w:rPr>
              <w:t>viiden</w:t>
            </w:r>
            <w:r w:rsidRPr="001D1624">
              <w:t xml:space="preserve"> vuoden ajan ja joka tapauksessa enintään niin kauan kuin tämä etuus on kansallisen lainsäädännön mukaan voimassa.</w:t>
            </w:r>
          </w:p>
        </w:tc>
      </w:tr>
    </w:tbl>
    <w:p w14:paraId="2CD7B211" w14:textId="77777777" w:rsidR="00520996" w:rsidRPr="001D1624" w:rsidRDefault="00520996" w:rsidP="001D1624">
      <w:pPr>
        <w:widowControl/>
      </w:pPr>
    </w:p>
    <w:p w14:paraId="69D70140" w14:textId="77777777" w:rsidR="00520996" w:rsidRPr="001D1624" w:rsidRDefault="00520996" w:rsidP="001D1624">
      <w:pPr>
        <w:pStyle w:val="AmNumberTabs"/>
        <w:widowControl/>
      </w:pPr>
      <w:r w:rsidRPr="001D1624">
        <w:t>Tarkistus</w:t>
      </w:r>
      <w:r w:rsidR="00EB4472" w:rsidRPr="001D1624">
        <w:t xml:space="preserve"> </w:t>
      </w:r>
      <w:r w:rsidRPr="001D1624">
        <w:t>28</w:t>
      </w:r>
    </w:p>
    <w:p w14:paraId="7857F499" w14:textId="77777777" w:rsidR="00520996" w:rsidRPr="001D1624" w:rsidRDefault="00520996" w:rsidP="001D1624">
      <w:pPr>
        <w:pStyle w:val="NormalBold12b"/>
        <w:keepNext/>
        <w:widowControl/>
      </w:pPr>
      <w:r w:rsidRPr="001D1624">
        <w:t>Ehdotus direktiiviksi</w:t>
      </w:r>
    </w:p>
    <w:p w14:paraId="614F978D" w14:textId="77777777" w:rsidR="00520996" w:rsidRPr="001D1624" w:rsidRDefault="00520996" w:rsidP="001D1624">
      <w:pPr>
        <w:pStyle w:val="NormalBold"/>
        <w:widowControl/>
      </w:pPr>
      <w:r w:rsidRPr="001D1624">
        <w:t>11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0996" w:rsidRPr="001D1624" w14:paraId="59144245" w14:textId="77777777" w:rsidTr="003C6ED3">
        <w:trPr>
          <w:trHeight w:hRule="exact" w:val="240"/>
          <w:jc w:val="center"/>
        </w:trPr>
        <w:tc>
          <w:tcPr>
            <w:tcW w:w="9752" w:type="dxa"/>
            <w:gridSpan w:val="2"/>
          </w:tcPr>
          <w:p w14:paraId="4575F3BC" w14:textId="77777777" w:rsidR="00520996" w:rsidRPr="001D1624" w:rsidRDefault="00520996" w:rsidP="001D1624">
            <w:pPr>
              <w:widowControl/>
            </w:pPr>
          </w:p>
        </w:tc>
      </w:tr>
      <w:tr w:rsidR="00520996" w:rsidRPr="001D1624" w14:paraId="4975A7E2" w14:textId="77777777" w:rsidTr="003C6ED3">
        <w:trPr>
          <w:trHeight w:val="240"/>
          <w:jc w:val="center"/>
        </w:trPr>
        <w:tc>
          <w:tcPr>
            <w:tcW w:w="4876" w:type="dxa"/>
          </w:tcPr>
          <w:p w14:paraId="793F3C23" w14:textId="77777777" w:rsidR="00520996" w:rsidRPr="001D1624" w:rsidRDefault="00520996" w:rsidP="001D1624">
            <w:pPr>
              <w:pStyle w:val="AmColumnHeading"/>
              <w:widowControl/>
            </w:pPr>
            <w:r w:rsidRPr="001D1624">
              <w:t>Komission teksti</w:t>
            </w:r>
          </w:p>
        </w:tc>
        <w:tc>
          <w:tcPr>
            <w:tcW w:w="4876" w:type="dxa"/>
          </w:tcPr>
          <w:p w14:paraId="09F2FA36" w14:textId="77777777" w:rsidR="00520996" w:rsidRPr="001D1624" w:rsidRDefault="00520996" w:rsidP="001D1624">
            <w:pPr>
              <w:pStyle w:val="AmColumnHeading"/>
              <w:widowControl/>
            </w:pPr>
            <w:r w:rsidRPr="001D1624">
              <w:t>Tarkistus</w:t>
            </w:r>
          </w:p>
        </w:tc>
      </w:tr>
      <w:tr w:rsidR="00520996" w:rsidRPr="00C87E24" w14:paraId="1DE92A45" w14:textId="77777777" w:rsidTr="003C6ED3">
        <w:trPr>
          <w:jc w:val="center"/>
        </w:trPr>
        <w:tc>
          <w:tcPr>
            <w:tcW w:w="4876" w:type="dxa"/>
          </w:tcPr>
          <w:p w14:paraId="41B660C5" w14:textId="77777777" w:rsidR="00520996" w:rsidRPr="001D1624" w:rsidRDefault="00520996" w:rsidP="001D1624">
            <w:pPr>
              <w:pStyle w:val="Normal6a"/>
              <w:widowControl/>
            </w:pPr>
          </w:p>
        </w:tc>
        <w:tc>
          <w:tcPr>
            <w:tcW w:w="4876" w:type="dxa"/>
          </w:tcPr>
          <w:p w14:paraId="0CAB2CFA" w14:textId="77777777" w:rsidR="00520996" w:rsidRPr="00C87E24" w:rsidRDefault="00520996" w:rsidP="001D1624">
            <w:pPr>
              <w:pStyle w:val="Normal6a"/>
              <w:widowControl/>
            </w:pPr>
            <w:r w:rsidRPr="001D1624">
              <w:rPr>
                <w:b/>
                <w:i/>
              </w:rPr>
              <w:t>3 a.</w:t>
            </w:r>
            <w:r w:rsidRPr="001D1624">
              <w:rPr>
                <w:b/>
                <w:i/>
              </w:rPr>
              <w:tab/>
              <w:t>Kunkin jäsenvaltion on ennen tämän direktiivin saattamista osaksi kansallista lainsäädäntöä julkistettava arvio hyväksyttävien toimenpiteiden arvioiduista kustannuksista julkiselle taloudelle ja niistä johtuvasta yritysten tosiasiallisen veroasteen alenemisesta sekä toteutettava tarvittaessa asianmukaiset toimenpiteet verotulojen suojaamiseksi.</w:t>
            </w:r>
          </w:p>
        </w:tc>
      </w:tr>
    </w:tbl>
    <w:p w14:paraId="15075C6E" w14:textId="77777777" w:rsidR="00E365E1" w:rsidRPr="00C87E24" w:rsidRDefault="00E365E1" w:rsidP="001D1624">
      <w:pPr>
        <w:widowControl/>
      </w:pPr>
      <w:bookmarkStart w:id="9" w:name="TextBodyEnd"/>
      <w:bookmarkEnd w:id="9"/>
    </w:p>
    <w:sectPr w:rsidR="00E365E1" w:rsidRPr="00C87E24" w:rsidSect="00C87E2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5B4CD" w14:textId="77777777" w:rsidR="00013BC1" w:rsidRPr="00C87E24" w:rsidRDefault="00013BC1">
      <w:r w:rsidRPr="00C87E24">
        <w:separator/>
      </w:r>
    </w:p>
  </w:endnote>
  <w:endnote w:type="continuationSeparator" w:id="0">
    <w:p w14:paraId="410F7FCE" w14:textId="77777777" w:rsidR="00013BC1" w:rsidRPr="00C87E24" w:rsidRDefault="00013BC1">
      <w:r w:rsidRPr="00C87E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4E3758" w14:textId="77777777" w:rsidR="00013BC1" w:rsidRPr="00C87E24" w:rsidRDefault="00013BC1">
      <w:r w:rsidRPr="00C87E24">
        <w:separator/>
      </w:r>
    </w:p>
  </w:footnote>
  <w:footnote w:type="continuationSeparator" w:id="0">
    <w:p w14:paraId="4C83C0DF" w14:textId="77777777" w:rsidR="00013BC1" w:rsidRPr="00C87E24" w:rsidRDefault="00013BC1">
      <w:r w:rsidRPr="00C87E2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FI"/>
    <w:docVar w:name="dvnumam" w:val="28"/>
    <w:docVar w:name="dvpe" w:val="738.463"/>
    <w:docVar w:name="dvrapporteur" w:val="Esittelijä: "/>
    <w:docVar w:name="dvstar" w:val="*"/>
    <w:docVar w:name="dvtitre" w:val="Euroopan parlamentin lainsäädäntöpäätöslauselma 16. tammikuuta 2024 ehdotuksesta neuvoston direktiiviksi vieraan ja oman pääoman ehtoisen rahoituksen verokohtelua tasavertaistavaa vähennystä ja korkojen vähennyskelpoisuuden rajoittamista yhteisöverotuksessa koskevien sääntöjen vahvistamisesta(COM(2022)0216 – C9-0197/2022 – 2022/0154(CNS))"/>
  </w:docVars>
  <w:rsids>
    <w:rsidRoot w:val="00013BC1"/>
    <w:rsid w:val="00002272"/>
    <w:rsid w:val="00013BC1"/>
    <w:rsid w:val="00064002"/>
    <w:rsid w:val="00064B49"/>
    <w:rsid w:val="000677B9"/>
    <w:rsid w:val="000831BA"/>
    <w:rsid w:val="000A42CC"/>
    <w:rsid w:val="000E7DD9"/>
    <w:rsid w:val="0010095E"/>
    <w:rsid w:val="00125B37"/>
    <w:rsid w:val="00187494"/>
    <w:rsid w:val="001D1624"/>
    <w:rsid w:val="001F32AE"/>
    <w:rsid w:val="002767FF"/>
    <w:rsid w:val="002B18FE"/>
    <w:rsid w:val="002B5493"/>
    <w:rsid w:val="00343214"/>
    <w:rsid w:val="00361C00"/>
    <w:rsid w:val="00395FA1"/>
    <w:rsid w:val="003E15D4"/>
    <w:rsid w:val="00411CCE"/>
    <w:rsid w:val="0041666E"/>
    <w:rsid w:val="00417B94"/>
    <w:rsid w:val="00421060"/>
    <w:rsid w:val="00471C19"/>
    <w:rsid w:val="004867E3"/>
    <w:rsid w:val="00494A28"/>
    <w:rsid w:val="004C0004"/>
    <w:rsid w:val="004C5D52"/>
    <w:rsid w:val="0050519A"/>
    <w:rsid w:val="005072A1"/>
    <w:rsid w:val="00514517"/>
    <w:rsid w:val="00520996"/>
    <w:rsid w:val="00545827"/>
    <w:rsid w:val="00560270"/>
    <w:rsid w:val="005C2568"/>
    <w:rsid w:val="006037C0"/>
    <w:rsid w:val="006631B6"/>
    <w:rsid w:val="00680577"/>
    <w:rsid w:val="006F74FA"/>
    <w:rsid w:val="00731ADD"/>
    <w:rsid w:val="00734777"/>
    <w:rsid w:val="007371A9"/>
    <w:rsid w:val="00747932"/>
    <w:rsid w:val="00751A4A"/>
    <w:rsid w:val="00756632"/>
    <w:rsid w:val="00762C74"/>
    <w:rsid w:val="00786EC0"/>
    <w:rsid w:val="007D1690"/>
    <w:rsid w:val="007E22AD"/>
    <w:rsid w:val="007E6FCA"/>
    <w:rsid w:val="00817416"/>
    <w:rsid w:val="00842779"/>
    <w:rsid w:val="00865E0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751"/>
    <w:rsid w:val="00AB441E"/>
    <w:rsid w:val="00AB6293"/>
    <w:rsid w:val="00AE0928"/>
    <w:rsid w:val="00AF3B82"/>
    <w:rsid w:val="00B12E95"/>
    <w:rsid w:val="00B22876"/>
    <w:rsid w:val="00B558F0"/>
    <w:rsid w:val="00BD48FE"/>
    <w:rsid w:val="00BD7BD8"/>
    <w:rsid w:val="00BE6ADC"/>
    <w:rsid w:val="00C05BFE"/>
    <w:rsid w:val="00C23CD4"/>
    <w:rsid w:val="00C61C0C"/>
    <w:rsid w:val="00C87E24"/>
    <w:rsid w:val="00C941CB"/>
    <w:rsid w:val="00CC2357"/>
    <w:rsid w:val="00CF071A"/>
    <w:rsid w:val="00D058B8"/>
    <w:rsid w:val="00D56C11"/>
    <w:rsid w:val="00D834A0"/>
    <w:rsid w:val="00D872DF"/>
    <w:rsid w:val="00D91E21"/>
    <w:rsid w:val="00DA7FCD"/>
    <w:rsid w:val="00E365E1"/>
    <w:rsid w:val="00E820A4"/>
    <w:rsid w:val="00EB006A"/>
    <w:rsid w:val="00EB4472"/>
    <w:rsid w:val="00EB4772"/>
    <w:rsid w:val="00ED169E"/>
    <w:rsid w:val="00ED4235"/>
    <w:rsid w:val="00F04346"/>
    <w:rsid w:val="00F075DC"/>
    <w:rsid w:val="00F149E9"/>
    <w:rsid w:val="00F5134D"/>
    <w:rsid w:val="00F5189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3DF4FA"/>
  <w15:chartTrackingRefBased/>
  <w15:docId w15:val="{26496EF6-7FCF-4FCF-95E4-6625BF982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47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0996"/>
    <w:pPr>
      <w:spacing w:before="480" w:after="240"/>
    </w:pPr>
  </w:style>
  <w:style w:type="paragraph" w:customStyle="1" w:styleId="Normal6a">
    <w:name w:val="Normal6a"/>
    <w:basedOn w:val="Normal"/>
    <w:rsid w:val="00520996"/>
    <w:pPr>
      <w:spacing w:after="120"/>
    </w:pPr>
  </w:style>
  <w:style w:type="paragraph" w:customStyle="1" w:styleId="NormalBold">
    <w:name w:val="NormalBold"/>
    <w:basedOn w:val="Normal"/>
    <w:rsid w:val="00520996"/>
    <w:rPr>
      <w:b/>
    </w:rPr>
  </w:style>
  <w:style w:type="paragraph" w:customStyle="1" w:styleId="NormalHanging12a">
    <w:name w:val="NormalHanging12a"/>
    <w:basedOn w:val="Normal"/>
    <w:rsid w:val="00520996"/>
    <w:pPr>
      <w:spacing w:after="240"/>
      <w:ind w:left="567" w:hanging="567"/>
    </w:pPr>
  </w:style>
  <w:style w:type="paragraph" w:customStyle="1" w:styleId="AmColumnHeading">
    <w:name w:val="AmColumnHeading"/>
    <w:basedOn w:val="Normal"/>
    <w:rsid w:val="00520996"/>
    <w:pPr>
      <w:spacing w:after="240"/>
      <w:jc w:val="center"/>
    </w:pPr>
    <w:rPr>
      <w:i/>
    </w:rPr>
  </w:style>
  <w:style w:type="paragraph" w:customStyle="1" w:styleId="AmNumberTabs">
    <w:name w:val="AmNumberTabs"/>
    <w:basedOn w:val="Normal"/>
    <w:rsid w:val="00EB4472"/>
    <w:pPr>
      <w:keepNext/>
      <w:spacing w:before="240"/>
    </w:pPr>
    <w:rPr>
      <w:b/>
    </w:rPr>
  </w:style>
  <w:style w:type="paragraph" w:customStyle="1" w:styleId="NormalBold12b">
    <w:name w:val="NormalBold12b"/>
    <w:basedOn w:val="Normal"/>
    <w:rsid w:val="00520996"/>
    <w:pPr>
      <w:spacing w:before="240"/>
    </w:pPr>
    <w:rPr>
      <w:b/>
    </w:rPr>
  </w:style>
  <w:style w:type="character" w:styleId="Hyperlink">
    <w:name w:val="Hyperlink"/>
    <w:basedOn w:val="DefaultParagraphFont"/>
    <w:uiPriority w:val="99"/>
    <w:unhideWhenUsed/>
    <w:rsid w:val="00520996"/>
    <w:rPr>
      <w:color w:val="0563C1" w:themeColor="hyperlink"/>
      <w:u w:val="single"/>
    </w:rPr>
  </w:style>
  <w:style w:type="paragraph" w:styleId="Footer">
    <w:name w:val="footer"/>
    <w:basedOn w:val="Normal"/>
    <w:link w:val="FooterChar"/>
    <w:rsid w:val="00EB4472"/>
    <w:pPr>
      <w:tabs>
        <w:tab w:val="center" w:pos="4513"/>
        <w:tab w:val="right" w:pos="9026"/>
      </w:tabs>
    </w:pPr>
  </w:style>
  <w:style w:type="character" w:customStyle="1" w:styleId="FooterChar">
    <w:name w:val="Footer Char"/>
    <w:basedOn w:val="DefaultParagraphFont"/>
    <w:link w:val="Footer"/>
    <w:rsid w:val="00EB4472"/>
    <w:rPr>
      <w:sz w:val="24"/>
      <w:lang w:val="fi-FI"/>
    </w:rPr>
  </w:style>
  <w:style w:type="character" w:styleId="CommentReference">
    <w:name w:val="annotation reference"/>
    <w:basedOn w:val="DefaultParagraphFont"/>
    <w:rsid w:val="007E6FCA"/>
    <w:rPr>
      <w:sz w:val="16"/>
      <w:szCs w:val="16"/>
    </w:rPr>
  </w:style>
  <w:style w:type="paragraph" w:styleId="CommentText">
    <w:name w:val="annotation text"/>
    <w:basedOn w:val="Normal"/>
    <w:link w:val="CommentTextChar"/>
    <w:rsid w:val="007E6FCA"/>
    <w:rPr>
      <w:sz w:val="20"/>
    </w:rPr>
  </w:style>
  <w:style w:type="character" w:customStyle="1" w:styleId="CommentTextChar">
    <w:name w:val="Comment Text Char"/>
    <w:basedOn w:val="DefaultParagraphFont"/>
    <w:link w:val="CommentText"/>
    <w:rsid w:val="007E6FCA"/>
    <w:rPr>
      <w:lang w:val="fi-FI"/>
    </w:rPr>
  </w:style>
  <w:style w:type="paragraph" w:styleId="CommentSubject">
    <w:name w:val="annotation subject"/>
    <w:basedOn w:val="CommentText"/>
    <w:next w:val="CommentText"/>
    <w:link w:val="CommentSubjectChar"/>
    <w:rsid w:val="007E6FCA"/>
    <w:rPr>
      <w:b/>
      <w:bCs/>
    </w:rPr>
  </w:style>
  <w:style w:type="character" w:customStyle="1" w:styleId="CommentSubjectChar">
    <w:name w:val="Comment Subject Char"/>
    <w:basedOn w:val="CommentTextChar"/>
    <w:link w:val="CommentSubject"/>
    <w:rsid w:val="007E6FCA"/>
    <w:rPr>
      <w:b/>
      <w:bCs/>
      <w:lang w:val="fi-FI"/>
    </w:rPr>
  </w:style>
  <w:style w:type="paragraph" w:styleId="Revision">
    <w:name w:val="Revision"/>
    <w:hidden/>
    <w:uiPriority w:val="99"/>
    <w:semiHidden/>
    <w:rsid w:val="007E6FCA"/>
    <w:rPr>
      <w:sz w:val="24"/>
      <w:lang w:val="fi-FI"/>
    </w:rPr>
  </w:style>
  <w:style w:type="paragraph" w:styleId="BalloonText">
    <w:name w:val="Balloon Text"/>
    <w:basedOn w:val="Normal"/>
    <w:link w:val="BalloonTextChar"/>
    <w:rsid w:val="007E6FCA"/>
    <w:rPr>
      <w:rFonts w:ascii="Segoe UI" w:hAnsi="Segoe UI" w:cs="Segoe UI"/>
      <w:sz w:val="18"/>
      <w:szCs w:val="18"/>
    </w:rPr>
  </w:style>
  <w:style w:type="character" w:customStyle="1" w:styleId="BalloonTextChar">
    <w:name w:val="Balloon Text Char"/>
    <w:basedOn w:val="DefaultParagraphFont"/>
    <w:link w:val="BalloonText"/>
    <w:rsid w:val="007E6FCA"/>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ur-lex.europa.eu/resource.html?uri=cellar:61042990-fe46-11ea-b44f-01aa75ed71a1.0001.02/DOC_1&amp;format=PDF" TargetMode="External"/><Relationship Id="rId4" Type="http://schemas.openxmlformats.org/officeDocument/2006/relationships/settings" Target="settings.xml"/><Relationship Id="rId9" Type="http://schemas.openxmlformats.org/officeDocument/2006/relationships/hyperlink" Target="https://eur-lex.europa.eu/resource.html?uri=cellar:61042990-fe46-11ea-b44f-01aa75ed71a1.0001.02/DOC_1&amp;forma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540CA-834A-4A22-A518-0B13CFBB8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3821</Words>
  <Characters>32549</Characters>
  <Application>Microsoft Office Word</Application>
  <DocSecurity>0</DocSecurity>
  <Lines>271</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3</cp:revision>
  <cp:lastPrinted>2004-11-19T15:42:00Z</cp:lastPrinted>
  <dcterms:created xsi:type="dcterms:W3CDTF">2024-01-16T15:01:00Z</dcterms:created>
  <dcterms:modified xsi:type="dcterms:W3CDTF">2024-05-22T14:46:00Z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P9_TA(2024)0006_</vt:lpwstr>
  </property>
  <property fmtid="{D5CDD505-2E9C-101B-9397-08002B2CF9AE}" pid="4" name="&lt;Type&gt;">
    <vt:lpwstr>RR</vt:lpwstr>
  </property>
</Properties>
</file>