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4EAA" w:rsidTr="0010095E">
        <w:trPr>
          <w:trHeight w:hRule="exact" w:val="1418"/>
        </w:trPr>
        <w:tc>
          <w:tcPr>
            <w:tcW w:w="6804" w:type="dxa"/>
            <w:shd w:val="clear" w:color="auto" w:fill="auto"/>
            <w:vAlign w:val="center"/>
          </w:tcPr>
          <w:p w:rsidR="00751A4A" w:rsidRPr="003F4EAA" w:rsidRDefault="008460D9" w:rsidP="0010095E">
            <w:pPr>
              <w:pStyle w:val="EPName"/>
            </w:pPr>
            <w:bookmarkStart w:id="0" w:name="_GoBack"/>
            <w:bookmarkEnd w:id="0"/>
            <w:r w:rsidRPr="003F4EAA">
              <w:t>Ευρωπαϊκό Κοινοβούλιο</w:t>
            </w:r>
          </w:p>
          <w:p w:rsidR="00751A4A" w:rsidRPr="003F4EAA" w:rsidRDefault="00817416" w:rsidP="00756632">
            <w:pPr>
              <w:pStyle w:val="EPTerm"/>
              <w:rPr>
                <w:rStyle w:val="HideTWBExt"/>
                <w:noProof w:val="0"/>
                <w:vanish w:val="0"/>
                <w:color w:val="auto"/>
              </w:rPr>
            </w:pPr>
            <w:r w:rsidRPr="003F4EAA">
              <w:t>2019-2024</w:t>
            </w:r>
          </w:p>
        </w:tc>
        <w:tc>
          <w:tcPr>
            <w:tcW w:w="2268" w:type="dxa"/>
            <w:shd w:val="clear" w:color="auto" w:fill="auto"/>
          </w:tcPr>
          <w:p w:rsidR="00751A4A" w:rsidRPr="003F4EAA" w:rsidRDefault="00187494" w:rsidP="0010095E">
            <w:pPr>
              <w:pStyle w:val="EPLogo"/>
            </w:pPr>
            <w:r w:rsidRPr="003F4EA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4EAA" w:rsidRDefault="00D058B8" w:rsidP="004C5D52">
      <w:pPr>
        <w:pStyle w:val="LineTop"/>
      </w:pPr>
    </w:p>
    <w:p w:rsidR="00680577" w:rsidRPr="003F4EAA" w:rsidRDefault="008460D9" w:rsidP="00680577">
      <w:pPr>
        <w:pStyle w:val="EPBodyTA1"/>
      </w:pPr>
      <w:r w:rsidRPr="003F4EAA">
        <w:t>ΚΕΙΜΕΝΑ ΠΟΥ ΕΓΚΡΙΘΗΚΑΝ</w:t>
      </w:r>
    </w:p>
    <w:p w:rsidR="00D058B8" w:rsidRPr="003F4EAA" w:rsidRDefault="00D058B8" w:rsidP="00D058B8">
      <w:pPr>
        <w:pStyle w:val="LineBottom"/>
      </w:pPr>
    </w:p>
    <w:p w:rsidR="008460D9" w:rsidRPr="003F4EAA" w:rsidRDefault="008460D9" w:rsidP="008460D9">
      <w:pPr>
        <w:pStyle w:val="ATHeading1"/>
      </w:pPr>
      <w:bookmarkStart w:id="1" w:name="TANumber"/>
      <w:r w:rsidRPr="003F4EAA">
        <w:t>P9_TA(2024)000</w:t>
      </w:r>
      <w:r w:rsidR="003F4EAA" w:rsidRPr="003F4EAA">
        <w:t>8</w:t>
      </w:r>
      <w:bookmarkEnd w:id="1"/>
    </w:p>
    <w:p w:rsidR="008460D9" w:rsidRPr="003F4EAA" w:rsidRDefault="00A969BD" w:rsidP="008460D9">
      <w:pPr>
        <w:pStyle w:val="ATHeading2"/>
      </w:pPr>
      <w:bookmarkStart w:id="2" w:name="title"/>
      <w:r w:rsidRPr="003F4EAA">
        <w:t>Εφαρμογή του προγράμματος «Δημιουργική Ευρώπη» 2021-2027</w:t>
      </w:r>
      <w:bookmarkEnd w:id="2"/>
    </w:p>
    <w:p w:rsidR="008460D9" w:rsidRPr="003F4EAA" w:rsidRDefault="008460D9" w:rsidP="008460D9">
      <w:pPr>
        <w:rPr>
          <w:i/>
          <w:vanish/>
        </w:rPr>
      </w:pPr>
      <w:r w:rsidRPr="003F4EAA">
        <w:rPr>
          <w:i/>
        </w:rPr>
        <w:fldChar w:fldCharType="begin"/>
      </w:r>
      <w:r w:rsidRPr="003F4EAA">
        <w:rPr>
          <w:i/>
        </w:rPr>
        <w:instrText xml:space="preserve"> TC"(</w:instrText>
      </w:r>
      <w:bookmarkStart w:id="3" w:name="DocNumber"/>
      <w:r w:rsidRPr="003F4EAA">
        <w:rPr>
          <w:i/>
        </w:rPr>
        <w:instrText>A9-0425/2023</w:instrText>
      </w:r>
      <w:bookmarkEnd w:id="3"/>
      <w:r w:rsidRPr="003F4EAA">
        <w:rPr>
          <w:i/>
        </w:rPr>
        <w:instrText xml:space="preserve"> - Εισηγητής: Massimiliano Smeriglio)"\l3 \n&gt; \* MERGEFORMAT </w:instrText>
      </w:r>
      <w:r w:rsidRPr="003F4EAA">
        <w:rPr>
          <w:i/>
        </w:rPr>
        <w:fldChar w:fldCharType="end"/>
      </w:r>
    </w:p>
    <w:p w:rsidR="008460D9" w:rsidRPr="003F4EAA" w:rsidRDefault="008460D9" w:rsidP="008460D9">
      <w:pPr>
        <w:rPr>
          <w:vanish/>
        </w:rPr>
      </w:pPr>
      <w:bookmarkStart w:id="4" w:name="Commission"/>
      <w:r w:rsidRPr="003F4EAA">
        <w:rPr>
          <w:vanish/>
        </w:rPr>
        <w:t>Επιτροπή Πολιτισμού και Παιδείας</w:t>
      </w:r>
      <w:bookmarkEnd w:id="4"/>
    </w:p>
    <w:p w:rsidR="008460D9" w:rsidRPr="003F4EAA" w:rsidRDefault="008460D9" w:rsidP="008460D9">
      <w:pPr>
        <w:rPr>
          <w:vanish/>
        </w:rPr>
      </w:pPr>
      <w:bookmarkStart w:id="5" w:name="PE"/>
      <w:r w:rsidRPr="003F4EAA">
        <w:rPr>
          <w:vanish/>
        </w:rPr>
        <w:t>PE750.020</w:t>
      </w:r>
      <w:bookmarkEnd w:id="5"/>
    </w:p>
    <w:p w:rsidR="008460D9" w:rsidRPr="003F4EAA" w:rsidRDefault="008460D9" w:rsidP="008460D9">
      <w:pPr>
        <w:pStyle w:val="ATHeading3"/>
      </w:pPr>
      <w:bookmarkStart w:id="6" w:name="Sujet"/>
      <w:r w:rsidRPr="003F4EAA">
        <w:t xml:space="preserve">Ψήφισμα του Ευρωπαϊκού Κοινοβουλίου </w:t>
      </w:r>
      <w:r w:rsidR="00A969BD" w:rsidRPr="003F4EAA">
        <w:t xml:space="preserve">της </w:t>
      </w:r>
      <w:r w:rsidR="009D3741" w:rsidRPr="003F4EAA">
        <w:t>16</w:t>
      </w:r>
      <w:r w:rsidR="00A969BD" w:rsidRPr="003F4EAA">
        <w:t xml:space="preserve">ης Ιανουαρίου 2024 </w:t>
      </w:r>
      <w:r w:rsidRPr="003F4EAA">
        <w:t>σχετικά με την εφαρμογή του προγράμματος «Δημιουργική Ευρώπη» 2021‑2027</w:t>
      </w:r>
      <w:bookmarkEnd w:id="6"/>
      <w:r w:rsidRPr="003F4EAA">
        <w:t xml:space="preserve"> </w:t>
      </w:r>
      <w:bookmarkStart w:id="7" w:name="References"/>
      <w:r w:rsidRPr="003F4EAA">
        <w:t>(2023/2003(INI))</w:t>
      </w:r>
      <w:bookmarkEnd w:id="7"/>
    </w:p>
    <w:p w:rsidR="00127D3E" w:rsidRPr="003F4EAA" w:rsidRDefault="00127D3E" w:rsidP="00127D3E">
      <w:pPr>
        <w:pStyle w:val="EPComma"/>
      </w:pPr>
      <w:bookmarkStart w:id="8" w:name="TextBodyBegin"/>
      <w:bookmarkEnd w:id="8"/>
      <w:r w:rsidRPr="003F4EAA">
        <w:rPr>
          <w:i/>
          <w:iCs/>
        </w:rPr>
        <w:t>Το Ευρωπαϊκό Κοινοβούλιο</w:t>
      </w:r>
      <w:r w:rsidRPr="003F4EAA">
        <w:t>,</w:t>
      </w:r>
    </w:p>
    <w:p w:rsidR="00127D3E" w:rsidRPr="003F4EAA" w:rsidRDefault="00127D3E" w:rsidP="00A969BD">
      <w:pPr>
        <w:pStyle w:val="NormalHanging12a"/>
        <w:widowControl/>
      </w:pPr>
      <w:r w:rsidRPr="003F4EAA">
        <w:t>–</w:t>
      </w:r>
      <w:r w:rsidRPr="003F4EAA">
        <w:tab/>
        <w:t xml:space="preserve">έχοντας υπόψη τη Συνθήκη για τη λειτουργία της Ευρωπαϊκής Ένωσης, και ιδίως </w:t>
      </w:r>
      <w:r w:rsidR="00A969BD" w:rsidRPr="003F4EAA">
        <w:t xml:space="preserve">το άρθρο </w:t>
      </w:r>
      <w:r w:rsidRPr="003F4EAA">
        <w:t xml:space="preserve">167, </w:t>
      </w:r>
      <w:r w:rsidR="00A969BD" w:rsidRPr="003F4EAA">
        <w:t xml:space="preserve">το άρθρο </w:t>
      </w:r>
      <w:r w:rsidRPr="003F4EAA">
        <w:t xml:space="preserve">173 </w:t>
      </w:r>
      <w:r w:rsidR="00A969BD" w:rsidRPr="003F4EAA">
        <w:t xml:space="preserve">παράγραφος </w:t>
      </w:r>
      <w:r w:rsidRPr="003F4EAA">
        <w:t xml:space="preserve">3 και </w:t>
      </w:r>
      <w:r w:rsidR="00A969BD" w:rsidRPr="003F4EAA">
        <w:t xml:space="preserve">το άρθρο </w:t>
      </w:r>
      <w:r w:rsidRPr="003F4EAA">
        <w:t xml:space="preserve">294 </w:t>
      </w:r>
      <w:r w:rsidR="00A969BD" w:rsidRPr="003F4EAA">
        <w:t xml:space="preserve">παράγραφος </w:t>
      </w:r>
      <w:r w:rsidRPr="003F4EAA">
        <w:t>7,</w:t>
      </w:r>
    </w:p>
    <w:p w:rsidR="00127D3E" w:rsidRPr="003F4EAA" w:rsidRDefault="00127D3E" w:rsidP="00A969BD">
      <w:pPr>
        <w:pStyle w:val="NormalHanging12a"/>
        <w:widowControl/>
      </w:pPr>
      <w:r w:rsidRPr="003F4EAA">
        <w:t>–</w:t>
      </w:r>
      <w:r w:rsidRPr="003F4EAA">
        <w:tab/>
        <w:t>έχοντας υπόψη τον κανονισμό (ΕΕ) 2021/818 του Ευρωπαϊκού Κοινοβουλίου και του Συμβουλίου, της 20ής Μαΐου 2021, για τη θέσπιση του προγράμματος «Δημιουργική Ευρώπη» (2021 έως 2027)</w:t>
      </w:r>
      <w:r w:rsidRPr="003F4EAA">
        <w:rPr>
          <w:rStyle w:val="FootnoteReference"/>
        </w:rPr>
        <w:footnoteReference w:id="1"/>
      </w:r>
      <w:r w:rsidRPr="003F4EAA">
        <w:t>,</w:t>
      </w:r>
    </w:p>
    <w:p w:rsidR="00127D3E" w:rsidRPr="003F4EAA" w:rsidRDefault="00127D3E" w:rsidP="00A969BD">
      <w:pPr>
        <w:pStyle w:val="NormalHanging12a"/>
        <w:widowControl/>
      </w:pPr>
      <w:r w:rsidRPr="003F4EAA">
        <w:t>–</w:t>
      </w:r>
      <w:r w:rsidRPr="003F4EAA">
        <w:tab/>
        <w:t>έχοντας υπόψη τον κανονισμό (ΕΕ) αριθ. 1295/2013 του Ευρωπαϊκού Κοινοβουλίου και του Συμβουλίου</w:t>
      </w:r>
      <w:r w:rsidR="00A969BD" w:rsidRPr="003F4EAA">
        <w:t>,</w:t>
      </w:r>
      <w:r w:rsidRPr="003F4EAA">
        <w:t xml:space="preserve"> της 11ης Δεκεμβρίου 2013</w:t>
      </w:r>
      <w:r w:rsidR="00A969BD" w:rsidRPr="003F4EAA">
        <w:t>,</w:t>
      </w:r>
      <w:r w:rsidRPr="003F4EAA">
        <w:t xml:space="preserve"> για τη θέσπιση του προγράμματος «Δημιουργική Ευρώπη» (2014 έως 2020)</w:t>
      </w:r>
      <w:r w:rsidRPr="003F4EAA">
        <w:rPr>
          <w:rStyle w:val="FootnoteReference"/>
          <w:color w:val="000000"/>
          <w:szCs w:val="24"/>
        </w:rPr>
        <w:footnoteReference w:id="2"/>
      </w:r>
      <w:r w:rsidRPr="003F4EAA">
        <w:t>,</w:t>
      </w:r>
    </w:p>
    <w:p w:rsidR="00127D3E" w:rsidRPr="003F4EAA" w:rsidRDefault="00127D3E" w:rsidP="00A969BD">
      <w:pPr>
        <w:pStyle w:val="NormalHanging12a"/>
        <w:widowControl/>
      </w:pPr>
      <w:r w:rsidRPr="003F4EAA">
        <w:t>–</w:t>
      </w:r>
      <w:r w:rsidRPr="003F4EAA">
        <w:tab/>
        <w:t>έχοντας υπόψη την πρόταση της Επιτροπής</w:t>
      </w:r>
      <w:r w:rsidR="00A969BD" w:rsidRPr="003F4EAA">
        <w:t>,</w:t>
      </w:r>
      <w:r w:rsidRPr="003F4EAA">
        <w:t xml:space="preserve"> της 5ης Μαΐου 2018, σχετικά με την πρόταση κανονισμού του Ευρωπαϊκού Κοινοβουλίου και του Συμβουλίου για τη θέσπιση του προγράμματος «Δημιουργική Ευρώπη» (2021 έως 2027) και την κατάργηση του κανονισμού (ΕΕ) αριθ. 1295/2013 (COM(2018)0366),</w:t>
      </w:r>
    </w:p>
    <w:p w:rsidR="00127D3E" w:rsidRPr="003F4EAA" w:rsidRDefault="00127D3E" w:rsidP="00A969BD">
      <w:pPr>
        <w:pStyle w:val="NormalHanging12a"/>
        <w:widowControl/>
      </w:pPr>
      <w:r w:rsidRPr="003F4EAA">
        <w:t>–</w:t>
      </w:r>
      <w:r w:rsidRPr="003F4EAA">
        <w:tab/>
        <w:t>έχοντας υπόψη τη θέση του σε πρώτη ανάγνωση, της 28ης Μαρτίου 2019, σχετικά με την πρόταση κανονισμού του Ευρωπαϊκού Κοινοβουλίου και του Συμβουλίου για τη θέσπιση του προγράμματος «Δημιουργική Ευρώπη» (2021 έως 2027) και την κατάργηση του κανονισμού (ΕΕ) αριθ. 1295/2013</w:t>
      </w:r>
      <w:r w:rsidRPr="003F4EAA">
        <w:rPr>
          <w:rStyle w:val="FootnoteReference"/>
          <w:color w:val="000000"/>
        </w:rPr>
        <w:footnoteReference w:id="3"/>
      </w:r>
      <w:r w:rsidRPr="003F4EAA">
        <w:t>,</w:t>
      </w:r>
    </w:p>
    <w:p w:rsidR="00127D3E" w:rsidRPr="003F4EAA" w:rsidRDefault="00127D3E" w:rsidP="00A969BD">
      <w:pPr>
        <w:pStyle w:val="NormalHanging12a"/>
        <w:widowControl/>
      </w:pPr>
      <w:r w:rsidRPr="003F4EAA">
        <w:t>–</w:t>
      </w:r>
      <w:r w:rsidRPr="003F4EAA">
        <w:tab/>
        <w:t>έχοντας υπόψη τη γνώμη της Ευρωπαϊκής Οικονομικής και Κοινωνικής Επιτροπής, της 12ης Δεκεμβρίου 2018, σχετικά με την πρόταση κανονισμού του Ευρωπαϊκού Κοινοβουλίου και του Συμβουλίου για τη θέσπιση του προγράμματος «Δημιουργική Ευρώπη» (2021 έως 2027) και την κατάργηση του κανονισμού (ΕΕ) αριθ. 1295/2013</w:t>
      </w:r>
      <w:r w:rsidRPr="003F4EAA">
        <w:rPr>
          <w:rStyle w:val="FootnoteReference"/>
        </w:rPr>
        <w:footnoteReference w:id="4"/>
      </w:r>
      <w:r w:rsidRPr="003F4EAA">
        <w:t>,</w:t>
      </w:r>
    </w:p>
    <w:p w:rsidR="00127D3E" w:rsidRPr="003F4EAA" w:rsidRDefault="00127D3E" w:rsidP="00A969BD">
      <w:pPr>
        <w:pStyle w:val="NormalHanging12a"/>
        <w:widowControl/>
      </w:pPr>
      <w:r w:rsidRPr="003F4EAA">
        <w:lastRenderedPageBreak/>
        <w:t>–</w:t>
      </w:r>
      <w:r w:rsidRPr="003F4EAA">
        <w:tab/>
        <w:t>έχοντας υπόψη τη γνωμοδότηση της Ευρωπαϊκής Επιτροπής των Περιφερειών, της 6ης Φεβρουαρίου 2019, με θέμα «Δημιουργική Ευρώπη και μια νέα ευρωπαϊκή ατζέντα για τον πολιτισμό»</w:t>
      </w:r>
      <w:r w:rsidRPr="003F4EAA">
        <w:rPr>
          <w:rStyle w:val="FootnoteReference"/>
          <w:color w:val="000000"/>
          <w:szCs w:val="24"/>
        </w:rPr>
        <w:footnoteReference w:id="5"/>
      </w:r>
      <w:r w:rsidRPr="003F4EAA">
        <w:t>,</w:t>
      </w:r>
    </w:p>
    <w:p w:rsidR="00127D3E" w:rsidRPr="003F4EAA" w:rsidRDefault="00127D3E" w:rsidP="00A969BD">
      <w:pPr>
        <w:pStyle w:val="NormalHanging12a"/>
        <w:widowControl/>
      </w:pPr>
      <w:r w:rsidRPr="003F4EAA">
        <w:t>–</w:t>
      </w:r>
      <w:r w:rsidRPr="003F4EAA">
        <w:tab/>
        <w:t>έχοντας υπόψη την έκθεση της Επιτροπής, της 30ής Απριλίου 2018, με τίτλο «Ενδιάμεση αξιολόγηση του προγράμματος Δημιουργική Ευρώπη (2014-2020)» (COM(2018)0248),</w:t>
      </w:r>
    </w:p>
    <w:p w:rsidR="00127D3E" w:rsidRPr="003F4EAA" w:rsidRDefault="00127D3E" w:rsidP="00A969BD">
      <w:pPr>
        <w:pStyle w:val="NormalHanging12a"/>
        <w:widowControl/>
      </w:pPr>
      <w:r w:rsidRPr="003F4EAA">
        <w:t>–</w:t>
      </w:r>
      <w:r w:rsidRPr="003F4EAA">
        <w:tab/>
        <w:t>έχοντας υπόψη την εκτελεστική απόφαση C(2023)3227 της Επιτροπής, της 5ης Ιουνίου 2023, για την τροποποίηση της εκτελεστικής απόφασης C(2021)3563 σχετικά με τη χρηματοδότηση του προγράμματος «Δημιουργική Ευρώπη» για την περίοδο 2021-2025 και την έγκριση των προγραμμάτων εργασίας για τα έτη 2021, 2022 και 2023,</w:t>
      </w:r>
    </w:p>
    <w:p w:rsidR="00127D3E" w:rsidRPr="003F4EAA" w:rsidRDefault="00127D3E" w:rsidP="00A969BD">
      <w:pPr>
        <w:pStyle w:val="NormalHanging12a"/>
        <w:widowControl/>
      </w:pPr>
      <w:r w:rsidRPr="003F4EAA">
        <w:t>–</w:t>
      </w:r>
      <w:r w:rsidRPr="003F4EAA">
        <w:tab/>
        <w:t>έχοντας υπόψη την εκτελεστική απόφαση C(2022)6138 της Επιτροπής, της 31ης Αυγούστου 2022, για την τροποποίηση της εκτελεστικής απόφασης C(2021)3563 σχετικά με τη χρηματοδότηση του προγράμματος «Δημιουργική Ευρώπη» για την περίοδο 2021-2023 και την έγκριση των προγραμμάτων εργασίας για το 2021 και το 2022,</w:t>
      </w:r>
    </w:p>
    <w:p w:rsidR="00127D3E" w:rsidRPr="003F4EAA" w:rsidRDefault="00127D3E" w:rsidP="00A969BD">
      <w:pPr>
        <w:pStyle w:val="NormalHanging12a"/>
        <w:widowControl/>
      </w:pPr>
      <w:r w:rsidRPr="003F4EAA">
        <w:t>–</w:t>
      </w:r>
      <w:r w:rsidRPr="003F4EAA">
        <w:tab/>
        <w:t>έχοντας υπόψη την εκτελεστική απόφαση C(2021)3563 της Επιτροπής, της 26ης Μαΐου 2021, σχετικά με την έγκριση του προγράμματος εργασίας για την υλοποίηση του προγράμματος «Δημιουργική Ευρώπη» για το 2021,</w:t>
      </w:r>
    </w:p>
    <w:p w:rsidR="00127D3E" w:rsidRPr="003F4EAA" w:rsidRDefault="00127D3E" w:rsidP="00A969BD">
      <w:pPr>
        <w:pStyle w:val="NormalHanging12a"/>
        <w:widowControl/>
      </w:pPr>
      <w:r w:rsidRPr="003F4EAA">
        <w:t>–</w:t>
      </w:r>
      <w:r w:rsidRPr="003F4EAA">
        <w:tab/>
        <w:t>έχοντας υπόψη το ετήσιο πρόγραμμα εργασίας της Επιτροπής για το 2022 για την εφαρμογή του προγράμματος «Δημιουργική Ευρώπη»,</w:t>
      </w:r>
    </w:p>
    <w:p w:rsidR="00127D3E" w:rsidRPr="003F4EAA" w:rsidRDefault="00127D3E" w:rsidP="00A969BD">
      <w:pPr>
        <w:pStyle w:val="NormalHanging12a"/>
        <w:widowControl/>
      </w:pPr>
      <w:r w:rsidRPr="003F4EAA">
        <w:t>–</w:t>
      </w:r>
      <w:r w:rsidRPr="003F4EAA">
        <w:tab/>
        <w:t>έχοντας υπόψη το ετήσιο πρόγραμμα εργασίας της Επιτροπής για το 2021 για την εφαρμογή του προγράμματος «Δημιουργική Ευρώπη»,</w:t>
      </w:r>
    </w:p>
    <w:p w:rsidR="00127D3E" w:rsidRPr="003F4EAA" w:rsidRDefault="00127D3E" w:rsidP="00A969BD">
      <w:pPr>
        <w:pStyle w:val="NormalHanging12a"/>
        <w:widowControl/>
      </w:pPr>
      <w:r w:rsidRPr="003F4EAA">
        <w:t>–</w:t>
      </w:r>
      <w:r w:rsidRPr="003F4EAA">
        <w:tab/>
        <w:t>έχοντας υπόψη την ανακοίνωση της Επιτροπής, της 11ης Ιουλίου 2023, με τίτλο «Πρωτοβουλία της ΕΕ για το Web 4.0 και τους εικονικούς κόσμους: προβάδισμα στην επόμενη τεχνολογική μετάβαση» (COM(2023)0442)·</w:t>
      </w:r>
    </w:p>
    <w:p w:rsidR="00127D3E" w:rsidRPr="003F4EAA" w:rsidRDefault="00127D3E" w:rsidP="00A969BD">
      <w:pPr>
        <w:pStyle w:val="NormalHanging12a"/>
        <w:widowControl/>
      </w:pPr>
      <w:r w:rsidRPr="003F4EAA">
        <w:t>–</w:t>
      </w:r>
      <w:r w:rsidRPr="003F4EAA">
        <w:tab/>
        <w:t>έχοντας υπόψη την ανακοίνωση της Επιτροπής, της 3ης Δεκεμβρίου 2020, με τίτλο «Τα ευρωπαϊκά μέσα ενημέρωσης κατά την ψηφιακή δεκαετία: Σχέδιο δράσης για τη στήριξη της ανάκαμψης και του μετασχηματισμού» (COM(2020)0784),</w:t>
      </w:r>
    </w:p>
    <w:p w:rsidR="00127D3E" w:rsidRPr="003F4EAA" w:rsidRDefault="00127D3E" w:rsidP="00A969BD">
      <w:pPr>
        <w:pStyle w:val="NormalHanging12a"/>
        <w:widowControl/>
      </w:pPr>
      <w:r w:rsidRPr="003F4EAA">
        <w:t>–</w:t>
      </w:r>
      <w:r w:rsidRPr="003F4EAA">
        <w:tab/>
        <w:t>έχοντας υπόψη την ανακοίνωση της Επιτροπής της 22ας Μαΐου 2018 με τίτλο «Νέα ευρωπαϊκή ατζέντα για τον πολιτισμό» (COM(2018)0267),</w:t>
      </w:r>
    </w:p>
    <w:p w:rsidR="00127D3E" w:rsidRPr="003F4EAA" w:rsidRDefault="00127D3E" w:rsidP="00A969BD">
      <w:pPr>
        <w:pStyle w:val="NormalHanging12a"/>
        <w:widowControl/>
      </w:pPr>
      <w:r w:rsidRPr="003F4EAA">
        <w:t>–</w:t>
      </w:r>
      <w:r w:rsidRPr="003F4EAA">
        <w:tab/>
        <w:t>έχοντας υπόψη τα συμπεράσματα του Συμβουλίου, της 7ης Δεκεμβρίου 2022, σχετικά με το πρόγραμμα εργασιών στον πολιτιστικό τομέα 2023-2026</w:t>
      </w:r>
      <w:r w:rsidRPr="003F4EAA">
        <w:rPr>
          <w:rStyle w:val="FootnoteReference"/>
          <w:color w:val="000000"/>
          <w:szCs w:val="24"/>
        </w:rPr>
        <w:footnoteReference w:id="6"/>
      </w:r>
      <w:r w:rsidRPr="003F4EAA">
        <w:t>,</w:t>
      </w:r>
    </w:p>
    <w:p w:rsidR="00127D3E" w:rsidRPr="003F4EAA" w:rsidRDefault="00127D3E" w:rsidP="00A969BD">
      <w:pPr>
        <w:pStyle w:val="NormalHanging12a"/>
        <w:widowControl/>
      </w:pPr>
      <w:r w:rsidRPr="003F4EAA">
        <w:t>–</w:t>
      </w:r>
      <w:r w:rsidRPr="003F4EAA">
        <w:tab/>
        <w:t>έχοντας υπόψη το ψήφισμά του της 14ης Σεπτεμβρίου 2023 σχετικά με το μέλλον του ευρωπαϊκού τομέα του βιβλίου</w:t>
      </w:r>
      <w:r w:rsidRPr="003F4EAA">
        <w:rPr>
          <w:rStyle w:val="FootnoteReference"/>
        </w:rPr>
        <w:footnoteReference w:id="7"/>
      </w:r>
      <w:r w:rsidRPr="003F4EAA">
        <w:t>,</w:t>
      </w:r>
    </w:p>
    <w:p w:rsidR="00127D3E" w:rsidRPr="003F4EAA" w:rsidRDefault="00127D3E" w:rsidP="00A969BD">
      <w:pPr>
        <w:pStyle w:val="NormalHanging12a"/>
        <w:widowControl/>
      </w:pPr>
      <w:r w:rsidRPr="003F4EAA">
        <w:lastRenderedPageBreak/>
        <w:t>–</w:t>
      </w:r>
      <w:r w:rsidRPr="003F4EAA">
        <w:tab/>
        <w:t>έχοντας υπόψη το ψήφισμα του της 14ης Δεκεμβρίου 2022 σχετικά με την εφαρμογή του νέου ευρωπαϊκού θεματολογίου για τον πολιτισμό και της στρατηγικής της ΕΕ για διεθνείς πολιτιστικές σχέσεις</w:t>
      </w:r>
      <w:r w:rsidRPr="003F4EAA">
        <w:rPr>
          <w:rStyle w:val="FootnoteReference"/>
          <w:color w:val="000000"/>
          <w:szCs w:val="24"/>
        </w:rPr>
        <w:footnoteReference w:id="8"/>
      </w:r>
      <w:r w:rsidR="00A969BD" w:rsidRPr="003F4EAA">
        <w:t>,</w:t>
      </w:r>
    </w:p>
    <w:p w:rsidR="00127D3E" w:rsidRPr="003F4EAA" w:rsidRDefault="00127D3E" w:rsidP="00A969BD">
      <w:pPr>
        <w:pStyle w:val="NormalHanging12a"/>
        <w:widowControl/>
      </w:pPr>
      <w:r w:rsidRPr="003F4EAA">
        <w:t>–</w:t>
      </w:r>
      <w:r w:rsidRPr="003F4EAA">
        <w:tab/>
        <w:t>έχοντας υπόψη το ψήφισμά του της 20ής Οκτωβρίου 2021 για τα ευρωπαϊκά μέσα ενημέρωσης κατά την ψηφιακή δεκαετία: σχέδιο δράσης για τη στήριξη της ανάκαμψης και του μετασχηματισμού</w:t>
      </w:r>
      <w:r w:rsidRPr="003F4EAA">
        <w:rPr>
          <w:rStyle w:val="FootnoteReference"/>
          <w:color w:val="000000"/>
          <w:szCs w:val="24"/>
        </w:rPr>
        <w:footnoteReference w:id="9"/>
      </w:r>
      <w:r w:rsidRPr="003F4EAA">
        <w:t>,</w:t>
      </w:r>
    </w:p>
    <w:p w:rsidR="00127D3E" w:rsidRPr="003F4EAA" w:rsidRDefault="00127D3E" w:rsidP="00A969BD">
      <w:pPr>
        <w:pStyle w:val="NormalHanging12a"/>
        <w:widowControl/>
      </w:pPr>
      <w:r w:rsidRPr="003F4EAA">
        <w:t>–</w:t>
      </w:r>
      <w:r w:rsidRPr="003F4EAA">
        <w:tab/>
        <w:t xml:space="preserve">έχοντας υπόψη το ψήφισμά του της 17ης Απριλίου 2020 σχετικά με τη συντονισμένη δράση της ΕΕ για την καταπολέμηση της πανδημίας </w:t>
      </w:r>
      <w:r w:rsidR="00A969BD" w:rsidRPr="003F4EAA">
        <w:t xml:space="preserve">της </w:t>
      </w:r>
      <w:r w:rsidRPr="003F4EAA">
        <w:t>COVID-19 και των συνεπειών της</w:t>
      </w:r>
      <w:r w:rsidRPr="003F4EAA">
        <w:rPr>
          <w:rStyle w:val="FootnoteReference"/>
          <w:color w:val="000000"/>
          <w:szCs w:val="24"/>
        </w:rPr>
        <w:footnoteReference w:id="10"/>
      </w:r>
      <w:r w:rsidRPr="003F4EAA">
        <w:t>,</w:t>
      </w:r>
    </w:p>
    <w:p w:rsidR="00127D3E" w:rsidRPr="003F4EAA" w:rsidRDefault="00127D3E" w:rsidP="00A969BD">
      <w:pPr>
        <w:pStyle w:val="NormalHanging12a"/>
        <w:widowControl/>
      </w:pPr>
      <w:r w:rsidRPr="003F4EAA">
        <w:t>–</w:t>
      </w:r>
      <w:r w:rsidRPr="003F4EAA">
        <w:tab/>
        <w:t>έχοντας υπόψη το ψήφισμά του της 15ης Σεπτεμβρίου 2020 σχετικά με αποτελεσματικά μέτρα προκειμένου τα προγράμματα Erasmus+, Δημιουργική Ευρώπη και Ευρωπαϊκό Σώμα Αλληλεγγύης να αποκτήσουν οικολογικό προσανατολισμό</w:t>
      </w:r>
      <w:r w:rsidRPr="003F4EAA">
        <w:rPr>
          <w:rStyle w:val="FootnoteReference"/>
        </w:rPr>
        <w:footnoteReference w:id="11"/>
      </w:r>
      <w:r w:rsidRPr="003F4EAA">
        <w:t>,</w:t>
      </w:r>
    </w:p>
    <w:p w:rsidR="00127D3E" w:rsidRPr="003F4EAA" w:rsidRDefault="00127D3E" w:rsidP="00A969BD">
      <w:pPr>
        <w:pStyle w:val="NormalHanging12a"/>
        <w:widowControl/>
      </w:pPr>
      <w:r w:rsidRPr="003F4EAA">
        <w:t>–</w:t>
      </w:r>
      <w:r w:rsidRPr="003F4EAA">
        <w:tab/>
        <w:t>έχοντας υπόψη το ψήφισμά του της 17ης Σεπτεμβρίου 2020 σχετικά με την πολιτιστική ανάκαμψη της Ευρώπης</w:t>
      </w:r>
      <w:r w:rsidRPr="003F4EAA">
        <w:rPr>
          <w:rStyle w:val="FootnoteReference"/>
        </w:rPr>
        <w:footnoteReference w:id="12"/>
      </w:r>
      <w:r w:rsidRPr="003F4EAA">
        <w:t xml:space="preserve">, </w:t>
      </w:r>
    </w:p>
    <w:p w:rsidR="00127D3E" w:rsidRPr="003F4EAA" w:rsidRDefault="00127D3E" w:rsidP="00A969BD">
      <w:pPr>
        <w:pStyle w:val="NormalHanging12a"/>
        <w:widowControl/>
      </w:pPr>
      <w:r w:rsidRPr="003F4EAA">
        <w:t>–</w:t>
      </w:r>
      <w:r w:rsidRPr="003F4EAA">
        <w:tab/>
        <w:t>έχοντας υπόψη το άρθρο 54 του Κανονισμού του, καθώς και το άρθρο 1 παράγραφος 1 στοιχείο ε) αυτού και το Παράρτημα 3 της απόφασης της Διάσκεψης των Προέδρων, της 12ης Δεκεμβρίου 2002, σχετικά με τη διαδικασία έγκρισης για τη σύνταξη εκθέσεων πρωτοβουλίας,</w:t>
      </w:r>
    </w:p>
    <w:p w:rsidR="00127D3E" w:rsidRPr="003F4EAA" w:rsidRDefault="00127D3E" w:rsidP="00A969BD">
      <w:pPr>
        <w:pStyle w:val="NormalHanging12a"/>
        <w:widowControl/>
      </w:pPr>
      <w:r w:rsidRPr="003F4EAA">
        <w:t>–</w:t>
      </w:r>
      <w:r w:rsidRPr="003F4EAA">
        <w:tab/>
        <w:t>έχοντας υπόψη την έκθεση της Επιτροπής Πολιτισμού και Παιδείας (A9-0425/2023),</w:t>
      </w:r>
    </w:p>
    <w:p w:rsidR="00127D3E" w:rsidRPr="003F4EAA" w:rsidRDefault="00127D3E" w:rsidP="00A969BD">
      <w:pPr>
        <w:pStyle w:val="NormalHanging12a"/>
        <w:widowControl/>
        <w:rPr>
          <w:rFonts w:eastAsiaTheme="minorHAnsi"/>
        </w:rPr>
      </w:pPr>
      <w:r w:rsidRPr="003F4EAA">
        <w:t>Α.</w:t>
      </w:r>
      <w:r w:rsidRPr="003F4EAA">
        <w:tab/>
        <w:t>λαμβάνοντας υπόψη ότι τα στοιχεία που συγκεντρώθηκαν επιβεβαιώνουν το σημαντικό ενδιαφέρον του πολιτιστικού και του δημιουργικού τομέα για το πρόγραμμα· λαμβάνοντας υπόψη ότι τα υψηλότερα ποσοστά συγχρηματοδότησης για διάφορες δράσεις στο πλαίσιο των σκελών «Πολιτισμός και μέσα ενημέρωσης» έχουν αποδειχθεί επωφελή για τη στήριξη των πολιτιστικών και δημιουργικών οικοσυστημάτων και έχουν εξασφαλίσει καλύτερες ευκαιρίες και για μικρότερα έργα, ιδίως στον απόηχο της πανδημίας·</w:t>
      </w:r>
    </w:p>
    <w:p w:rsidR="00127D3E" w:rsidRPr="003F4EAA" w:rsidRDefault="00127D3E" w:rsidP="00A969BD">
      <w:pPr>
        <w:pStyle w:val="NormalHanging12a"/>
        <w:widowControl/>
        <w:rPr>
          <w:rFonts w:eastAsiaTheme="minorHAnsi"/>
        </w:rPr>
      </w:pPr>
      <w:r w:rsidRPr="003F4EAA">
        <w:t>Β.</w:t>
      </w:r>
      <w:r w:rsidRPr="003F4EAA">
        <w:tab/>
        <w:t>λαμβάνοντας υπόψη ότι το πρόγραμμα «Δημιουργική Ευρώπη» 2021-2027 παρουσιάζει συνολική αύξηση του προϋπολογισμού κατά περίπου 68 % σε σύγκριση με το προηγούμενο πρόγραμμα· λαμβάνοντας υπόψη ότι η αύξηση αυτή υφίσταται σοβαρή υποτίμηση λόγω του σταθερά αυξανόμενου πληθωρισμού</w:t>
      </w:r>
      <w:r w:rsidRPr="003F4EAA">
        <w:rPr>
          <w:rStyle w:val="FootnoteReference"/>
          <w:rFonts w:eastAsiaTheme="minorHAnsi"/>
          <w:lang w:eastAsia="en-US"/>
        </w:rPr>
        <w:footnoteReference w:id="13"/>
      </w:r>
      <w:r w:rsidRPr="003F4EAA">
        <w:t xml:space="preserve"> που συνδέεται με το κόστος της ενέργειας· λαμβάνοντας υπόψη ότι ο συνολικός προϋπολογισμός έχει διατεθεί </w:t>
      </w:r>
      <w:proofErr w:type="spellStart"/>
      <w:r w:rsidRPr="003F4EAA">
        <w:t>εμπροσθοβαρώς</w:t>
      </w:r>
      <w:proofErr w:type="spellEnd"/>
      <w:r w:rsidRPr="003F4EAA">
        <w:t xml:space="preserve"> με το ένα τρίτο του χρηματοδοτικού κονδυλίου να έχει δεσμευτεί κατά τα έτη 2021 και 2022 για την αντιμετώπιση, μεταξύ άλλων, των επιπτώσεων της πανδημίας </w:t>
      </w:r>
      <w:r w:rsidR="00A969BD" w:rsidRPr="003F4EAA">
        <w:t xml:space="preserve">της </w:t>
      </w:r>
      <w:r w:rsidRPr="003F4EAA">
        <w:t>COVID-19·</w:t>
      </w:r>
    </w:p>
    <w:p w:rsidR="00127D3E" w:rsidRPr="003F4EAA" w:rsidRDefault="00127D3E" w:rsidP="00A969BD">
      <w:pPr>
        <w:pStyle w:val="NormalHanging12a"/>
        <w:widowControl/>
        <w:rPr>
          <w:rFonts w:eastAsiaTheme="minorHAnsi"/>
        </w:rPr>
      </w:pPr>
      <w:r w:rsidRPr="003F4EAA">
        <w:lastRenderedPageBreak/>
        <w:t>Γ.</w:t>
      </w:r>
      <w:r w:rsidRPr="003F4EAA">
        <w:tab/>
        <w:t>λαμβάνοντας υπόψη ότι το πρόγραμμα «Δημιουργική Ευρώπη» είναι το μόνο πρόγραμμα που παρέχει στήριξη σε όλους τους πολιτιστικούς και δημιουργικούς τομείς των οποίων οι δραστηριότητες βασίζονται σε πολιτιστικές και καλλιτεχνικές αξίες, ιδίως με τη στήριξη δημιουργών και καλλιτεχνών, όπως συγγραφέων και ερμηνευτών, πέραν των μικρών έργων·</w:t>
      </w:r>
    </w:p>
    <w:p w:rsidR="00127D3E" w:rsidRPr="003F4EAA" w:rsidRDefault="00127D3E" w:rsidP="00A969BD">
      <w:pPr>
        <w:pStyle w:val="NormalHanging12a"/>
        <w:widowControl/>
        <w:rPr>
          <w:rFonts w:eastAsiaTheme="minorHAnsi"/>
        </w:rPr>
      </w:pPr>
      <w:r w:rsidRPr="003F4EAA">
        <w:t>Δ.</w:t>
      </w:r>
      <w:r w:rsidRPr="003F4EAA">
        <w:tab/>
        <w:t>λαμβάνοντας υπόψη ότι το πρόγραμμα αναγνωρίζει την εγγενή και καλλιτεχνική αξία του πολιτισμού, η οποία θα πρέπει να παραμείνει στο επίκεντρο του προγράμματος, επιτυγχάνοντας παράλληλα ίση ισορροπία με την ευρύτερη συμβολή του στην καινοτομία και την ανάπτυξη· λαμβάνοντας υπόψη ότι το πρόγραμμα «Δημιουργική Ευρώπη», ως χρηματοδοτούμενο από την ΕΕ πρόγραμμα, θα πρέπει να συμβάλλει στην εφαρμογή των αρχών του ευρωπαϊκού πυλώνα κοινωνικών δικαιωμάτων και να προωθεί δίκαιες πρακτικές και συνθήκες εργασίας στον πολιτιστικό και τον δημιουργικό τομέα·</w:t>
      </w:r>
    </w:p>
    <w:p w:rsidR="00127D3E" w:rsidRPr="003F4EAA" w:rsidRDefault="00127D3E" w:rsidP="00A969BD">
      <w:pPr>
        <w:pStyle w:val="NormalHanging12a"/>
        <w:widowControl/>
        <w:rPr>
          <w:rFonts w:eastAsiaTheme="minorHAnsi"/>
        </w:rPr>
      </w:pPr>
      <w:r w:rsidRPr="003F4EAA">
        <w:t>Ε.</w:t>
      </w:r>
      <w:r w:rsidRPr="003F4EAA">
        <w:tab/>
        <w:t>λαμβάνοντας υπόψη ότι μία από τις κύριες καινοτομίες του προγράμματος είναι ότι ενσωματώνει τις εγκάρσιες προτεραιότητες της ένταξης και της πολυμορφίας, ιδίως της ισόρροπης εκπροσώπησης των φύλων, και του οικολογικού προσανατολισμού· λαμβάνοντας υπόψη ότι τα ετήσια προγράμματα εργασίας για το 2021 και το 2022 δίνουν ιδιαίτερη προσοχή στην προώθηση της κοινωνικής ένταξης και της ισότητας των φύλων· λαμβάνοντας υπόψη ότι η εφαρμογή του προγράμματος θα πρέπει να διασφαλίζει την ευρύτερη δυνατή πολιτιστική συμμετοχή, προκειμένου να συμπεριληφθούν, μεταξύ άλλων, τα άτομα με αναπηρία και τα άτομα που προέρχονται από μειονεκτούντα περιβάλλοντα·</w:t>
      </w:r>
    </w:p>
    <w:p w:rsidR="00127D3E" w:rsidRPr="003F4EAA" w:rsidRDefault="00127D3E" w:rsidP="00A969BD">
      <w:pPr>
        <w:pStyle w:val="NormalHanging12a"/>
        <w:widowControl/>
        <w:rPr>
          <w:rFonts w:eastAsiaTheme="minorHAnsi"/>
        </w:rPr>
      </w:pPr>
      <w:r w:rsidRPr="003F4EAA">
        <w:t>ΣΤ.</w:t>
      </w:r>
      <w:r w:rsidRPr="003F4EAA">
        <w:tab/>
        <w:t>λαμβάνοντας υπόψη ότι το πρόγραμμα αποσκοπεί στη στήριξη της ψηφιακής μετάβασης του πολιτιστικού και του δημιουργικού τομέα, καθώς η τεχνολογία έχει αλλάξει τον τρόπο με τον οποίο οι τομείς αυτοί δημιουργούν, παράγουν και διαδίδουν περιεχόμενο· λαμβάνοντας υπόψη ότι, ενώ η ψηφιοποίηση μπορεί να προσφέρει ευκαιρίες για την αύξηση της πολιτιστικής συμμετοχής, μπορεί επίσης να οδηγήσει σε διαφορετικές προκλήσεις από εκείνες της αναλογικής εποχής·</w:t>
      </w:r>
    </w:p>
    <w:p w:rsidR="00127D3E" w:rsidRPr="003F4EAA" w:rsidRDefault="00127D3E" w:rsidP="00A969BD">
      <w:pPr>
        <w:pStyle w:val="NormalHanging12a"/>
        <w:widowControl/>
        <w:rPr>
          <w:rFonts w:eastAsiaTheme="minorHAnsi"/>
        </w:rPr>
      </w:pPr>
      <w:r w:rsidRPr="003F4EAA">
        <w:t>Ζ.</w:t>
      </w:r>
      <w:r w:rsidRPr="003F4EAA">
        <w:tab/>
        <w:t>λαμβάνοντας υπόψη ότι οι διαδικασίες διοικητικής διαχείρισης του προγράμματος «Δημιουργική Ευρώπη» (αίτηση, αξιολόγηση και υποβολή εκθέσεων) εξακολουθούν να θεωρούνται από σημαντικό αριθμό δικαιούχων και δυνητικών δικαιούχων ως εξαιρετικά χρονοβόρες και επαχθείς, παρά την κάποια πρόοδο όσον αφορά την απλούστευσή τους·</w:t>
      </w:r>
    </w:p>
    <w:p w:rsidR="00127D3E" w:rsidRPr="003F4EAA" w:rsidRDefault="00127D3E" w:rsidP="00A969BD">
      <w:pPr>
        <w:pStyle w:val="NormalHanging12a"/>
        <w:widowControl/>
        <w:rPr>
          <w:rFonts w:eastAsiaTheme="minorHAnsi"/>
        </w:rPr>
      </w:pPr>
      <w:r w:rsidRPr="003F4EAA">
        <w:t>Η.</w:t>
      </w:r>
      <w:r w:rsidRPr="003F4EAA">
        <w:tab/>
        <w:t>λαμβάνοντας υπόψη ότι οι επαχθείς διαδικασίες διοικητικής διαχείρισης συχνά αποθαρρύνουν τη συμμετοχή λιγότερο έμπειρων αιτούντων, συμπεριλαμβανομένων νέων δημιουργών, επιπλέον των μικρών οργανώσεων, ιδίως εκείνων που προέρχονται από μειονεκτούσες περιοχές· λαμβάνοντας υπόψη ότι η διαδικασία υποβολής αιτήσεων πρέπει να απλουστευθεί και να βελτιωθεί, κυρίως επειδή έχουν αυξηθεί τα διαδικαστικά στάδια, ενώ ταυτόχρονα η διεπαφή δεν είναι φιλική προς τον χρήστη, και πιθανόν δεν είναι συμβατή με ευρέως γνωστές εφαρμογές ·</w:t>
      </w:r>
    </w:p>
    <w:p w:rsidR="00127D3E" w:rsidRPr="003F4EAA" w:rsidRDefault="00127D3E" w:rsidP="00A969BD">
      <w:pPr>
        <w:pStyle w:val="NormalHanging12a"/>
        <w:widowControl/>
        <w:rPr>
          <w:rFonts w:eastAsiaTheme="minorHAnsi"/>
        </w:rPr>
      </w:pPr>
      <w:r w:rsidRPr="003F4EAA">
        <w:t>Θ.</w:t>
      </w:r>
      <w:r w:rsidRPr="003F4EAA">
        <w:tab/>
        <w:t>λαμβάνοντας υπόψη ότι η πλατφόρμα του προγράμματος περιλαμβάνει μια περίπλοκη διαδικασία υποβολής εκθέσεων, η οποία είναι δύσκολη στη χρήση και η οποία δεν είχε αρχικά σχεδιαστεί για το είδος των έργων που χρηματοδοτούνται από το πρόγραμμα·</w:t>
      </w:r>
    </w:p>
    <w:p w:rsidR="00127D3E" w:rsidRPr="003F4EAA" w:rsidRDefault="00127D3E" w:rsidP="00A969BD">
      <w:pPr>
        <w:pStyle w:val="NormalHanging12a"/>
        <w:widowControl/>
      </w:pPr>
      <w:r w:rsidRPr="003F4EAA">
        <w:lastRenderedPageBreak/>
        <w:t>Ι.</w:t>
      </w:r>
      <w:r w:rsidRPr="003F4EAA">
        <w:tab/>
        <w:t>λαμβάνοντας υπόψη ότι το σκέλος «Πολιτισμός» προωθεί τη δικτύωση δημιουργικών κοινοτήτων και τη διασυνοριακή συνεργασία, με ιδιαίτερη έμφαση σε έργα κοινής ανάπτυξης και συνεργασίας· λαμβάνοντας υπόψη ότι, κατά τα πρώτα δύο έτη εφαρμογής, το πρόγραμμα συνεργασίας αναδείχθηκε ως το δημοφιλέστερο στο πλαίσιο του σκέλους Πολιτισμός, παρέχοντας στήριξη σε 291 έργα· λαμβάνοντας υπόψη ότι η Επιτροπή θα πρέπει να εξετάσει το ενδεχόμενο επέκτασης της δραστηριότητας προβολής του σκέλους Πολιτισμός, προκειμένου να αυξηθεί η συμμετοχή σε όλες τις πολιτιστικές και δημιουργικές κοινότητες, συμπεριλαμβανομένων εκείνων που προέρχονται από περιφερειακές και αγροτικές περιοχές·</w:t>
      </w:r>
    </w:p>
    <w:p w:rsidR="00127D3E" w:rsidRPr="003F4EAA" w:rsidRDefault="00127D3E" w:rsidP="00A969BD">
      <w:pPr>
        <w:pStyle w:val="NormalHanging12a"/>
        <w:widowControl/>
      </w:pPr>
      <w:r w:rsidRPr="003F4EAA">
        <w:t>ΙΑ.</w:t>
      </w:r>
      <w:r w:rsidRPr="003F4EAA">
        <w:tab/>
        <w:t xml:space="preserve">λαμβάνοντας υπόψη ότι το σκέλος </w:t>
      </w:r>
      <w:proofErr w:type="spellStart"/>
      <w:r w:rsidRPr="003F4EAA">
        <w:t>Media</w:t>
      </w:r>
      <w:proofErr w:type="spellEnd"/>
      <w:r w:rsidRPr="003F4EAA">
        <w:t xml:space="preserve"> διαδραματίζει σημαντικό ρόλο στην προώθηση της ανάπτυξης και της ανθεκτικότητας στον οπτικοακουστικό τομέα· λαμβάνοντας υπόψη ότι έχει προσελκύσει 2 124 αιτούντες κατά τη διετία 2021-2022, με μέσο ποσοστό επιτυχίας 66 %·</w:t>
      </w:r>
    </w:p>
    <w:p w:rsidR="00127D3E" w:rsidRPr="003F4EAA" w:rsidRDefault="00127D3E" w:rsidP="00A969BD">
      <w:pPr>
        <w:pStyle w:val="NormalHanging12a"/>
        <w:widowControl/>
        <w:rPr>
          <w:rFonts w:eastAsiaTheme="minorHAnsi"/>
        </w:rPr>
      </w:pPr>
      <w:r w:rsidRPr="003F4EAA">
        <w:t>ΙΒ.</w:t>
      </w:r>
      <w:r w:rsidRPr="003F4EAA">
        <w:tab/>
        <w:t>λαμβάνοντας υπόψη ότι η προπαρασκευαστική δράση «</w:t>
      </w:r>
      <w:proofErr w:type="spellStart"/>
      <w:r w:rsidRPr="003F4EAA">
        <w:t>Writing</w:t>
      </w:r>
      <w:proofErr w:type="spellEnd"/>
      <w:r w:rsidRPr="003F4EAA">
        <w:t xml:space="preserve"> European» (γράφουμε ευρωπαϊκά), η οποία στηρίζεται από το 2021, αναπτύχθηκε με σκοπό να υποστηρίξει δημιουργούς, ιδίως συγγραφείς, στη σύλληψη και την ανάπτυξη σειρών μυθοπλασίας υψηλής ποιότητας, ικανών να ταξιδεύουν διασυνοριακά και να προσεγγίζουν νέο κοινό·</w:t>
      </w:r>
    </w:p>
    <w:p w:rsidR="00127D3E" w:rsidRPr="003F4EAA" w:rsidRDefault="00127D3E" w:rsidP="00A969BD">
      <w:pPr>
        <w:pStyle w:val="NormalHanging12a"/>
        <w:widowControl/>
        <w:rPr>
          <w:rFonts w:eastAsiaTheme="minorHAnsi"/>
        </w:rPr>
      </w:pPr>
      <w:r w:rsidRPr="003F4EAA">
        <w:t>ΙΓ.</w:t>
      </w:r>
      <w:r w:rsidRPr="003F4EAA">
        <w:tab/>
        <w:t>λαμβάνοντας υπόψη ότι το διατομεακό σκέλος παρουσιάζει μεγαλύτερο αριθμό καινοτομιών που αντικατοπτρίζουν νέους στόχους· λαμβάνοντας υπόψη ότι οι οριζόντιες δράσεις για τη στήριξη του τομέα των ειδησεογραφικών μέσων αποτελούν μια εντελώς νέα εστίαση του προγράμματος «Δημιουργική Ευρώπη»·</w:t>
      </w:r>
    </w:p>
    <w:p w:rsidR="00127D3E" w:rsidRPr="003F4EAA" w:rsidRDefault="00127D3E" w:rsidP="00A969BD">
      <w:pPr>
        <w:pStyle w:val="NormalHanging12a"/>
        <w:widowControl/>
      </w:pPr>
      <w:r w:rsidRPr="003F4EAA">
        <w:t>ΙΔ.</w:t>
      </w:r>
      <w:r w:rsidRPr="003F4EAA">
        <w:tab/>
        <w:t>λαμβάνοντας υπόψη ότι η ενίσχυση της κινητικότητας στον πολιτιστικό και τον δημιουργικό τομέα της Ευρώπης αποτελεί ειδικό στόχο του προγράμματος που επιδιώκεται μέσω ενός ειδικού νέου προγράμματος στο πλαίσιο του σκέλους Πολιτισμός·</w:t>
      </w:r>
    </w:p>
    <w:p w:rsidR="00127D3E" w:rsidRPr="003F4EAA" w:rsidRDefault="00127D3E" w:rsidP="00A969BD">
      <w:pPr>
        <w:pStyle w:val="NormalHanging12a"/>
        <w:widowControl/>
        <w:rPr>
          <w:rFonts w:eastAsiaTheme="minorHAnsi"/>
        </w:rPr>
      </w:pPr>
      <w:r w:rsidRPr="003F4EAA">
        <w:t>ΙΕ.</w:t>
      </w:r>
      <w:r w:rsidRPr="003F4EAA">
        <w:tab/>
        <w:t xml:space="preserve">λαμβάνοντας υπόψη ότι το «Ο πολιτισμός κινεί την Ευρώπη» είναι το μεγαλύτερο πρόγραμμα κινητικότητας της ΕΕ για τον πολιτιστικό και τον δημιουργικό τομέα και έχει προσελκύσει περίπου 4 660 αιτήσεις έως τα μέσα του 2023· λαμβάνοντας υπόψη ότι περίπου το 85 % των αιτήσεων προέρχονται από τομείς όπως οι εικαστικές τέχνες, οι τέχνες του θεάματος και η μουσική· </w:t>
      </w:r>
    </w:p>
    <w:p w:rsidR="00127D3E" w:rsidRPr="003F4EAA" w:rsidRDefault="00127D3E" w:rsidP="00A969BD">
      <w:pPr>
        <w:pStyle w:val="NormalHanging12a"/>
        <w:widowControl/>
      </w:pPr>
      <w:r w:rsidRPr="003F4EAA">
        <w:t>ΙΣΤ.</w:t>
      </w:r>
      <w:r w:rsidRPr="003F4EAA">
        <w:tab/>
        <w:t xml:space="preserve">λαμβάνοντας υπόψη ότι το πρόγραμμα αναγνωρίζει τη σημασία του τομέα της μουσικής ως ουσιώδους συνιστώσας της πολιτιστικής πολυμορφίας της Ευρώπης, η οποία μπορεί να επωφεληθεί από την οριζόντια προσέγγιση στο πλαίσιο του σκέλους Πολιτισμός· λαμβάνοντας υπόψη ότι, κατά την περίοδο 2021-2022, η πρωτοβουλία «Η μουσική κινεί την Ευρώπη» αφιέρωσε 5 εκατομμύρια </w:t>
      </w:r>
      <w:r w:rsidR="00A969BD" w:rsidRPr="003F4EAA">
        <w:t>EUR</w:t>
      </w:r>
      <w:r w:rsidRPr="003F4EAA">
        <w:t xml:space="preserve"> για την ενίσχυση της ανταγωνιστικότητας, της καινοτομίας και της πολυμορφίας του ευρωπαϊκού μουσικού τομέα·</w:t>
      </w:r>
    </w:p>
    <w:p w:rsidR="00127D3E" w:rsidRPr="003F4EAA" w:rsidRDefault="00127D3E" w:rsidP="00A969BD">
      <w:pPr>
        <w:pStyle w:val="NormalHanging12a"/>
        <w:widowControl/>
      </w:pPr>
      <w:r w:rsidRPr="003F4EAA">
        <w:t>ΙΖ.</w:t>
      </w:r>
      <w:r w:rsidRPr="003F4EAA">
        <w:tab/>
        <w:t>λαμβάνοντας υπόψη ότι η δράση λογοτεχνικής μετάφρασης διαδραματίζει μοναδικό ρόλο στην προώθηση των συγγραφέων σε διασυνοριακό επίπεδο, προσεγγίζοντας νέο κοινό και συμβάλλοντας σε μια Ευρώπη με μεγαλύτερη πολιτισμική και γλωσσική πολυμορφία·</w:t>
      </w:r>
    </w:p>
    <w:p w:rsidR="00127D3E" w:rsidRPr="003F4EAA" w:rsidRDefault="00127D3E" w:rsidP="00A969BD">
      <w:pPr>
        <w:pStyle w:val="NormalHanging12a"/>
        <w:widowControl/>
      </w:pPr>
      <w:r w:rsidRPr="003F4EAA">
        <w:t>ΙΗ.</w:t>
      </w:r>
      <w:r w:rsidRPr="003F4EAA">
        <w:tab/>
        <w:t xml:space="preserve">λαμβάνοντας υπόψη ότι η δημόσια πηγή στήριξης για το οπτικοακουστικό οικοσύστημα στην Ευρώπη προέρχεται κυρίως από το εθνικό επίπεδο, ενώ το σκέλος </w:t>
      </w:r>
      <w:proofErr w:type="spellStart"/>
      <w:r w:rsidRPr="003F4EAA">
        <w:lastRenderedPageBreak/>
        <w:t>Media</w:t>
      </w:r>
      <w:proofErr w:type="spellEnd"/>
      <w:r w:rsidRPr="003F4EAA">
        <w:t xml:space="preserve"> συμπληρώνει τα εθνικά συστήματα στηρίζοντας έργα με μακροχρόνιο αντίκτυπο·</w:t>
      </w:r>
    </w:p>
    <w:p w:rsidR="00127D3E" w:rsidRPr="003F4EAA" w:rsidRDefault="00127D3E" w:rsidP="00A969BD">
      <w:pPr>
        <w:pStyle w:val="NormalHanging12a"/>
        <w:widowControl/>
        <w:rPr>
          <w:rFonts w:eastAsiaTheme="minorHAnsi"/>
        </w:rPr>
      </w:pPr>
      <w:r w:rsidRPr="003F4EAA">
        <w:t>ΙΘ.</w:t>
      </w:r>
      <w:r w:rsidRPr="003F4EAA">
        <w:tab/>
        <w:t>λαμβάνοντας υπόψη ότι τα γραφεία του προγράμματος «Δημιουργική Ευρώπη» διαδραματίζουν καίριο ρόλο ως διαμεσολαβητές μεταξύ της Επιτροπής, του Ευρωπαϊκού Εκτελεστικού Οργανισμού Εκπαίδευσης και Πολιτισμού (EACEA), των αιτούντων και των δικαιούχων· λαμβάνοντας υπόψη ότι πάνω από το 60 % του συνόλου των αιτούντων την περίοδο 2021-2022 επικοινώνησε με το τοπικό γραφείο τους πριν από την υποβολή αίτησης·</w:t>
      </w:r>
    </w:p>
    <w:p w:rsidR="00127D3E" w:rsidRPr="003F4EAA" w:rsidRDefault="00127D3E" w:rsidP="00A969BD">
      <w:pPr>
        <w:pStyle w:val="NormalHanging12a"/>
        <w:widowControl/>
      </w:pPr>
      <w:r w:rsidRPr="003F4EAA">
        <w:t>Κ.</w:t>
      </w:r>
      <w:r w:rsidRPr="003F4EAA">
        <w:tab/>
        <w:t>λαμβάνοντας υπόψη ότι, με δεδομένο τον καίριο ρόλο των γραφείων του «Δημιουργική Ευρώπη» στην προώθηση και την ενημέρωση των τομέων του πολιτισμού και της δημιουργικότητας σχετικά με όλες τις πτυχές του προγράμματος, πρέπει να ενισχυθούν η συνεργασία και οι ανταλλαγές μεταξύ της Επιτροπής - και του EACEA</w:t>
      </w:r>
      <w:r w:rsidR="00A969BD" w:rsidRPr="003F4EAA">
        <w:t xml:space="preserve"> </w:t>
      </w:r>
      <w:r w:rsidRPr="003F4EAA">
        <w:t xml:space="preserve">- και των γραφείων της «Δημιουργικής Ευρώπης», και να συμπεριλάβουν την ανταλλαγή σχετικών πληροφοριών σχετικά με επικείμενες προσκλήσεις υποβολής προτάσεων· </w:t>
      </w:r>
    </w:p>
    <w:p w:rsidR="00127D3E" w:rsidRPr="003F4EAA" w:rsidRDefault="00127D3E" w:rsidP="00A969BD">
      <w:pPr>
        <w:pStyle w:val="NormalHanging12a"/>
        <w:widowControl/>
      </w:pPr>
      <w:r w:rsidRPr="003F4EAA">
        <w:t>ΚΑ.</w:t>
      </w:r>
      <w:r w:rsidRPr="003F4EAA">
        <w:tab/>
        <w:t>λαμβάνοντας υπόψη ότι το πρόγραμμα «Δημιουργική Ευρώπη» διαδραματίζει στρατηγικό ρόλο στην ενίσχυση της εξωτερικής διάστασης των πολιτιστικών σχέσεων της Ευρωπαϊκής Ένωσης, προωθώντας εταιρικές σχέσεις μεταξύ διαφόρων φορέων από τον πολιτιστικό και τον δημιουργικό τομέα, αξιοποιώντας μια διαπροσωπική προσέγγιση, παράλληλα με την προώθηση της πολιτιστικής πολυμορφίας εντός και εκτός Ευρώπης·</w:t>
      </w:r>
    </w:p>
    <w:p w:rsidR="00127D3E" w:rsidRPr="003F4EAA" w:rsidRDefault="00127D3E" w:rsidP="00A969BD">
      <w:pPr>
        <w:pStyle w:val="NormalHanging12a"/>
        <w:widowControl/>
      </w:pPr>
      <w:r w:rsidRPr="003F4EAA">
        <w:t>ΚΒ.</w:t>
      </w:r>
      <w:r w:rsidRPr="003F4EAA">
        <w:tab/>
        <w:t>λαμβάνοντας υπόψη ότι το πρόγραμμα αναγνωρίζει τη σημασία της διαφύλαξης και της προώθησης των τομέων της τέχνης και της βιοτεχνίας, ιδίως στον τομέα της πολιτιστικής κληρονομιάς, επιπλέον της αναγνώρισης του ζωτικού ρόλου τους στη στήριξη τόσο των αστικών όσο και των αγροτικών οικονομιών σε ολόκληρη την Ευρώπη, καθώς και του ρόλου τους στην ενίσχυση της πολιτιστικής πολυμορφίας·</w:t>
      </w:r>
    </w:p>
    <w:p w:rsidR="00127D3E" w:rsidRPr="003F4EAA" w:rsidRDefault="00127D3E" w:rsidP="00A969BD">
      <w:pPr>
        <w:pStyle w:val="NormalHanging12a"/>
        <w:widowControl/>
      </w:pPr>
      <w:r w:rsidRPr="003F4EAA">
        <w:t>ΚΓ.</w:t>
      </w:r>
      <w:r w:rsidRPr="003F4EAA">
        <w:tab/>
        <w:t xml:space="preserve">λαμβάνοντας υπόψη ότι η σφραγίδα αριστείας αποτελεί καινοτομία του προγράμματος «Δημιουργική Ευρώπη» 2021-2027, το οποίο θεσπίστηκε με στόχο την ενίσχυση των συνεργειών και την απλούστευση της αναζήτησης εναλλακτικής χρηματοδότησης σε περίπτωση δημοσιονομικών περιορισμών· </w:t>
      </w:r>
    </w:p>
    <w:p w:rsidR="00127D3E" w:rsidRPr="003F4EAA" w:rsidRDefault="00127D3E" w:rsidP="00A969BD">
      <w:pPr>
        <w:pStyle w:val="NormalHanging12a"/>
        <w:widowControl/>
      </w:pPr>
      <w:r w:rsidRPr="003F4EAA">
        <w:t>ΚΔ.</w:t>
      </w:r>
      <w:r w:rsidRPr="003F4EAA">
        <w:tab/>
        <w:t>λαμβάνοντας υπόψη ότι η Πολιτιστική Πρωτεύουσα της Ευρώπης, ως ειδική δράση, είναι μια πρωτοβουλία με μεγάλη αίγλη και παγιωμένη θέση στις παγκόσμιες πολιτιστικές ατζέντες, και, από τη θέσπισή της το 1985, αναδεικνύει τον πλούτο και τη μοναδικότητα της πολυμορφίας των πολιτισμών και των πόλεων·</w:t>
      </w:r>
    </w:p>
    <w:p w:rsidR="00127D3E" w:rsidRPr="003F4EAA" w:rsidRDefault="003F4EAA" w:rsidP="003F4EAA">
      <w:pPr>
        <w:pStyle w:val="NormalHanging12a"/>
        <w:widowControl/>
        <w:ind w:left="570" w:hanging="570"/>
        <w:rPr>
          <w:rFonts w:eastAsiaTheme="minorHAnsi"/>
        </w:rPr>
      </w:pPr>
      <w:r w:rsidRPr="003F4EAA">
        <w:t>1.</w:t>
      </w:r>
      <w:r w:rsidRPr="003F4EAA">
        <w:tab/>
      </w:r>
      <w:r w:rsidR="00127D3E" w:rsidRPr="003F4EAA">
        <w:t>επισημαίνει ότι η νέα γενιά του προγράμματος «Δημιουργική Ευρώπη» εξακολουθεί να δημιουργεί σημαντικό ενδιαφέρον στον πολιτιστικό, δημιουργικό και οπτικοακουστικό τομέα, με αυξανόμενο αριθμό αιτήσεων που λαμβάνονται στο πλαίσιο των τριών σκελών, με αποτέλεσμα την αναλογική μείωση του ποσοστού επιτυχίας των αιτήσεων, που μπορεί να προκαλέσει μια αίσθηση απογοήτευσης με το πρόγραμμα σε αυτούς τους τομείς·</w:t>
      </w:r>
    </w:p>
    <w:p w:rsidR="00127D3E" w:rsidRPr="003F4EAA" w:rsidRDefault="003F4EAA" w:rsidP="003F4EAA">
      <w:pPr>
        <w:pStyle w:val="NormalHanging12a"/>
        <w:widowControl/>
        <w:ind w:left="570" w:hanging="570"/>
        <w:rPr>
          <w:rFonts w:eastAsiaTheme="minorHAnsi"/>
        </w:rPr>
      </w:pPr>
      <w:r w:rsidRPr="003F4EAA">
        <w:t>2.</w:t>
      </w:r>
      <w:r w:rsidRPr="003F4EAA">
        <w:tab/>
      </w:r>
      <w:r w:rsidR="00127D3E" w:rsidRPr="003F4EAA">
        <w:t>εκφράζει την ικανοποίησή του για την ανταπόκριση του προγράμματος στον μετριασμό των επιπτώσεων της πανδημίας</w:t>
      </w:r>
      <w:r w:rsidR="00A969BD" w:rsidRPr="003F4EAA">
        <w:t xml:space="preserve"> της</w:t>
      </w:r>
      <w:r w:rsidR="00127D3E" w:rsidRPr="003F4EAA">
        <w:t xml:space="preserve"> COVID-19, η οποία διατάραξε σοβαρά τον πολιτιστικό και τον δημιουργικό τομέα ακόμη και πριν από την έναρξη του τρέχοντος προγράμματος· επαναλαμβάνει, ωστόσο, την έκκλησή του προς την Επιτροπή και τα </w:t>
      </w:r>
      <w:r w:rsidR="00127D3E" w:rsidRPr="003F4EAA">
        <w:lastRenderedPageBreak/>
        <w:t>κράτη μέλη να εντείνουν τις προσπάθειες για την αντιμετώπιση των μακροπρόθεσμων επιπτώσεων της πανδημίας στους δημιουργούς και τους επαγγελματίες του πολιτιστικού τομέα, ιδίως εκείνων που σχετίζονται με την αναβάθμιση των δεξιοτήτων και την επανειδίκευση τους, ώστε να αντιμετωπιστούν οι ανάγκες που προκύπτουν από τις εξελίξεις και τις προκλήσεις που επηρεάζουν τους τομείς·</w:t>
      </w:r>
    </w:p>
    <w:p w:rsidR="00127D3E" w:rsidRPr="003F4EAA" w:rsidRDefault="003F4EAA" w:rsidP="003F4EAA">
      <w:pPr>
        <w:pStyle w:val="NormalHanging12a"/>
        <w:widowControl/>
        <w:ind w:left="570" w:hanging="570"/>
        <w:rPr>
          <w:rFonts w:eastAsiaTheme="minorHAnsi"/>
        </w:rPr>
      </w:pPr>
      <w:r w:rsidRPr="003F4EAA">
        <w:t>3.</w:t>
      </w:r>
      <w:r w:rsidRPr="003F4EAA">
        <w:tab/>
      </w:r>
      <w:r w:rsidR="00127D3E" w:rsidRPr="003F4EAA">
        <w:t>εκφράζει τη λύπη του για το γεγονός ότι δεν διέθεσαν όλα τα κράτη μέλη τουλάχιστον το 2 % του Μηχανισμού Ανάκαμψης και Ανθεκτικότητας για τη διασφάλιση της ανθεκτικότητας των εν λόγω τομέων, όπως ζήτησε το Κοινοβούλιο· καλεί, ως εκ τούτου, όλα τα κράτη μέλη να ενισχύσουν τις συνέργειες και να διασφαλίσουν επαρκείς στοχευμένες επενδύσεις για τους τομείς αυτούς μέσω άλλων προγραμμάτων της ΕΕ·</w:t>
      </w:r>
    </w:p>
    <w:p w:rsidR="00127D3E" w:rsidRPr="003F4EAA" w:rsidRDefault="003F4EAA" w:rsidP="003F4EAA">
      <w:pPr>
        <w:pStyle w:val="NormalHanging12a"/>
        <w:widowControl/>
        <w:ind w:left="570" w:hanging="570"/>
        <w:rPr>
          <w:rFonts w:eastAsiaTheme="minorHAnsi"/>
        </w:rPr>
      </w:pPr>
      <w:r w:rsidRPr="003F4EAA">
        <w:t>4.</w:t>
      </w:r>
      <w:r w:rsidRPr="003F4EAA">
        <w:tab/>
      </w:r>
      <w:r w:rsidR="00127D3E" w:rsidRPr="003F4EAA">
        <w:t xml:space="preserve">αναγνωρίζει την ευελιξία της Επιτροπής και του EACEA στην εφαρμογή του προγράμματος, η οποία προσαρμόστηκε ώστε να ληφθούν υπόψη οι συνέπειες της πανδημίας </w:t>
      </w:r>
      <w:r w:rsidR="00A969BD" w:rsidRPr="003F4EAA">
        <w:t xml:space="preserve">της </w:t>
      </w:r>
      <w:r w:rsidR="00127D3E" w:rsidRPr="003F4EAA">
        <w:t>COVID-19· τονίζει όμως την ανάγκη να επιτευχθεί ισορροπία μεταξύ, αφενός, των εναρμονισμένων συστημάτων διοικητικής διαχείρισης για όλα τα προγράμματα της ΕΕ και, αφετέρου, των ειδικών αναγκών των διαφόρων δικαιούχων· παροτρύνει, ως εκ τούτου, την Επιτροπή και τον EACEA να εντείνουν τις προσπάθειές τους για την απλούστευση των διαδικασιών στο πλαίσιο της διοικητικής διαχείρισης του προγράμματος «Δημιουργική Ευρώπη» 2021-2027· υπενθυμίζει, ωστόσο, ότι ο εξορθολογισμός και η απλούστευση δεν θα πρέπει να έχουν ως αποτέλεσμα τη μείωση των οικονομικών και ανθρώπινων πόρων που διατίθενται για την παρακολούθηση και την αξιολόγηση των έργων·</w:t>
      </w:r>
    </w:p>
    <w:p w:rsidR="00127D3E" w:rsidRPr="003F4EAA" w:rsidRDefault="003F4EAA" w:rsidP="003F4EAA">
      <w:pPr>
        <w:pStyle w:val="NormalHanging12a"/>
        <w:widowControl/>
        <w:ind w:left="570" w:hanging="570"/>
        <w:rPr>
          <w:rFonts w:eastAsiaTheme="minorHAnsi"/>
        </w:rPr>
      </w:pPr>
      <w:r w:rsidRPr="003F4EAA">
        <w:t>5.</w:t>
      </w:r>
      <w:r w:rsidRPr="003F4EAA">
        <w:tab/>
      </w:r>
      <w:r w:rsidR="00127D3E" w:rsidRPr="003F4EAA">
        <w:t>αναγνωρίζει ότι η διαδικασία υποβολής αιτήσεων είναι συχνά πολύπλοκη, ιδίως για ιδιώτες, πολύ μικρές και μικρές οργανώσεις με περιορισμένους οικονομικούς και ανθρώπινους πόρους· καλεί, ως εκ τούτου, την Επιτροπή και τον EACEA να επιτρέψουν να συμπεριλαμβάνονται οι δαπάνες που συνδέονται με τη διαδικασία υποβολής αιτήσεων στο συνολικό εκτιμώμενο κόστος του προϋπολογισμού· καλεί, επιπλέον, τα γραφεία του προγράμματος «Δημιουργική Ευρώπη» να ενισχύσουν περαιτέρω τη στήριξη προς όλους τους αιτούντες·</w:t>
      </w:r>
    </w:p>
    <w:p w:rsidR="00127D3E" w:rsidRPr="003F4EAA" w:rsidRDefault="003F4EAA" w:rsidP="003F4EAA">
      <w:pPr>
        <w:pStyle w:val="NormalHanging12a"/>
        <w:widowControl/>
        <w:ind w:left="570" w:hanging="570"/>
        <w:rPr>
          <w:rFonts w:eastAsiaTheme="minorHAnsi"/>
        </w:rPr>
      </w:pPr>
      <w:r w:rsidRPr="003F4EAA">
        <w:t>6.</w:t>
      </w:r>
      <w:r w:rsidRPr="003F4EAA">
        <w:tab/>
      </w:r>
      <w:r w:rsidR="00127D3E" w:rsidRPr="003F4EAA">
        <w:t>καλεί την Επιτροπή να προγραμματίσει τακτικές ανταλλαγές για την ενίσχυση των ικανοτήτων με τους δικαιούχους για να σκιαγραφήσει καινοτομίες, όπως νέες απαιτήσεις στο πλαίσιο του συστήματος υποβολής εκθέσεων, συμπεριλαμβανομένων στοιχείων που αφορούν τον γενικό κανονισμό προστασίας δεδομένων</w:t>
      </w:r>
      <w:r w:rsidR="00127D3E" w:rsidRPr="003F4EAA">
        <w:rPr>
          <w:rStyle w:val="FootnoteReference"/>
          <w:rFonts w:eastAsiaTheme="minorHAnsi"/>
          <w:lang w:eastAsia="en-US"/>
        </w:rPr>
        <w:footnoteReference w:id="14"/>
      </w:r>
      <w:r w:rsidR="00127D3E" w:rsidRPr="003F4EAA">
        <w:t>· τονίζει, στο πλαίσιο του στόχου του προγράμματος για την ενίσχυση της πολυμορφίας, της ένταξης και της ισότητας των φύλων, την επείγουσα ανάγκη για βελτιώσεις στο σύστημα υποβολής εκθέσεων, προκειμένου να διασφαλιστεί η προσβασιμότητα και η ευκολία χρήσης για όλους τους δικαιούχους, συμπεριλαμβανομένων των ατόμων με αναπηρία·</w:t>
      </w:r>
    </w:p>
    <w:p w:rsidR="00127D3E" w:rsidRPr="003F4EAA" w:rsidRDefault="003F4EAA" w:rsidP="003F4EAA">
      <w:pPr>
        <w:pStyle w:val="NormalHanging12a"/>
        <w:widowControl/>
        <w:ind w:left="570" w:hanging="570"/>
        <w:rPr>
          <w:rFonts w:eastAsiaTheme="minorHAnsi"/>
        </w:rPr>
      </w:pPr>
      <w:r w:rsidRPr="003F4EAA">
        <w:t>7.</w:t>
      </w:r>
      <w:r w:rsidRPr="003F4EAA">
        <w:tab/>
      </w:r>
      <w:r w:rsidR="00127D3E" w:rsidRPr="003F4EAA">
        <w:t xml:space="preserve">αναγνωρίζει τη σταδιακή εισαγωγή κινήτρων ένταξης σε όλα τα σκέλη κατά τα δύο πρώτα έτη εφαρμογής του προγράμματος· σημειώνει, ωστόσο, την έλλειψη ολοκληρωμένων δεδομένων σχετικά με το πώς επιδιώκονται οι στόχοι του προγράμματος κατά τρόπο που να ενθαρρύνει την ένταξη, την ισότητα, τη </w:t>
      </w:r>
      <w:r w:rsidR="00127D3E" w:rsidRPr="003F4EAA">
        <w:lastRenderedPageBreak/>
        <w:t>διαφορετικότητα και τη συμμετοχή· παροτρύνει την Επιτροπή να υποβάλει, στο πλαίσιο αυτό, λεπτομερή έκθεση στην ενδιάμεση αξιολόγησή της·</w:t>
      </w:r>
    </w:p>
    <w:p w:rsidR="00127D3E" w:rsidRPr="003F4EAA" w:rsidRDefault="003F4EAA" w:rsidP="003F4EAA">
      <w:pPr>
        <w:pStyle w:val="NormalHanging12a"/>
        <w:widowControl/>
        <w:ind w:left="570" w:hanging="570"/>
        <w:rPr>
          <w:rFonts w:eastAsiaTheme="minorHAnsi"/>
        </w:rPr>
      </w:pPr>
      <w:r w:rsidRPr="003F4EAA">
        <w:t>8.</w:t>
      </w:r>
      <w:r w:rsidRPr="003F4EAA">
        <w:tab/>
      </w:r>
      <w:r w:rsidR="00127D3E" w:rsidRPr="003F4EAA">
        <w:t xml:space="preserve">αναγνωρίζει ότι το πρόγραμμα συμβάλλει στον στόχο της κλιματικής και περιβαλλοντικής βιωσιμότητας μέσω των </w:t>
      </w:r>
      <w:proofErr w:type="spellStart"/>
      <w:r w:rsidR="00127D3E" w:rsidRPr="003F4EAA">
        <w:t>δράσεών</w:t>
      </w:r>
      <w:proofErr w:type="spellEnd"/>
      <w:r w:rsidR="00127D3E" w:rsidRPr="003F4EAA">
        <w:t xml:space="preserve"> του· σημειώνει, ωστόσο, ότι οι προτεραιότητες οικολογικού προσανατολισμού έχουν εισαχθεί με διαφορετικό τρόπο στα τρία σκέλη του προγράμματος· καλεί την Επιτροπή να παρακολουθεί στενά την εφαρμογή των προτεραιοτήτων οικολογικού προσανατολισμού και τον αντίκτυπό τους στους τομείς και να συντάσσει τακτικά εκθέσεις σχετικά με την αξιολόγησή της· υπογραμμίζει τη σημασία της ανάπτυξης δραστηριοτήτων κατάρτισης και ευαισθητοποίησης με σκοπό την προώθηση της υιοθέτησης πιο βιώσιμων πρακτικών από τους τομείς του πολιτισμού και της δημιουργίας·</w:t>
      </w:r>
    </w:p>
    <w:p w:rsidR="00127D3E" w:rsidRPr="003F4EAA" w:rsidRDefault="003F4EAA" w:rsidP="003F4EAA">
      <w:pPr>
        <w:pStyle w:val="NormalHanging12a"/>
        <w:widowControl/>
        <w:ind w:left="570" w:hanging="570"/>
        <w:rPr>
          <w:rFonts w:eastAsiaTheme="minorHAnsi"/>
        </w:rPr>
      </w:pPr>
      <w:r w:rsidRPr="003F4EAA">
        <w:t>9.</w:t>
      </w:r>
      <w:r w:rsidRPr="003F4EAA">
        <w:tab/>
      </w:r>
      <w:r w:rsidR="00127D3E" w:rsidRPr="003F4EAA">
        <w:t xml:space="preserve">τονίζει τη σημασία της στήριξης των πολιτιστικών και δημιουργικών φορέων για την αξιοποίηση των ευκαιριών που προσφέρονται σε επίπεδο ΕΕ· χαιρετίζει, στο πλαίσιο αυτό, την πρωτοβουλία </w:t>
      </w:r>
      <w:proofErr w:type="spellStart"/>
      <w:r w:rsidR="00127D3E" w:rsidRPr="003F4EAA">
        <w:t>CulturEU</w:t>
      </w:r>
      <w:proofErr w:type="spellEnd"/>
      <w:r w:rsidR="00127D3E" w:rsidRPr="003F4EAA">
        <w:t xml:space="preserve">, έναν πολύγλωσσο </w:t>
      </w:r>
      <w:proofErr w:type="spellStart"/>
      <w:r w:rsidR="00127D3E" w:rsidRPr="003F4EAA">
        <w:t>διαδραστικό</w:t>
      </w:r>
      <w:proofErr w:type="spellEnd"/>
      <w:r w:rsidR="00127D3E" w:rsidRPr="003F4EAA">
        <w:t xml:space="preserve"> οδηγό που χαρτογραφεί όλες τις διαθέσιμες ευκαιρίες χρηματοδότησης· τονίζει την καίρια σημασία της διατήρησης τακτικών και, κατά περίπτωση, στοχευμένων ανταλλαγών με τον πολιτιστικό, τον δημιουργικό και τον οπτικοακουστικό τομέα με στόχο την επίτευξη επωφελούς συνεργασίας· υπενθυμίζει στην Επιτροπή ότι είναι σημαντικό να εξασφαλιστεί η δέουσα συμμετοχή των ενδιαφερόμενων μερών στην προετοιμασία των μελλοντικών ετήσιων προγραμμάτων εργασίας· προτείνει στην Επιτροπή να αξιολογήσει κατά πόσον το πρόγραμμα «Δημιουργική Ευρώπη» για την περίοδο 2028-2034 θα μπορούσε να υλοποιηθεί καλύτερα μέσω ετήσιων ή διετών προγραμμάτων εργασίας·</w:t>
      </w:r>
    </w:p>
    <w:p w:rsidR="00127D3E" w:rsidRPr="003F4EAA" w:rsidRDefault="003F4EAA" w:rsidP="003F4EAA">
      <w:pPr>
        <w:pStyle w:val="NormalHanging12a"/>
        <w:widowControl/>
        <w:ind w:left="570" w:hanging="570"/>
        <w:rPr>
          <w:rFonts w:eastAsiaTheme="minorHAnsi"/>
        </w:rPr>
      </w:pPr>
      <w:r w:rsidRPr="003F4EAA">
        <w:t>10.</w:t>
      </w:r>
      <w:r w:rsidRPr="003F4EAA">
        <w:tab/>
      </w:r>
      <w:r w:rsidR="00127D3E" w:rsidRPr="003F4EAA">
        <w:t>ζητεί την ενίσχυση της επικοινωνίας και των ανταλλαγών μεταξύ της Επιτροπής, του EACEA και των γραφείων του προγράμματος «Δημιουργική Ευρώπη», προκειμένου να διασφαλιστεί ότι τα γραφεία αυτά έχουν πρόσβαση σε όλες τις σχετικές πληροφορίες, ώστε να καταστεί δυνατή η ποιοτική υποστήριξη και καθοδήγηση των αιτούντων και των δικαιούχων· τονίζει, στο πλαίσιο αυτό, τη σημασία της διαφάνειας στη διάδοση των αποτελεσμάτων των προσκλήσεων· στο πλαίσιο αυτό, καλεί την Επιτροπή να συνεχίσει να δημοσιεύει εγκαίρως τον κατάλογο όλων όσων λαμβάνουν επιχορήγηση μαζί με το χορηγούμενο ποσό·</w:t>
      </w:r>
    </w:p>
    <w:p w:rsidR="00127D3E" w:rsidRPr="003F4EAA" w:rsidRDefault="003F4EAA" w:rsidP="003F4EAA">
      <w:pPr>
        <w:pStyle w:val="NormalHanging12a"/>
        <w:widowControl/>
        <w:ind w:left="570" w:hanging="570"/>
        <w:rPr>
          <w:rFonts w:eastAsiaTheme="minorHAnsi"/>
        </w:rPr>
      </w:pPr>
      <w:r w:rsidRPr="003F4EAA">
        <w:t>11.</w:t>
      </w:r>
      <w:r w:rsidRPr="003F4EAA">
        <w:tab/>
      </w:r>
      <w:r w:rsidR="00127D3E" w:rsidRPr="003F4EAA">
        <w:t>υπογραμμίζει τη σημασία της εξατομίκευσης του προγράμματος και της αύξησης της προβολής του· καλεί, στο πλαίσιο αυτό, την Επιτροπή να υποβάλει έκθεση στο Κοινοβούλιο σχετικά με την εφαρμογή της επικοινωνιακής στρατηγικής του προγράμματος, συμπεριλαμβανομένης της χρήσης επίσημων λογοτύπων·</w:t>
      </w:r>
    </w:p>
    <w:p w:rsidR="00127D3E" w:rsidRPr="003F4EAA" w:rsidRDefault="003F4EAA" w:rsidP="003F4EAA">
      <w:pPr>
        <w:pStyle w:val="NormalHanging12a"/>
        <w:widowControl/>
        <w:ind w:left="570" w:hanging="570"/>
        <w:rPr>
          <w:rFonts w:eastAsiaTheme="minorHAnsi"/>
        </w:rPr>
      </w:pPr>
      <w:r w:rsidRPr="003F4EAA">
        <w:t>12.</w:t>
      </w:r>
      <w:r w:rsidRPr="003F4EAA">
        <w:tab/>
      </w:r>
      <w:r w:rsidR="00127D3E" w:rsidRPr="003F4EAA">
        <w:t>υπογραμμίζει την προθυμία σημαντικού αριθμού δικαιούχων να μοιραστούν τα επιτεύγματα και τα αποτελέσματά τους με τον πολιτιστικό, τον δημιουργικό και τον οπτικοακουστικό τομέα, καθώς και με τους Ευρωπαίους πολίτες· επισημαίνει, στο πλαίσιο αυτό, ότι η πλατφόρμα που διατίθεται για τον σκοπό αυτό δεν θεωρείται ικανοποιητική και καλεί, ως εκ τούτου, την Επιτροπή να εξασφαλίσει τη συμμετοχή των δικαιούχων στην ανάπτυξη μιας καταλληλότερης πλατφόρμας·</w:t>
      </w:r>
    </w:p>
    <w:p w:rsidR="00127D3E" w:rsidRPr="003F4EAA" w:rsidRDefault="003F4EAA" w:rsidP="003F4EAA">
      <w:pPr>
        <w:pStyle w:val="NormalHanging12a"/>
        <w:widowControl/>
        <w:ind w:left="570" w:hanging="570"/>
      </w:pPr>
      <w:r w:rsidRPr="003F4EAA">
        <w:t>13.</w:t>
      </w:r>
      <w:r w:rsidRPr="003F4EAA">
        <w:tab/>
      </w:r>
      <w:r w:rsidR="00127D3E" w:rsidRPr="003F4EAA">
        <w:t xml:space="preserve">σημειώνει ότι ορισμένα κράτη μέλη δεν παρέχουν εθνικά συστήματα αποζημίωσης ή ασφαλιστική κάλυψη για τη διευκόλυνση της κινητικότητας των πολιτιστικών αγαθών· αναγνωρίζει ότι το κόστος ασφαλιστικής κάλυψης μπορεί να είναι σημαντικό για πολλούς πολιτιστικούς φορείς· προτείνει, στο πλαίσιο αυτό, να δημοσιεύσει η Επιτροπή </w:t>
      </w:r>
      <w:r w:rsidR="00127D3E" w:rsidRPr="003F4EAA">
        <w:lastRenderedPageBreak/>
        <w:t>μελέτη σκοπιμότητας σχετικά με ένα πανευρωπαϊκό σύστημα εγγυήσεων για την κάλυψη των εξόδων αποζημίωσης ως πρώτο βήμα για την αντιμετώπιση αυτού του ζητήματος·</w:t>
      </w:r>
    </w:p>
    <w:p w:rsidR="00127D3E" w:rsidRPr="003F4EAA" w:rsidRDefault="003F4EAA" w:rsidP="003F4EAA">
      <w:pPr>
        <w:pStyle w:val="NormalHanging12a"/>
        <w:widowControl/>
        <w:ind w:left="570" w:hanging="570"/>
      </w:pPr>
      <w:r w:rsidRPr="003F4EAA">
        <w:t>14.</w:t>
      </w:r>
      <w:r w:rsidRPr="003F4EAA">
        <w:tab/>
      </w:r>
      <w:r w:rsidR="00127D3E" w:rsidRPr="003F4EAA">
        <w:t>παροτρύνει την Επιτροπή να προωθήσει την ανθρωποκεντρική και διαφανή χρήση της τεχνητής νοημοσύνης (ΤΝ) στην καλλιτεχνική και δημιουργική διαδικασία, αναπτύσσοντας κατάλληλα δεοντολογικά πρότυπα σχετικά με τη χρήση της ΤΝ· καλεί, στο πλαίσιο αυτό, την Επιτροπή να διασφαλίσει ότι τόσο οι αιτούντες όσο και οι δικαιούχοι παρέχουν πληροφορίες σχετικά με τη χρήση της ΤΝ στα έργα, μεταξύ άλλων στην παραγωγή, τη διανομή και την προώθηση δημιουργικών έργων, προκειμένου να αξιολογηθεί αυτή η αναδυόμενη τάση στον πολιτιστικό και τον δημιουργικό τομέα και ο αντίκτυπός της στο πρόγραμμα·</w:t>
      </w:r>
    </w:p>
    <w:p w:rsidR="00127D3E" w:rsidRPr="003F4EAA" w:rsidRDefault="003F4EAA" w:rsidP="003F4EAA">
      <w:pPr>
        <w:pStyle w:val="NormalHanging12a"/>
        <w:widowControl/>
        <w:ind w:left="570" w:hanging="570"/>
      </w:pPr>
      <w:r w:rsidRPr="003F4EAA">
        <w:t>15.</w:t>
      </w:r>
      <w:r w:rsidRPr="003F4EAA">
        <w:tab/>
      </w:r>
      <w:r w:rsidR="00127D3E" w:rsidRPr="003F4EAA">
        <w:t>τονίζει τη σημασία του προγράμματος «Δημιουργική Ευρώπη» για την ανάπτυξη και την ενίσχυση διακρατικών εταιρικών σχέσεων, συμβάλλοντας έτσι και στις διεθνείς σχέσεις της ΕΕ μέσω του πολιτισμού·</w:t>
      </w:r>
    </w:p>
    <w:p w:rsidR="00127D3E" w:rsidRPr="003F4EAA" w:rsidRDefault="003F4EAA" w:rsidP="003F4EAA">
      <w:pPr>
        <w:pStyle w:val="NormalHanging12a"/>
        <w:widowControl/>
        <w:ind w:left="570" w:hanging="570"/>
      </w:pPr>
      <w:r w:rsidRPr="003F4EAA">
        <w:t>16.</w:t>
      </w:r>
      <w:r w:rsidRPr="003F4EAA">
        <w:tab/>
      </w:r>
      <w:r w:rsidR="00127D3E" w:rsidRPr="003F4EAA">
        <w:t>καλεί την Επιτροπή να επενδύσει κατάλληλους πόρους στην εξωτερική διάσταση του προγράμματος και να ενθαρρύνει την περαιτέρω συνεργασία μεταξύ πολιτιστικών ιδρυμάτων και οργανισμών στα κράτη μέλη, καθώς και των εθνικών ινστιτούτων πολιτισμού της ΕΕ (EUNIC) σε τρίτες χώρες· καλεί, επιπλέον, την Επιτροπή να στηρίξει και να διευκολύνει τη συμμετοχή τρίτων χωρών στο πρόγραμμα, όπου αυτό είναι δυνατόν·</w:t>
      </w:r>
    </w:p>
    <w:p w:rsidR="00127D3E" w:rsidRPr="003F4EAA" w:rsidRDefault="00127D3E" w:rsidP="00A969BD">
      <w:pPr>
        <w:pStyle w:val="NormalHanging12a"/>
        <w:widowControl/>
        <w:ind w:left="0" w:firstLine="0"/>
        <w:rPr>
          <w:rFonts w:eastAsiaTheme="minorHAnsi"/>
          <w:b/>
          <w:i/>
        </w:rPr>
      </w:pPr>
      <w:r w:rsidRPr="003F4EAA">
        <w:rPr>
          <w:b/>
          <w:i/>
        </w:rPr>
        <w:t>Προϋπολογισμός</w:t>
      </w:r>
    </w:p>
    <w:p w:rsidR="00127D3E" w:rsidRPr="003F4EAA" w:rsidRDefault="003F4EAA" w:rsidP="003F4EAA">
      <w:pPr>
        <w:pStyle w:val="NormalHanging12a"/>
        <w:widowControl/>
        <w:ind w:left="570" w:hanging="570"/>
        <w:rPr>
          <w:rFonts w:eastAsiaTheme="minorHAnsi"/>
        </w:rPr>
      </w:pPr>
      <w:r w:rsidRPr="003F4EAA">
        <w:t>17.</w:t>
      </w:r>
      <w:r w:rsidRPr="003F4EAA">
        <w:tab/>
      </w:r>
      <w:r w:rsidR="00127D3E" w:rsidRPr="003F4EAA">
        <w:t>επισημαίνει ότι το τρέχον πρόγραμμα «Δημιουργική Ευρώπη», παρά τη σημαντική αύξηση του προϋπολογισμού για την περίοδο 2021-2027, εξακολουθεί να υπερκαλύπτεται· καλεί, στο πλαίσιο αυτό, την Επιτροπή και τα κράτη μέλη να αυξήσουν σημαντικά το χρηματοδοτικό κονδύλιο του προγράμματος «Δημιουργική Ευρώπη» 2028-2034·</w:t>
      </w:r>
    </w:p>
    <w:p w:rsidR="00127D3E" w:rsidRPr="003F4EAA" w:rsidRDefault="003F4EAA" w:rsidP="003F4EAA">
      <w:pPr>
        <w:pStyle w:val="NormalHanging12a"/>
        <w:widowControl/>
        <w:ind w:left="570" w:hanging="570"/>
        <w:rPr>
          <w:rFonts w:eastAsiaTheme="minorHAnsi"/>
        </w:rPr>
      </w:pPr>
      <w:r w:rsidRPr="003F4EAA">
        <w:t>18.</w:t>
      </w:r>
      <w:r w:rsidRPr="003F4EAA">
        <w:tab/>
      </w:r>
      <w:r w:rsidR="00127D3E" w:rsidRPr="003F4EAA">
        <w:t xml:space="preserve">αναγνωρίζει την επείγουσα ανάγκη κατά τη διετή περίοδο 2021-2022 να επισπευσθούν οι δαπάνες προκειμένου να μετριαστούν οι επιπτώσεις της πανδημίας </w:t>
      </w:r>
      <w:r w:rsidR="00A969BD" w:rsidRPr="003F4EAA">
        <w:t xml:space="preserve">της </w:t>
      </w:r>
      <w:r w:rsidR="00127D3E" w:rsidRPr="003F4EAA">
        <w:t>COVID-19 και του επιθετικού πολέμου της Ρωσίας κατά της Ουκρανίας· υπογραμμίζει, ωστόσο, τον αρνητικό αντίκτυπο που θα έχει το μέτρο αυτό κατά το δεύτερο ήμισυ του δημοσιονομικού κύκλου·</w:t>
      </w:r>
    </w:p>
    <w:p w:rsidR="00127D3E" w:rsidRPr="003F4EAA" w:rsidRDefault="003F4EAA" w:rsidP="003F4EAA">
      <w:pPr>
        <w:pStyle w:val="NormalHanging12a"/>
        <w:widowControl/>
        <w:ind w:left="570" w:hanging="570"/>
        <w:rPr>
          <w:rFonts w:eastAsiaTheme="minorHAnsi"/>
        </w:rPr>
      </w:pPr>
      <w:r w:rsidRPr="003F4EAA">
        <w:t>19.</w:t>
      </w:r>
      <w:r w:rsidRPr="003F4EAA">
        <w:tab/>
      </w:r>
      <w:r w:rsidR="00127D3E" w:rsidRPr="003F4EAA">
        <w:t>παροτρύνει τα κράτη μέλη και την Επιτροπή, ενόψει των προκλήσεων που επιφέρουν η ψηφιοποίηση και ο οικολογικός προσανατολισμός, παράλληλα με τα υψηλά ποσοστά συμμετοχής και τον ανεξέλεγκτο πληθωρισμό και το υψηλό ενεργειακό κόστος που επιφέρει, τα οποία επηρεάζουν από κοινού σοβαρά την επιχειρησιακή ικανότητα των δικαιούχων, να διασφαλίσουν ότι δεν θα υπάρξουν δημοσιονομικές περικοπές στο κονδύλιο του προγράμματος κατά τα προσεχή οικονομικά έτη·</w:t>
      </w:r>
    </w:p>
    <w:p w:rsidR="00127D3E" w:rsidRPr="003F4EAA" w:rsidRDefault="003F4EAA" w:rsidP="003F4EAA">
      <w:pPr>
        <w:pStyle w:val="NormalHanging12a"/>
        <w:widowControl/>
        <w:ind w:left="570" w:hanging="570"/>
        <w:rPr>
          <w:rFonts w:eastAsiaTheme="minorHAnsi"/>
        </w:rPr>
      </w:pPr>
      <w:r w:rsidRPr="003F4EAA">
        <w:t>20.</w:t>
      </w:r>
      <w:r w:rsidRPr="003F4EAA">
        <w:tab/>
      </w:r>
      <w:r w:rsidR="00127D3E" w:rsidRPr="003F4EAA">
        <w:t>εκφράζει τη λύπη του για το γεγονός ότι το σήμα «Σφραγίδα Αριστείας» δεν έχει ακόμη εφαρμοστεί· καλεί την Επιτροπή να αναπτύξει αμέσως αυτό το σήμα, ώστε τα έργα να μπορούν να αξιοποιήσουν τις ευκαιρίες που προσφέρει η σωρευτική και εναλλακτική χρηματοδότηση κατά τη διάρκεια αυτού του κύκλου προγραμματισμού·</w:t>
      </w:r>
    </w:p>
    <w:p w:rsidR="00127D3E" w:rsidRPr="003F4EAA" w:rsidRDefault="003F4EAA" w:rsidP="003F4EAA">
      <w:pPr>
        <w:pStyle w:val="NormalHanging12a"/>
        <w:widowControl/>
        <w:ind w:left="570" w:hanging="570"/>
        <w:rPr>
          <w:rFonts w:eastAsiaTheme="minorHAnsi"/>
        </w:rPr>
      </w:pPr>
      <w:r w:rsidRPr="003F4EAA">
        <w:lastRenderedPageBreak/>
        <w:t>21.</w:t>
      </w:r>
      <w:r w:rsidRPr="003F4EAA">
        <w:tab/>
      </w:r>
      <w:r w:rsidR="00127D3E" w:rsidRPr="003F4EAA">
        <w:t>εκφράζει τη λύπη του για το γεγονός ότι, στο πλαίσιο του πολυετούς δημοσιονομικού πλαισίου (ΠΔΠ) 2021-2027, δεν υπάρχει ευελιξία για τη συμπλήρωση του προγράμματος «Δημιουργική Ευρώπη» και υπογραμμίζει ότι αυτό αποκλείει τη χρηματοδότηση νέων πρωτοβουλιών, πολύτιμων πιλοτικών έργων και προπαρασκευαστικών δράσεων· υπενθυμίζει, στο πλαίσιο αυτό, ότι τα δοκιμαστικά σχέδια και οι προπαρασκευαστικές ενέργειες αποτελούν σημαντικά εργαλεία για τη δοκιμή νέων πρωτοβουλιών που ενδέχεται να εξελιχθούν σε μόνιμα χρηματοδοτικά προγράμματα της ΕΕ ή να ενταχθούν σε υφιστάμενα·</w:t>
      </w:r>
    </w:p>
    <w:p w:rsidR="00127D3E" w:rsidRPr="003F4EAA" w:rsidRDefault="003F4EAA" w:rsidP="003F4EAA">
      <w:pPr>
        <w:pStyle w:val="NormalHanging12a"/>
        <w:widowControl/>
        <w:ind w:left="570" w:hanging="570"/>
        <w:rPr>
          <w:rFonts w:eastAsiaTheme="minorHAnsi"/>
        </w:rPr>
      </w:pPr>
      <w:r w:rsidRPr="003F4EAA">
        <w:t>22.</w:t>
      </w:r>
      <w:r w:rsidRPr="003F4EAA">
        <w:tab/>
      </w:r>
      <w:r w:rsidR="00127D3E" w:rsidRPr="003F4EAA">
        <w:t>εκφράζει τη λύπη του για το χρηματοδοτικό κενό μεταξύ των δύο κύκλων του ΠΔΠ, το οποίο επηρέασε ιδιαίτερα το σύστημα δικτύου, και καλεί την Επιτροπή να διασφαλίσει ότι αυτό δεν θα επαναληφθεί στο μέλλον· καλεί την Επιτροπή, υπό το πρίσμα του καίριου ρόλου του εν λόγω προγράμματος στη στήριξη της ικανότητας των τομέων του πολιτισμού και της δημιουργίας, να λειτουργεί σε διακρατικό και διεθνές επίπεδο, να παράσχει επαρκή χρηματοδότηση και, επιπλέον, να εξετάσει το ενδεχόμενο θέσπισης επιχειρησιακών επιχορηγήσεων για την εν λόγω δράση·</w:t>
      </w:r>
    </w:p>
    <w:p w:rsidR="00127D3E" w:rsidRPr="003F4EAA" w:rsidRDefault="00127D3E" w:rsidP="00A969BD">
      <w:pPr>
        <w:pStyle w:val="NormalHanging12a"/>
        <w:widowControl/>
        <w:ind w:left="0" w:firstLine="0"/>
        <w:rPr>
          <w:rFonts w:eastAsiaTheme="minorHAnsi"/>
          <w:b/>
          <w:i/>
        </w:rPr>
      </w:pPr>
      <w:r w:rsidRPr="003F4EAA">
        <w:rPr>
          <w:b/>
          <w:i/>
        </w:rPr>
        <w:t>Το σκέλος «Πολιτισμός»</w:t>
      </w:r>
    </w:p>
    <w:p w:rsidR="00127D3E" w:rsidRPr="003F4EAA" w:rsidRDefault="003F4EAA" w:rsidP="003F4EAA">
      <w:pPr>
        <w:pStyle w:val="NormalHanging12a"/>
        <w:widowControl/>
        <w:ind w:left="570" w:hanging="570"/>
        <w:rPr>
          <w:rFonts w:eastAsiaTheme="minorHAnsi"/>
        </w:rPr>
      </w:pPr>
      <w:r w:rsidRPr="003F4EAA">
        <w:t>23.</w:t>
      </w:r>
      <w:r w:rsidRPr="003F4EAA">
        <w:tab/>
      </w:r>
      <w:r w:rsidR="00127D3E" w:rsidRPr="003F4EAA">
        <w:t>εκφράζει την ικανοποίησή του για την εισαγωγή της τομεακής προσέγγισης ως νέου χαρακτηριστικού του σκέλους «Πολιτισμός» που συμπληρώνει τις οριζόντιες δράσεις· ζητεί την ενίσχυσή του μέσω επαρκούς κονδυλίου του προϋπολογισμού που θα διασφαλίζει ότι κανένας τομέας δεν θα μείνει στο περιθώριο και ότι δεν θα υπάρξει μείωση των κονδυλίων για οριζόντιες δράσεις·</w:t>
      </w:r>
    </w:p>
    <w:p w:rsidR="00127D3E" w:rsidRPr="003F4EAA" w:rsidRDefault="003F4EAA" w:rsidP="003F4EAA">
      <w:pPr>
        <w:pStyle w:val="NormalHanging12a"/>
        <w:widowControl/>
        <w:ind w:left="570" w:hanging="570"/>
        <w:rPr>
          <w:rFonts w:eastAsiaTheme="minorHAnsi"/>
        </w:rPr>
      </w:pPr>
      <w:r w:rsidRPr="003F4EAA">
        <w:t>24.</w:t>
      </w:r>
      <w:r w:rsidRPr="003F4EAA">
        <w:tab/>
      </w:r>
      <w:r w:rsidR="00127D3E" w:rsidRPr="003F4EAA">
        <w:t>υπενθυμίζει τη σημασία της περαιτέρω διαφύλαξης και προώθησης της ελευθερίας της καλλιτεχνικής έκφρασης, ιδίως όσον αφορά τις ευκαιρίες χρηματοδότησης που προσφέρει το πρόγραμμα στο πλαίσιο της δράσης των σχεδίων πολιτιστικής συνεργασίας και του προγράμματος ευρωπαϊκών δικτύων·</w:t>
      </w:r>
    </w:p>
    <w:p w:rsidR="00127D3E" w:rsidRPr="003F4EAA" w:rsidRDefault="003F4EAA" w:rsidP="003F4EAA">
      <w:pPr>
        <w:pStyle w:val="NormalHanging12a"/>
        <w:widowControl/>
        <w:ind w:left="570" w:hanging="570"/>
      </w:pPr>
      <w:r w:rsidRPr="003F4EAA">
        <w:t>25.</w:t>
      </w:r>
      <w:r w:rsidRPr="003F4EAA">
        <w:tab/>
      </w:r>
      <w:r w:rsidR="00127D3E" w:rsidRPr="003F4EAA">
        <w:t>αναγνωρίζει ότι τα αυξημένα ποσοστά συγχρηματοδότησης, ιδίως για έργα συνεργασίας μικρής κλίμακας, είναι επωφελή και διευκολύνουν τη συμμετοχή μικρών οργανώσεων· στο πλαίσιο αυτό, καλεί την Επιτροπή και τον EACEA να επιτρέψουν στις κοινοπραξίες έργων να καθορίζουν ανεξάρτητα τον τρόπο κατανομής της χρηματοδότησης μεταξύ των εταίρων τους, εφόσον το συνολικό ποσοστό συγχρηματοδότησης τηρείται σε επίπεδο έργου·</w:t>
      </w:r>
    </w:p>
    <w:p w:rsidR="00127D3E" w:rsidRPr="003F4EAA" w:rsidRDefault="003F4EAA" w:rsidP="003F4EAA">
      <w:pPr>
        <w:pStyle w:val="NormalHanging12a"/>
        <w:widowControl/>
        <w:ind w:left="570" w:hanging="570"/>
      </w:pPr>
      <w:r w:rsidRPr="003F4EAA">
        <w:t>26.</w:t>
      </w:r>
      <w:r w:rsidRPr="003F4EAA">
        <w:tab/>
      </w:r>
      <w:r w:rsidR="00127D3E" w:rsidRPr="003F4EAA">
        <w:t>υπογραμμίζει τη σημασία της διασυνοριακής κινητικότητας για όλους τους δημιουργούς, καθώς καλλιεργεί τη δημιουργική διαδικασία μέσω της ενίσχυσης των επαγγελματικών ευκαιριών στο εξωτερικό· χαιρετίζει, στο πλαίσιο αυτό, το πρόγραμμα «Ο Πολιτισμός κινεί την Ευρώπη» ως νέα δράση κινητικότητας στο πλαίσιο του προγράμματος «Δημιουργική Ευρώπη»·</w:t>
      </w:r>
    </w:p>
    <w:p w:rsidR="00127D3E" w:rsidRPr="003F4EAA" w:rsidRDefault="003F4EAA" w:rsidP="003F4EAA">
      <w:pPr>
        <w:pStyle w:val="NormalHanging12a"/>
        <w:widowControl/>
        <w:ind w:left="570" w:hanging="570"/>
      </w:pPr>
      <w:r w:rsidRPr="003F4EAA">
        <w:t>27.</w:t>
      </w:r>
      <w:r w:rsidRPr="003F4EAA">
        <w:tab/>
      </w:r>
      <w:r w:rsidR="00127D3E" w:rsidRPr="003F4EAA">
        <w:t xml:space="preserve">αναγνωρίζει την υψηλή ποιότητα των αιτήσεων που λαμβάνονται στο πλαίσιο του προγράμματος κινητικότητας· καλεί όμως την Επιτροπή να αυξήσει την προώθηση του προγράμματος «ο πολιτισμός κινεί την Ευρώπη» σε ένα ευρύτερο κοινό, με τη βοήθεια και την υποστήριξη όλων των γραφείων του προγράμματος «Δημιουργική Ευρώπη», μέσω δραστηριοτήτων επικοινωνίας και προβολής · πιστεύει ότι οι δραστηριότητες αυτές θα πρέπει να στοχεύουν ειδικά συγκεκριμένους τομείς, συμπεριλαμβανομένων των δημιουργών από όλες τις περιθωριοποιημένες ομάδες, καθώς και από λιγότερο </w:t>
      </w:r>
      <w:r w:rsidR="00127D3E" w:rsidRPr="003F4EAA">
        <w:lastRenderedPageBreak/>
        <w:t>εκπροσωπούμενες χώρες και περιφέρειες, προκειμένου να διασφαλιστεί η γεωγραφική ισορροπία·</w:t>
      </w:r>
    </w:p>
    <w:p w:rsidR="00127D3E" w:rsidRPr="003F4EAA" w:rsidRDefault="003F4EAA" w:rsidP="003F4EAA">
      <w:pPr>
        <w:pStyle w:val="NormalHanging12a"/>
        <w:widowControl/>
        <w:ind w:left="570" w:hanging="570"/>
      </w:pPr>
      <w:r w:rsidRPr="003F4EAA">
        <w:t>28.</w:t>
      </w:r>
      <w:r w:rsidRPr="003F4EAA">
        <w:tab/>
      </w:r>
      <w:r w:rsidR="00127D3E" w:rsidRPr="003F4EAA">
        <w:t>επισημαίνει ότι, αν και αναγνωρίζεται η μεγάλη επιτυχία της νέας δράσης για την κινητικότητα, είναι επιτακτική ανάγκη να εκπονηθεί ανάλυση των κύριων αναδυόμενων τάσεων έως το τέλος του 2024, με σκοπό τη διερεύνηση της δυνατότητας περαιτέρω επέκτασης αυτής της δράσης ώστε να συμπεριλάβει νέους φορείς, όπως εκπροσώπους από τον τομέα του βιβλίου· στο πλαίσιο αυτό, καλεί την Επιτροπή να αυξήσει τον προϋπολογισμό που διατίθεται για την εν λόγω δράση από το 2025 και μετά·</w:t>
      </w:r>
    </w:p>
    <w:p w:rsidR="00127D3E" w:rsidRPr="003F4EAA" w:rsidRDefault="003F4EAA" w:rsidP="003F4EAA">
      <w:pPr>
        <w:pStyle w:val="NormalHanging12a"/>
        <w:widowControl/>
        <w:ind w:left="570" w:hanging="570"/>
      </w:pPr>
      <w:r w:rsidRPr="003F4EAA">
        <w:t>29.</w:t>
      </w:r>
      <w:r w:rsidRPr="003F4EAA">
        <w:tab/>
      </w:r>
      <w:r w:rsidR="00127D3E" w:rsidRPr="003F4EAA">
        <w:t>τονίζει τον θετικό αντίκτυπο των πράσινων και οικογενειακών συμπληρωματικών ενισχύσεων που εφαρμόζονται για το πρόγραμμα κινητικότητας, οι οποίες αποτελούν συγκεκριμένο παράδειγμα του τρόπου με τον οποίο το πρόγραμμα μπορεί να είναι πιο συμπεριληπτικό· καλεί, ως εκ τούτου, την Επιτροπή να εξετάσει το ενδεχόμενο εφαρμογής αυτής της προσέγγισης και σε άλλες δράσεις του προγράμματος «Δημιουργική Ευρώπη»·</w:t>
      </w:r>
    </w:p>
    <w:p w:rsidR="00127D3E" w:rsidRPr="003F4EAA" w:rsidRDefault="003F4EAA" w:rsidP="003F4EAA">
      <w:pPr>
        <w:pStyle w:val="NormalHanging12a"/>
        <w:widowControl/>
        <w:ind w:left="570" w:hanging="570"/>
      </w:pPr>
      <w:r w:rsidRPr="003F4EAA">
        <w:t>30.</w:t>
      </w:r>
      <w:r w:rsidRPr="003F4EAA">
        <w:tab/>
      </w:r>
      <w:r w:rsidR="00127D3E" w:rsidRPr="003F4EAA">
        <w:t>εκφράζει την ικανοποίησή του για την αύξηση της χρηματοδότησης των ευρωπαϊκών πλατφορμών για την προώθηση των αναδυόμενων καλλιτεχνών στο πλαίσιο του σκέλους Πολιτισμός και επισημαίνει τον θετικό αντίκτυπο που είχε στην πολυμορφία, αυξάνοντας την προβολή των καλλιτεχνών και των έργων τους σε διεθνή κλίμακα· καλεί, ως εκ τούτου, την Επιτροπή να συνεχίσει να αναπτύσσει αυτή τη δράση εξασφαλίζοντας επαρκή χρηματοδότηση και προώθηση·</w:t>
      </w:r>
    </w:p>
    <w:p w:rsidR="00127D3E" w:rsidRPr="003F4EAA" w:rsidRDefault="003F4EAA" w:rsidP="003F4EAA">
      <w:pPr>
        <w:pStyle w:val="NormalHanging12a"/>
        <w:widowControl/>
        <w:ind w:left="570" w:hanging="570"/>
      </w:pPr>
      <w:r w:rsidRPr="003F4EAA">
        <w:t>31.</w:t>
      </w:r>
      <w:r w:rsidRPr="003F4EAA">
        <w:tab/>
      </w:r>
      <w:r w:rsidR="00127D3E" w:rsidRPr="003F4EAA">
        <w:t>υπογραμμίζει τη σημασία του συστήματος δικτύου για παροχή ευκαιριών δικτύωσης και ανάπτυξης ικανοτήτων, οι οποίες ενισχύουν την πολυμορφία και την ανταγωνιστικότητα του ευρωπαϊκού πολιτιστικού και δημιουργικού τομέα· καλεί, στο πλαίσιο αυτό, την Επιτροπή να παράσχει επαρκή χρηματοδότηση για την εν λόγω δράση με σκοπό τη στήριξη των σημερινών δικαιούχων και νέων δικτύων·</w:t>
      </w:r>
    </w:p>
    <w:p w:rsidR="00127D3E" w:rsidRPr="003F4EAA" w:rsidRDefault="003F4EAA" w:rsidP="003F4EAA">
      <w:pPr>
        <w:pStyle w:val="NormalHanging12a"/>
        <w:widowControl/>
        <w:ind w:left="570" w:hanging="570"/>
      </w:pPr>
      <w:r w:rsidRPr="003F4EAA">
        <w:t>32.</w:t>
      </w:r>
      <w:r w:rsidRPr="003F4EAA">
        <w:tab/>
      </w:r>
      <w:r w:rsidR="00127D3E" w:rsidRPr="003F4EAA">
        <w:t>υπογραμμίζει ότι η τομεακή προσέγγιση αποτελεί εξαιρετικό εργαλείο που θα ενισχύσει τον τομέα του βιβλίου και των εκδόσεων, επιτρέποντας συντονισμένες δράσεις που θα στηρίξουν και θα τονώσουν την πρόσβαση στην αγορά και μια ευρύτερη κυκλοφορία των ευρωπαϊκών έργων·</w:t>
      </w:r>
    </w:p>
    <w:p w:rsidR="00127D3E" w:rsidRPr="003F4EAA" w:rsidRDefault="003F4EAA" w:rsidP="003F4EAA">
      <w:pPr>
        <w:pStyle w:val="NormalHanging12a"/>
        <w:widowControl/>
        <w:ind w:left="570" w:hanging="570"/>
      </w:pPr>
      <w:r w:rsidRPr="003F4EAA">
        <w:t>33.</w:t>
      </w:r>
      <w:r w:rsidRPr="003F4EAA">
        <w:tab/>
      </w:r>
      <w:r w:rsidR="00127D3E" w:rsidRPr="003F4EAA">
        <w:t>υπενθυμίζει ότι η λογοτεχνική μετάφραση είναι το κύριο καθεστώς στήριξης του τομέα του βιβλίου· τονίζει, ωστόσο, την ανάγκη να επεκταθεί το σύστημα αυτό ώστε να συμπεριλάβει τη μετάφραση ευρωπαϊκών βιβλίων μη μυθοπλασίας· καλεί την Επιτροπή, κατά την ενδιάμεση επανεξέταση του προγράμματος, να εισαγάγει μετρήσιμους στόχους σε σχέση με τους τρόπους κατανομής της χρηματοδότησης για τη βελτίωση της προσβασιμότητας των ατόμων με αναπηρία σε βιβλία·</w:t>
      </w:r>
    </w:p>
    <w:p w:rsidR="00127D3E" w:rsidRPr="003F4EAA" w:rsidRDefault="003F4EAA" w:rsidP="003F4EAA">
      <w:pPr>
        <w:pStyle w:val="NormalHanging12a"/>
        <w:widowControl/>
        <w:ind w:left="570" w:hanging="570"/>
      </w:pPr>
      <w:r w:rsidRPr="003F4EAA">
        <w:t>34.</w:t>
      </w:r>
      <w:r w:rsidRPr="003F4EAA">
        <w:tab/>
      </w:r>
      <w:r w:rsidR="00127D3E" w:rsidRPr="003F4EAA">
        <w:t xml:space="preserve">εκφράζει την ικανοποίησή του για την αύξηση των δράσεων που παρέχουν στήριξη στον τομέα της μουσικής στο πλαίσιο του σκέλους Πολιτισμός, με αποτέλεσμα την υποβολή μεγαλύτερου αριθμού μουσικών έργων στο πλαίσιο του τρέχοντος προγράμματος· καλεί εντούτοις την Επιτροπή να αναπτύξει μια πιο στρατηγική προσέγγιση για τον τομέα της μουσικής ώστε να μπορεί αυτός να αντιμετωπίζει τις νέες και τις μελλοντικές προκλήσεις με βάση τα αποτελέσματα της προπαρασκευαστικής δράσης «Η μουσική κινεί την Ευρώπη»· στο πλαίσιο αυτό, τονίζει τη σημασία ενός τακτικού διαρθρωμένου διαλόγου μεταξύ του οικοσυστήματος της μουσικής και της </w:t>
      </w:r>
      <w:r w:rsidR="00127D3E" w:rsidRPr="003F4EAA">
        <w:lastRenderedPageBreak/>
        <w:t>Επιτροπής· καλεί, επιπλέον, την Επιτροπή να συλλέξει δεδομένα για τον τομέα σε συνεργασία με τις σχετικές αγορές μουσικής των κρατών μελών και να υποβάλει έκθεση σχετικά με όλες τις αναδυόμενες προκλήσεις που επηρεάζουν ολόκληρο το οικοσύστημα·</w:t>
      </w:r>
    </w:p>
    <w:p w:rsidR="00127D3E" w:rsidRPr="003F4EAA" w:rsidRDefault="003F4EAA" w:rsidP="003F4EAA">
      <w:pPr>
        <w:pStyle w:val="NormalHanging12a"/>
        <w:widowControl/>
        <w:ind w:left="570" w:hanging="570"/>
      </w:pPr>
      <w:r w:rsidRPr="003F4EAA">
        <w:t>35.</w:t>
      </w:r>
      <w:r w:rsidRPr="003F4EAA">
        <w:tab/>
      </w:r>
      <w:r w:rsidR="00127D3E" w:rsidRPr="003F4EAA">
        <w:t xml:space="preserve">τονίζει τη σημασία της ειδικής δράσης «Πολιτιστική Πρωτεύουσα της Ευρώπης» ως καταλύτη για την πολιτιστική και οικονομική αναζωογόνηση των πόλεων και των περιφερειών· τονίζει την από μακρού υπάρχουσα ήδη ανάγκη πρόσθετης χρηματοδότησης για την εν λόγω ειδική δράση προκειμένου να αντιμετωπιστούν οι πρόσθετες δαπάνες που προκύπτουν ως αποτέλεσμα των μακροπρόθεσμων επιπτώσεων της πανδημίας </w:t>
      </w:r>
      <w:r w:rsidR="00A969BD" w:rsidRPr="003F4EAA">
        <w:t xml:space="preserve">της </w:t>
      </w:r>
      <w:r w:rsidR="00127D3E" w:rsidRPr="003F4EAA">
        <w:t xml:space="preserve">COVID-19 και του ανεξέλεγκτου πληθωρισμού· καλεί, ως εκ τούτου, την Επιτροπή να αυξήσει τη χρηματοδότηση του Βραβείου Μελίνα Μερκούρη, το οποίο λαμβάνει μόνο 1,5 εκατομμύρια </w:t>
      </w:r>
      <w:r w:rsidR="00A969BD" w:rsidRPr="003F4EAA">
        <w:t>EUR</w:t>
      </w:r>
      <w:r w:rsidR="00127D3E" w:rsidRPr="003F4EAA">
        <w:t xml:space="preserve"> εδώ και αρκετά χρόνια· καλεί, επιπλέον, τα κράτη μέλη να διασφαλίσουν τη συνέχεια της πρωτοβουλίας και να στηρίξουν την απήχησή της με σκοπό την αύξηση της συμμετοχής στις πολιτιστικές δραστηριότητες που αναπτύσσονται στο πλαίσιό της·</w:t>
      </w:r>
    </w:p>
    <w:p w:rsidR="00127D3E" w:rsidRPr="003F4EAA" w:rsidRDefault="003F4EAA" w:rsidP="003F4EAA">
      <w:pPr>
        <w:pStyle w:val="NormalHanging12a"/>
        <w:widowControl/>
        <w:ind w:left="570" w:hanging="570"/>
      </w:pPr>
      <w:r w:rsidRPr="003F4EAA">
        <w:t>36.</w:t>
      </w:r>
      <w:r w:rsidRPr="003F4EAA">
        <w:tab/>
      </w:r>
      <w:r w:rsidR="00127D3E" w:rsidRPr="003F4EAA">
        <w:t>αναγνωρίζει ότι το Σήμα Ευρωπαϊκής Πολιτιστικής Κληρονομιάς αποτελεί πολύτιμη πρωτοβουλία για την προώθηση του σημαντικού ρόλου που διαδραματίζουν οι χώροι αυτοί στην ιστορία και τον πολιτισμό της Ευρώπης και σημειώνει ότι, κατά την περίοδο από το 2013 έως το 2021, το σήμα χορηγήθηκε σε 60 χώρους· καλεί, ωστόσο, την Επιτροπή να βελτιώσει την προβολή του Σήματος Ευρωπαϊκής Πολιτιστικής Κληρονομιάς αναπτύσσοντας συνέργειες με άλλα σχετικά χρηματοδοτικά μέσα της ΕΕ·</w:t>
      </w:r>
    </w:p>
    <w:p w:rsidR="00127D3E" w:rsidRPr="003F4EAA" w:rsidRDefault="003F4EAA" w:rsidP="003F4EAA">
      <w:pPr>
        <w:pStyle w:val="NormalHanging12a"/>
        <w:widowControl/>
        <w:ind w:left="570" w:hanging="570"/>
      </w:pPr>
      <w:r w:rsidRPr="003F4EAA">
        <w:t>37.</w:t>
      </w:r>
      <w:r w:rsidRPr="003F4EAA">
        <w:tab/>
      </w:r>
      <w:r w:rsidR="00127D3E" w:rsidRPr="003F4EAA">
        <w:t xml:space="preserve">υπογραμμίζει τη σημασία των διαφόρων βραβείων που υποστηρίζονται από το πρόγραμμα «Δημιουργική Ευρώπη» στους τομείς της λογοτεχνίας, της αρχιτεκτονικής και της πολιτιστικής κληρονομιάς, της μουσικής (σύγχρονης, ροκ και </w:t>
      </w:r>
      <w:proofErr w:type="spellStart"/>
      <w:r w:rsidR="00127D3E" w:rsidRPr="003F4EAA">
        <w:t>ποπ</w:t>
      </w:r>
      <w:proofErr w:type="spellEnd"/>
      <w:r w:rsidR="00127D3E" w:rsidRPr="003F4EAA">
        <w:t>), καθώς και στον οπτικοακουστικό τομέα· τονίζει ότι αυτές οι μακροχρόνιες πρωτοβουλίες είναι γνωστές σε αυτούς τους τομείς και ότι αυξάνουν την προβολή του ευρωπαϊκού πολιτιστικού και δημιουργικού τομέα ανταμείβοντας τα επιτεύγματα σε διάφορους τομείς·</w:t>
      </w:r>
    </w:p>
    <w:p w:rsidR="00127D3E" w:rsidRPr="003F4EAA" w:rsidRDefault="00127D3E" w:rsidP="00A969BD">
      <w:pPr>
        <w:pStyle w:val="NormalHanging12a"/>
        <w:widowControl/>
        <w:ind w:left="0" w:firstLine="0"/>
        <w:rPr>
          <w:rFonts w:eastAsiaTheme="minorHAnsi"/>
          <w:b/>
          <w:i/>
        </w:rPr>
      </w:pPr>
      <w:r w:rsidRPr="003F4EAA">
        <w:rPr>
          <w:b/>
          <w:i/>
        </w:rPr>
        <w:t xml:space="preserve">Σκέλος </w:t>
      </w:r>
      <w:proofErr w:type="spellStart"/>
      <w:r w:rsidRPr="003F4EAA">
        <w:rPr>
          <w:b/>
          <w:i/>
        </w:rPr>
        <w:t>Media</w:t>
      </w:r>
      <w:proofErr w:type="spellEnd"/>
    </w:p>
    <w:p w:rsidR="00127D3E" w:rsidRPr="003F4EAA" w:rsidRDefault="003F4EAA" w:rsidP="003F4EAA">
      <w:pPr>
        <w:pStyle w:val="NormalHanging12a"/>
        <w:widowControl/>
        <w:ind w:left="570" w:hanging="570"/>
      </w:pPr>
      <w:r w:rsidRPr="003F4EAA">
        <w:t>38.</w:t>
      </w:r>
      <w:r w:rsidRPr="003F4EAA">
        <w:tab/>
      </w:r>
      <w:r w:rsidR="00127D3E" w:rsidRPr="003F4EAA">
        <w:t xml:space="preserve">αναγνωρίζει ότι το σκέλος για τα μέσα ενημέρωσης παραμένει το κύριο ευρωπαϊκό μέσο που παρέχει στρατηγική στήριξη στον ανεξάρτητο οπτικοακουστικό τομέα, ο οποίος αποτελείται κυρίως από μικρές και μεσαίες επιχειρήσεις· επισημαίνει τον σημαντικό διεθνή ανταγωνισμό που αντιμετωπίζουν οι ευρωπαϊκοί τομείς των οπτικοακουστικών μέσων, του κινηματογράφου και των βιντεοπαιχνιδιών και την κρίσιμη στήριξη που μπορεί αυτό το σκέλος να προσφέρει στην ανάκαμψη και τον μετασχηματισμό αυτών των τομέων και για την αύξηση της στρατηγικής αυτονομίας της ΕΕ· τονίζει, στο πλαίσιο αυτό, τη σημασία της εξασφάλισης επαρκούς κονδυλίου του προϋπολογισμού για το σκέλος </w:t>
      </w:r>
      <w:proofErr w:type="spellStart"/>
      <w:r w:rsidR="00127D3E" w:rsidRPr="003F4EAA">
        <w:t>Media</w:t>
      </w:r>
      <w:proofErr w:type="spellEnd"/>
      <w:r w:rsidR="00127D3E" w:rsidRPr="003F4EAA">
        <w:t xml:space="preserve"> και επιμένει στην ανάγκη για ολοκληρωμένα δεδομένα για την αξιολόγηση και την παρακολούθηση του κατά πόσον και με ποιον τρόπο το πρόγραμμα επιτυγχάνει αποτελεσματικά την αύξηση του οικονομικού και πολιτιστικού δυναμικού των εν λόγω τομέων·</w:t>
      </w:r>
    </w:p>
    <w:p w:rsidR="00127D3E" w:rsidRPr="003F4EAA" w:rsidRDefault="003F4EAA" w:rsidP="003F4EAA">
      <w:pPr>
        <w:pStyle w:val="NormalHanging12a"/>
        <w:widowControl/>
        <w:ind w:left="570" w:hanging="570"/>
      </w:pPr>
      <w:r w:rsidRPr="003F4EAA">
        <w:t>39.</w:t>
      </w:r>
      <w:r w:rsidRPr="003F4EAA">
        <w:tab/>
      </w:r>
      <w:r w:rsidR="00127D3E" w:rsidRPr="003F4EAA">
        <w:t xml:space="preserve">αναγνωρίζει τον θετικό αντίκτυπο των στοχευμένων μέτρων που θεσπίστηκαν στο πλαίσιο του σκέλους </w:t>
      </w:r>
      <w:proofErr w:type="spellStart"/>
      <w:r w:rsidR="00127D3E" w:rsidRPr="003F4EAA">
        <w:t>Media</w:t>
      </w:r>
      <w:proofErr w:type="spellEnd"/>
      <w:r w:rsidR="00127D3E" w:rsidRPr="003F4EAA">
        <w:t xml:space="preserve"> για τη διεύρυνση της συμμετοχής χωρών με διαφορετικές οπτικοακουστικές ικανότητες και την ενίσχυση της διασυνοριακής συνεργασίας·</w:t>
      </w:r>
    </w:p>
    <w:p w:rsidR="00127D3E" w:rsidRPr="003F4EAA" w:rsidRDefault="003F4EAA" w:rsidP="003F4EAA">
      <w:pPr>
        <w:pStyle w:val="NormalHanging12a"/>
        <w:widowControl/>
        <w:ind w:left="570" w:hanging="570"/>
        <w:rPr>
          <w:rFonts w:eastAsiaTheme="minorHAnsi"/>
        </w:rPr>
      </w:pPr>
      <w:r w:rsidRPr="003F4EAA">
        <w:lastRenderedPageBreak/>
        <w:t>40.</w:t>
      </w:r>
      <w:r w:rsidRPr="003F4EAA">
        <w:tab/>
      </w:r>
      <w:r w:rsidR="00127D3E" w:rsidRPr="003F4EAA">
        <w:t xml:space="preserve">επισημαίνει ότι μεγάλος αριθμός έργων υψηλής ποιότητας στο πλαίσιο των προγραμμάτων </w:t>
      </w:r>
      <w:proofErr w:type="spellStart"/>
      <w:r w:rsidR="00127D3E" w:rsidRPr="003F4EAA">
        <w:t>συνανάπτυξης</w:t>
      </w:r>
      <w:proofErr w:type="spellEnd"/>
      <w:r w:rsidR="00127D3E" w:rsidRPr="003F4EAA">
        <w:t xml:space="preserve"> και ανάπτυξης για μελλοντικά έργα απορρίφθηκαν την περίοδο 2021-2022 λόγω δημοσιονομικών περιορισμών· καλεί, ως εκ τούτου, την Επιτροπή να διαθέσει μεγαλύτερο προϋπολογισμό για τη μελλοντική εφαρμογή των εν λόγω προγραμμάτων·</w:t>
      </w:r>
    </w:p>
    <w:p w:rsidR="00127D3E" w:rsidRPr="003F4EAA" w:rsidRDefault="003F4EAA" w:rsidP="003F4EAA">
      <w:pPr>
        <w:pStyle w:val="NormalHanging12a"/>
        <w:widowControl/>
        <w:ind w:left="570" w:hanging="570"/>
        <w:rPr>
          <w:rFonts w:eastAsiaTheme="minorHAnsi"/>
        </w:rPr>
      </w:pPr>
      <w:r w:rsidRPr="003F4EAA">
        <w:t>41.</w:t>
      </w:r>
      <w:r w:rsidRPr="003F4EAA">
        <w:tab/>
      </w:r>
      <w:r w:rsidR="00127D3E" w:rsidRPr="003F4EAA">
        <w:t>υπογραμμίζει τον ζωτικό ρόλο που διαδραματίζουν τα προγράμματα ευρωπαϊκής διανομής ταινιών και στήριξης των ευρωπαϊκών κινηματογραφικών πωλήσεων στη συμβολή τους στην πολιτιστική πολυμορφία του ευρωπαϊκού οπτικοακουστικού τομέα αυξάνοντας τη διασυνοριακή κυκλοφορία των ευρωπαϊκών ταινιών και αντισταθμίζοντας ορισμένους από τους κινδύνους που αναλαμβάνουν οι διανομείς όταν επενδύουν στην παραγωγή, τη διανομή και την προώθηση ευρωπαϊκών ταινιών από άλλες χώρες· τονίζει, ως εκ τούτου, ότι είναι καίριας σημασίας να αυξηθεί η χρηματοδότηση και για τα δύο προγράμματα και να καταβληθούν περισσότερες προσπάθειες για τη διασφάλιση της κυκλοφορίας και της διαδικτυακής διαθεσιμότητας των ευρωπαϊκών έργων·</w:t>
      </w:r>
    </w:p>
    <w:p w:rsidR="00127D3E" w:rsidRPr="003F4EAA" w:rsidRDefault="003F4EAA" w:rsidP="003F4EAA">
      <w:pPr>
        <w:pStyle w:val="NormalHanging12a"/>
        <w:widowControl/>
        <w:ind w:left="570" w:hanging="570"/>
        <w:rPr>
          <w:rFonts w:eastAsiaTheme="minorHAnsi"/>
        </w:rPr>
      </w:pPr>
      <w:r w:rsidRPr="003F4EAA">
        <w:t>42.</w:t>
      </w:r>
      <w:r w:rsidRPr="003F4EAA">
        <w:tab/>
      </w:r>
      <w:r w:rsidR="00127D3E" w:rsidRPr="003F4EAA">
        <w:t xml:space="preserve">υπογραμμίζει ότι σε πολλές ευρωπαϊκές χώρες δεν υπάρχουν προγράμματα στήριξης αφιερωμένα στις κινηματογραφικές προβολές· τονίζει, στο πλαίσιο αυτό, τη σημασία που έχει να διατηρηθεί επαρκής χρηματοδότηση για το δίκτυο Europa </w:t>
      </w:r>
      <w:proofErr w:type="spellStart"/>
      <w:r w:rsidR="00127D3E" w:rsidRPr="003F4EAA">
        <w:t>Cinemas</w:t>
      </w:r>
      <w:proofErr w:type="spellEnd"/>
      <w:r w:rsidR="00127D3E" w:rsidRPr="003F4EAA">
        <w:t>, μια εμβληματική πρωτοβουλία του σκέλους MEDIA, η οποία προωθεί την κυκλοφορία των ευρωπαϊκών ταινιών στους κινηματογράφους·</w:t>
      </w:r>
    </w:p>
    <w:p w:rsidR="00127D3E" w:rsidRPr="003F4EAA" w:rsidRDefault="003F4EAA" w:rsidP="003F4EAA">
      <w:pPr>
        <w:pStyle w:val="NormalHanging12a"/>
        <w:widowControl/>
        <w:ind w:left="570" w:hanging="570"/>
      </w:pPr>
      <w:r w:rsidRPr="003F4EAA">
        <w:t>43.</w:t>
      </w:r>
      <w:r w:rsidRPr="003F4EAA">
        <w:tab/>
      </w:r>
      <w:r w:rsidR="00127D3E" w:rsidRPr="003F4EAA">
        <w:t>τονίζει ότι ο κανονισμός για το πρόγραμμα «Δημιουργική Ευρώπη» 2021-2027 επεκτείνει την παροχή στήριξης σε δραστηριότητες δικτύωσης για επαγγελματίες του οπτικοακουστικού τομέα, συμπεριλαμβανομένων των δημιουργών· επισημαίνει ότι η δράση αυτή δεν έχει ακόμη υλοποιηθεί· καλεί, ως εκ τούτου, την Επιτροπή να υλοποιήσει μια ειδική δράση με στόχο την έγκαιρη στήριξη των δραστηριοτήτων που στοχεύουν στη δικτύωση και συνεργασία των ευρωπαϊκών επαγγελματικών και πολιτιστικών οργανώσεων στο πλαίσιο της οπτικοακουστικής αλυσίδας αξίας·</w:t>
      </w:r>
    </w:p>
    <w:p w:rsidR="00127D3E" w:rsidRPr="003F4EAA" w:rsidRDefault="003F4EAA" w:rsidP="003F4EAA">
      <w:pPr>
        <w:pStyle w:val="NormalHanging12a"/>
        <w:widowControl/>
        <w:ind w:left="570" w:hanging="570"/>
      </w:pPr>
      <w:r w:rsidRPr="003F4EAA">
        <w:t>44.</w:t>
      </w:r>
      <w:r w:rsidRPr="003F4EAA">
        <w:tab/>
      </w:r>
      <w:r w:rsidR="00127D3E" w:rsidRPr="003F4EAA">
        <w:t>υπενθυμίζει την επιτυχία της ευρωπαϊκής προπαρασκευαστικής δράσης και προτείνει στην Επιτροπή να συμπεριλάβει τους στόχους που επιδιώκονται με τη δράση αυτή στο πρόγραμμα «Δημιουργική Ευρώπη»·</w:t>
      </w:r>
    </w:p>
    <w:p w:rsidR="00127D3E" w:rsidRPr="003F4EAA" w:rsidRDefault="003F4EAA" w:rsidP="003F4EAA">
      <w:pPr>
        <w:pStyle w:val="NormalHanging12a"/>
        <w:widowControl/>
        <w:ind w:left="570" w:hanging="570"/>
        <w:rPr>
          <w:rFonts w:eastAsiaTheme="minorHAnsi"/>
        </w:rPr>
      </w:pPr>
      <w:r w:rsidRPr="003F4EAA">
        <w:t>45.</w:t>
      </w:r>
      <w:r w:rsidRPr="003F4EAA">
        <w:tab/>
      </w:r>
      <w:r w:rsidR="00127D3E" w:rsidRPr="003F4EAA">
        <w:t xml:space="preserve">εκφράζει την ικανοποίησή του για τη θέσπιση ειδικής δράσης για τη στήριξη της ανάπτυξης βιντεοπαιχνιδιών και </w:t>
      </w:r>
      <w:proofErr w:type="spellStart"/>
      <w:r w:rsidR="00127D3E" w:rsidRPr="003F4EAA">
        <w:t>εμβυθιστικού</w:t>
      </w:r>
      <w:proofErr w:type="spellEnd"/>
      <w:r w:rsidR="00127D3E" w:rsidRPr="003F4EAA">
        <w:t xml:space="preserve"> περιεχομένου, η οποία έχει προκαλέσει σημαντικό ενδιαφέρον στον τομέα· καλεί την Επιτροπή να στηρίξει την πολιτιστική και δημιουργική διάσταση του τομέα αυτού, λαμβάνοντας υπόψη τα ιδιαίτερα χαρακτηριστικά του και τις σχετικές ανάγκες του κατά τον σχεδιασμό των σχετικών προσκλήσεων υποβολής προτάσεων, συμπεριλαμβανομένης της ανάγκης δοκιμής νέων επιχειρηματικών μοντέλων στον εικονικό κόσμο, ώστε να καταστεί δυνατή η ανάπτυξη δεξιοτήτων σε αυτόν τον τομέα, με ιδιαίτερη έμφαση στη συμμετοχή των γυναικών· σημειώνει, ωστόσο, ότι ο τρέχων προϋπολογισμός ενδέχεται να μην επαρκεί για τον σκοπό αυτό και ζητεί πρόσθετη χρηματοδότηση για τη στήριξη της ανάπτυξης του ευρωπαϊκού οικοσυστήματος βιντεοπαιχνιδιών και την ενθάρρυνση της ανάπτυξης και της διατήρησης ευρωπαϊκών ταλέντων·</w:t>
      </w:r>
    </w:p>
    <w:p w:rsidR="00127D3E" w:rsidRPr="003F4EAA" w:rsidRDefault="003F4EAA" w:rsidP="003F4EAA">
      <w:pPr>
        <w:pStyle w:val="NormalHanging12a"/>
        <w:widowControl/>
        <w:ind w:left="570" w:hanging="570"/>
        <w:rPr>
          <w:rFonts w:eastAsiaTheme="minorHAnsi"/>
        </w:rPr>
      </w:pPr>
      <w:r w:rsidRPr="003F4EAA">
        <w:t>46.</w:t>
      </w:r>
      <w:r w:rsidRPr="003F4EAA">
        <w:tab/>
      </w:r>
      <w:r w:rsidR="00127D3E" w:rsidRPr="003F4EAA">
        <w:t xml:space="preserve">επισημαίνει ότι ο αυξανόμενος πληθωρισμός, σε μια άκρως ανταγωνιστική αγορά οπτικοακουστικών μέσων, έχει αντίκτυπο στο κόστος παραγωγής· καλεί, ως εκ τούτου, την Επιτροπή να προσαρμόσει προς τα πάνω τα ανώτατα όρια χρηματοδότησης, </w:t>
      </w:r>
      <w:r w:rsidR="00127D3E" w:rsidRPr="003F4EAA">
        <w:lastRenderedPageBreak/>
        <w:t xml:space="preserve">προκειμένου να διασφαλιστεί ότι το σκέλος </w:t>
      </w:r>
      <w:proofErr w:type="spellStart"/>
      <w:r w:rsidR="00127D3E" w:rsidRPr="003F4EAA">
        <w:t>Media</w:t>
      </w:r>
      <w:proofErr w:type="spellEnd"/>
      <w:r w:rsidR="00127D3E" w:rsidRPr="003F4EAA">
        <w:t xml:space="preserve"> παρέχει τη στήριξή του στον οπτικοακουστικό κλάδο·</w:t>
      </w:r>
    </w:p>
    <w:p w:rsidR="00127D3E" w:rsidRPr="003F4EAA" w:rsidRDefault="003F4EAA" w:rsidP="003F4EAA">
      <w:pPr>
        <w:pStyle w:val="NormalHanging12a"/>
        <w:widowControl/>
        <w:ind w:left="570" w:hanging="570"/>
        <w:rPr>
          <w:rFonts w:eastAsiaTheme="minorHAnsi"/>
        </w:rPr>
      </w:pPr>
      <w:r w:rsidRPr="003F4EAA">
        <w:t>47.</w:t>
      </w:r>
      <w:r w:rsidRPr="003F4EAA">
        <w:tab/>
      </w:r>
      <w:r w:rsidR="00127D3E" w:rsidRPr="003F4EAA">
        <w:t>αναγνωρίζει την επιτυχία που είχε η πρόσκληση υποβολής προτάσεων για τα δίκτυα ευρωπαϊκών φεστιβάλ, η οποία στήριξε 71 φεστιβάλ στο πλαίσιο 12 δικτύων, που συνεργάστηκαν, μεταξύ άλλων, για την προώθηση της συμμετοχής του κοινού· καλεί, ως εκ τούτου, την Επιτροπή να συνεχίσει να χρηματοδοτεί τις δύο συμπληρωματικές δράσεις, το «Ευρωπαϊκά Φεστιβάλ» και το «Δίκτυο Ευρωπαϊκών Φεστιβάλ», εναλλάξ ανά έτος·</w:t>
      </w:r>
    </w:p>
    <w:p w:rsidR="00127D3E" w:rsidRPr="003F4EAA" w:rsidRDefault="003F4EAA" w:rsidP="003F4EAA">
      <w:pPr>
        <w:pStyle w:val="NormalHanging12a"/>
        <w:widowControl/>
        <w:ind w:left="570" w:hanging="570"/>
        <w:rPr>
          <w:rFonts w:eastAsiaTheme="minorHAnsi"/>
        </w:rPr>
      </w:pPr>
      <w:r w:rsidRPr="003F4EAA">
        <w:t>48.</w:t>
      </w:r>
      <w:r w:rsidRPr="003F4EAA">
        <w:tab/>
      </w:r>
      <w:r w:rsidR="00127D3E" w:rsidRPr="003F4EAA">
        <w:t xml:space="preserve">σημειώνει ότι, δεδομένου ότι ο μηχανισμός </w:t>
      </w:r>
      <w:proofErr w:type="spellStart"/>
      <w:r w:rsidR="00127D3E" w:rsidRPr="003F4EAA">
        <w:t>Media</w:t>
      </w:r>
      <w:proofErr w:type="spellEnd"/>
      <w:r w:rsidR="00127D3E" w:rsidRPr="003F4EAA">
        <w:t xml:space="preserve"> </w:t>
      </w:r>
      <w:proofErr w:type="spellStart"/>
      <w:r w:rsidR="00127D3E" w:rsidRPr="003F4EAA">
        <w:t>Invest</w:t>
      </w:r>
      <w:proofErr w:type="spellEnd"/>
      <w:r w:rsidR="00127D3E" w:rsidRPr="003F4EAA">
        <w:t xml:space="preserve"> έχει προσελκύσει μεγάλο αριθμό αιτήσεων, πρέπει να εξασφαλιστούν αυξημένες δημοσιονομικές συνέργειες με το πρόγραμμα InvestEU για τη μελλοντική υλοποίησή του· καλεί την Επιτροπή να βελτιώσει ακόμη περισσότερο την προώθηση αυτού του μηχανισμού στον οπτικοακουστικό τομέα·</w:t>
      </w:r>
    </w:p>
    <w:p w:rsidR="00127D3E" w:rsidRPr="003F4EAA" w:rsidRDefault="003F4EAA" w:rsidP="003F4EAA">
      <w:pPr>
        <w:pStyle w:val="NormalHanging12a"/>
        <w:widowControl/>
        <w:ind w:left="570" w:hanging="570"/>
        <w:rPr>
          <w:rFonts w:eastAsiaTheme="minorHAnsi"/>
        </w:rPr>
      </w:pPr>
      <w:r w:rsidRPr="003F4EAA">
        <w:t>49.</w:t>
      </w:r>
      <w:r w:rsidRPr="003F4EAA">
        <w:tab/>
      </w:r>
      <w:r w:rsidR="00127D3E" w:rsidRPr="003F4EAA">
        <w:t>υπενθυμίζει ότι η πρόταση της Επιτροπής για μια ευρωπαϊκή πράξη για την ελευθερία των μέσων ενημέρωσης του Σεπτεμβρίου 2022 θεσπίζει ένα νέο ευρωπαϊκό συμβούλιο υπηρεσιών μέσων ενημέρωσης, το οποίο θα αντικαταστήσει την ομάδα των ευρωπαϊκών ρυθμιστικών αρχών για τις υπηρεσίες οπτικοακουστικών μέσων (ERGA) που συστάθηκε με την οδηγία 2010/13/ΕΕ</w:t>
      </w:r>
      <w:r w:rsidR="00127D3E" w:rsidRPr="003F4EAA">
        <w:rPr>
          <w:rStyle w:val="FootnoteReference"/>
          <w:rFonts w:eastAsiaTheme="minorHAnsi"/>
        </w:rPr>
        <w:footnoteReference w:id="15"/>
      </w:r>
      <w:r w:rsidR="00127D3E" w:rsidRPr="003F4EAA">
        <w:t xml:space="preserve">· τονίζει, υπό το πρίσμα των περιορισμένων διαθέσιμων χρηματοδοτικών πόρων για την υλοποίηση των στόχων του προγράμματος, ότι ο προϋπολογισμός που διατίθεται για το σκέλος </w:t>
      </w:r>
      <w:proofErr w:type="spellStart"/>
      <w:r w:rsidR="00127D3E" w:rsidRPr="003F4EAA">
        <w:t>Media</w:t>
      </w:r>
      <w:proofErr w:type="spellEnd"/>
      <w:r w:rsidR="00127D3E" w:rsidRPr="003F4EAA">
        <w:t xml:space="preserve"> και άλλες γραμμές του προϋπολογισμού του προγράμματος δεν πρέπει να διατίθεται για τη χρηματοδότηση του συμβουλίου·</w:t>
      </w:r>
    </w:p>
    <w:p w:rsidR="00127D3E" w:rsidRPr="003F4EAA" w:rsidRDefault="00127D3E" w:rsidP="00A969BD">
      <w:pPr>
        <w:pStyle w:val="NormalHanging12a"/>
        <w:widowControl/>
        <w:ind w:left="0" w:firstLine="0"/>
        <w:rPr>
          <w:rFonts w:eastAsiaTheme="minorHAnsi"/>
          <w:b/>
          <w:i/>
        </w:rPr>
      </w:pPr>
      <w:r w:rsidRPr="003F4EAA">
        <w:rPr>
          <w:b/>
          <w:i/>
        </w:rPr>
        <w:t>Διατομεακό σκέλος</w:t>
      </w:r>
    </w:p>
    <w:p w:rsidR="00127D3E" w:rsidRPr="003F4EAA" w:rsidRDefault="003F4EAA" w:rsidP="003F4EAA">
      <w:pPr>
        <w:pStyle w:val="NormalHanging12a"/>
        <w:widowControl/>
        <w:ind w:left="570" w:hanging="570"/>
        <w:rPr>
          <w:rFonts w:eastAsiaTheme="minorHAnsi"/>
        </w:rPr>
      </w:pPr>
      <w:r w:rsidRPr="003F4EAA">
        <w:t>50.</w:t>
      </w:r>
      <w:r w:rsidRPr="003F4EAA">
        <w:tab/>
      </w:r>
      <w:r w:rsidR="00127D3E" w:rsidRPr="003F4EAA">
        <w:t>εκφράζει τη λύπη του για το γεγονός ότι οι δράσεις που προγραμματίστηκαν στο πλαίσιο του διατομεακού σκέλους έχουν υποστεί τις μεγαλύτερες καθυστερήσεις στην υλοποίηση, ιδίως το 2021, λόγω των καινοτομιών που εισήχθησαν στο σκέλος·</w:t>
      </w:r>
    </w:p>
    <w:p w:rsidR="00127D3E" w:rsidRPr="003F4EAA" w:rsidRDefault="003F4EAA" w:rsidP="003F4EAA">
      <w:pPr>
        <w:pStyle w:val="NormalHanging12a"/>
        <w:widowControl/>
        <w:ind w:left="570" w:hanging="570"/>
        <w:rPr>
          <w:rFonts w:eastAsiaTheme="minorHAnsi"/>
        </w:rPr>
      </w:pPr>
      <w:r w:rsidRPr="003F4EAA">
        <w:t>51.</w:t>
      </w:r>
      <w:r w:rsidRPr="003F4EAA">
        <w:tab/>
      </w:r>
      <w:r w:rsidR="00127D3E" w:rsidRPr="003F4EAA">
        <w:t>σημειώνει ότι οι συμπράξεις για τη δημοσιογραφία και ο γραμματισμός στα μέσα επικοινωνίας προσέλκυσαν τον μεγαλύτερο αριθμό αιτήσεων κατά την περίοδο 2021-2022, υπογραμμίζοντας την επείγουσα ανάγκη να αυξηθεί η χρηματοδοτική στήριξη του ευρωπαϊκού τομέα των μέσων ενημέρωσης·</w:t>
      </w:r>
    </w:p>
    <w:p w:rsidR="00127D3E" w:rsidRPr="003F4EAA" w:rsidRDefault="003F4EAA" w:rsidP="003F4EAA">
      <w:pPr>
        <w:pStyle w:val="NormalHanging12a"/>
        <w:widowControl/>
        <w:ind w:left="570" w:hanging="570"/>
        <w:rPr>
          <w:rFonts w:eastAsiaTheme="minorHAnsi"/>
        </w:rPr>
      </w:pPr>
      <w:r w:rsidRPr="003F4EAA">
        <w:t>52.</w:t>
      </w:r>
      <w:r w:rsidRPr="003F4EAA">
        <w:tab/>
      </w:r>
      <w:r w:rsidR="00127D3E" w:rsidRPr="003F4EAA">
        <w:t>σημειώνει ότι το χαμηλό ποσοστό επιτυχίας των αιτήσεων στο πλαίσιο του διατομεακού σκέλους, παρά τη συνολικά υψηλή ποιότητα των αιτήσεων, υποδηλώνει υψηλή ζήτηση για χρηματοδοτική στήριξη, η οποία δυστυχώς δεν μπορεί να καλυφθεί από το τρέχον χρηματοδοτικό κονδύλιο·</w:t>
      </w:r>
    </w:p>
    <w:p w:rsidR="00127D3E" w:rsidRPr="003F4EAA" w:rsidRDefault="003F4EAA" w:rsidP="003F4EAA">
      <w:pPr>
        <w:pStyle w:val="NormalHanging12a"/>
        <w:widowControl/>
        <w:ind w:left="570" w:hanging="570"/>
        <w:rPr>
          <w:rFonts w:eastAsiaTheme="minorHAnsi"/>
        </w:rPr>
      </w:pPr>
      <w:r w:rsidRPr="003F4EAA">
        <w:lastRenderedPageBreak/>
        <w:t>53.</w:t>
      </w:r>
      <w:r w:rsidRPr="003F4EAA">
        <w:tab/>
      </w:r>
      <w:r w:rsidR="00127D3E" w:rsidRPr="003F4EAA">
        <w:t>καλεί την Επιτροπή να διασφαλίσει ότι, κατά την υπόλοιπη περίοδο προγραμματισμού, τουλάχιστον το 9 %</w:t>
      </w:r>
      <w:r w:rsidR="00127D3E" w:rsidRPr="003F4EAA">
        <w:rPr>
          <w:rStyle w:val="FootnoteReference"/>
        </w:rPr>
        <w:footnoteReference w:id="16"/>
      </w:r>
      <w:r w:rsidR="00127D3E" w:rsidRPr="003F4EAA">
        <w:t xml:space="preserve"> του συνολικού προϋπολογισμού για την περίοδο 2021-2027 θα διατεθεί για τη στήριξη των στόχων του διατομεακού σκέλους·</w:t>
      </w:r>
    </w:p>
    <w:p w:rsidR="00127D3E" w:rsidRPr="003F4EAA" w:rsidRDefault="00127D3E" w:rsidP="00A969BD">
      <w:pPr>
        <w:pStyle w:val="NormalHanging12a"/>
        <w:widowControl/>
        <w:ind w:left="0" w:firstLine="0"/>
        <w:jc w:val="center"/>
        <w:rPr>
          <w:rFonts w:eastAsiaTheme="minorHAnsi"/>
        </w:rPr>
      </w:pPr>
      <w:r w:rsidRPr="003F4EAA">
        <w:t>°</w:t>
      </w:r>
    </w:p>
    <w:p w:rsidR="00127D3E" w:rsidRPr="003F4EAA" w:rsidRDefault="00127D3E" w:rsidP="00A969BD">
      <w:pPr>
        <w:pStyle w:val="NormalHanging12a"/>
        <w:widowControl/>
        <w:ind w:left="0" w:firstLine="0"/>
        <w:jc w:val="center"/>
        <w:rPr>
          <w:rFonts w:eastAsiaTheme="minorHAnsi"/>
        </w:rPr>
      </w:pPr>
      <w:r w:rsidRPr="003F4EAA">
        <w:t>°</w:t>
      </w:r>
      <w:r w:rsidRPr="003F4EAA">
        <w:tab/>
        <w:t>°</w:t>
      </w:r>
    </w:p>
    <w:p w:rsidR="00127D3E" w:rsidRPr="003F4EAA" w:rsidRDefault="003F4EAA" w:rsidP="003F4EAA">
      <w:pPr>
        <w:widowControl/>
        <w:spacing w:after="240"/>
        <w:ind w:left="570" w:hanging="570"/>
      </w:pPr>
      <w:r w:rsidRPr="003F4EAA">
        <w:t>54.</w:t>
      </w:r>
      <w:r w:rsidRPr="003F4EAA">
        <w:tab/>
      </w:r>
      <w:r w:rsidR="00127D3E" w:rsidRPr="003F4EAA">
        <w:t>αναθέτει στην Πρόεδρό του να διαβιβάσει το παρόν ψήφισμα στο Συμβούλιο, στην Επιτροπή, καθώς και στα εθνικά γραφεία του προγράμματος «Δημιουργική Ευρώπη».</w:t>
      </w:r>
    </w:p>
    <w:p w:rsidR="00A969BD" w:rsidRPr="003F4EAA" w:rsidRDefault="00A969BD" w:rsidP="00A969BD">
      <w:pPr>
        <w:widowControl/>
        <w:spacing w:after="240"/>
        <w:ind w:left="567" w:hanging="567"/>
      </w:pPr>
    </w:p>
    <w:p w:rsidR="00E365E1" w:rsidRPr="003F4EAA" w:rsidRDefault="00E365E1" w:rsidP="00A969BD">
      <w:pPr>
        <w:widowControl/>
        <w:spacing w:after="240"/>
        <w:ind w:left="567" w:hanging="567"/>
      </w:pPr>
      <w:bookmarkStart w:id="9" w:name="TextBodyEnd"/>
      <w:bookmarkEnd w:id="9"/>
    </w:p>
    <w:sectPr w:rsidR="00E365E1" w:rsidRPr="003F4EAA" w:rsidSect="006B15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0D9" w:rsidRPr="006B15E5" w:rsidRDefault="008460D9">
      <w:r w:rsidRPr="006B15E5">
        <w:separator/>
      </w:r>
    </w:p>
  </w:endnote>
  <w:endnote w:type="continuationSeparator" w:id="0">
    <w:p w:rsidR="008460D9" w:rsidRPr="006B15E5" w:rsidRDefault="008460D9">
      <w:r w:rsidRPr="006B15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15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15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15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0D9" w:rsidRPr="006B15E5" w:rsidRDefault="008460D9">
      <w:r w:rsidRPr="006B15E5">
        <w:separator/>
      </w:r>
    </w:p>
  </w:footnote>
  <w:footnote w:type="continuationSeparator" w:id="0">
    <w:p w:rsidR="008460D9" w:rsidRPr="006B15E5" w:rsidRDefault="008460D9">
      <w:r w:rsidRPr="006B15E5">
        <w:continuationSeparator/>
      </w:r>
    </w:p>
  </w:footnote>
  <w:footnote w:id="1">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ΕΕ L 189 της 28.5.2021, σ. 34.</w:t>
      </w:r>
    </w:p>
  </w:footnote>
  <w:footnote w:id="2">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ΕΕ L 347 της 20.12.2013, σ. 221.</w:t>
      </w:r>
    </w:p>
  </w:footnote>
  <w:footnote w:id="3">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ΕΕ C 108 της 26.3.2021, σ. 934.</w:t>
      </w:r>
    </w:p>
  </w:footnote>
  <w:footnote w:id="4">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ΕΕ C 110 της 22.3.2019, σ. 87.</w:t>
      </w:r>
    </w:p>
  </w:footnote>
  <w:footnote w:id="5">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ΕΕ C 168 της 16.5.2019, σ. 37.</w:t>
      </w:r>
    </w:p>
  </w:footnote>
  <w:footnote w:id="6">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ΕΕ C 466 της 7.12.2022, σ. 1.</w:t>
      </w:r>
    </w:p>
  </w:footnote>
  <w:footnote w:id="7">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Κείμενα που εγκρίθηκαν, P9_TA(2023)0329.</w:t>
      </w:r>
    </w:p>
  </w:footnote>
  <w:footnote w:id="8">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ΕΕ C 177 της 17.5.2023, σ. 78.</w:t>
      </w:r>
    </w:p>
  </w:footnote>
  <w:footnote w:id="9">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ΕΕ C 184 της 5.5.2022, σ. 71.</w:t>
      </w:r>
    </w:p>
  </w:footnote>
  <w:footnote w:id="10">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ΕΕ C 316 της 6.8.2021, σ. 2.</w:t>
      </w:r>
    </w:p>
  </w:footnote>
  <w:footnote w:id="11">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ΕΕ C 385 της 22.9.2021, σ. 2.</w:t>
      </w:r>
    </w:p>
  </w:footnote>
  <w:footnote w:id="12">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ΕΕ C 385 της 22.9.2021, σ. 152.</w:t>
      </w:r>
    </w:p>
  </w:footnote>
  <w:footnote w:id="13">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hyperlink r:id="rId1" w:history="1">
        <w:r w:rsidRPr="00A969BD">
          <w:rPr>
            <w:rStyle w:val="Hyperlink"/>
            <w:sz w:val="24"/>
            <w:lang w:val="el-GR"/>
          </w:rPr>
          <w:t>https://ec.europa.eu/eurostat/web/products-eurostat-news/w/ddn-20230309-2</w:t>
        </w:r>
      </w:hyperlink>
      <w:r w:rsidRPr="006B15E5">
        <w:rPr>
          <w:sz w:val="24"/>
          <w:lang w:val="el-GR"/>
        </w:rPr>
        <w:t>.</w:t>
      </w:r>
    </w:p>
  </w:footnote>
  <w:footnote w:id="14">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w:t>
      </w:r>
      <w:r w:rsidR="00A969BD">
        <w:rPr>
          <w:sz w:val="24"/>
          <w:lang w:val="el-GR"/>
        </w:rPr>
        <w:t>(</w:t>
      </w:r>
      <w:r w:rsidRPr="006B15E5">
        <w:rPr>
          <w:sz w:val="24"/>
          <w:lang w:val="el-GR"/>
        </w:rPr>
        <w:t>ΕΕ L 119 της 4.5.2016, σ. 1</w:t>
      </w:r>
      <w:r w:rsidR="00A969BD">
        <w:rPr>
          <w:sz w:val="24"/>
          <w:lang w:val="el-GR"/>
        </w:rPr>
        <w:t>)</w:t>
      </w:r>
      <w:r w:rsidRPr="006B15E5">
        <w:rPr>
          <w:sz w:val="24"/>
          <w:lang w:val="el-GR"/>
        </w:rPr>
        <w:t>.</w:t>
      </w:r>
    </w:p>
  </w:footnote>
  <w:footnote w:id="15">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 xml:space="preserve">Οδηγία 2010/13/ΕE του Ευρωπαϊκού Κοινοβουλίου και του Συμβουλίου, της 10ης 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w:t>
      </w:r>
      <w:r w:rsidR="00A969BD">
        <w:rPr>
          <w:sz w:val="24"/>
          <w:lang w:val="el-GR"/>
        </w:rPr>
        <w:t>(</w:t>
      </w:r>
      <w:r w:rsidRPr="006B15E5">
        <w:rPr>
          <w:sz w:val="24"/>
          <w:lang w:val="el-GR"/>
        </w:rPr>
        <w:t>ΕΕ L 95 της 15.4.2010, σ. 1</w:t>
      </w:r>
      <w:r w:rsidR="00A969BD">
        <w:rPr>
          <w:sz w:val="24"/>
          <w:lang w:val="el-GR"/>
        </w:rPr>
        <w:t>)</w:t>
      </w:r>
      <w:r w:rsidRPr="006B15E5">
        <w:rPr>
          <w:sz w:val="24"/>
          <w:lang w:val="el-GR"/>
        </w:rPr>
        <w:t>.</w:t>
      </w:r>
    </w:p>
  </w:footnote>
  <w:footnote w:id="16">
    <w:p w:rsidR="00127D3E" w:rsidRPr="006B15E5" w:rsidRDefault="00127D3E" w:rsidP="00A969BD">
      <w:pPr>
        <w:pStyle w:val="FootnoteText"/>
        <w:spacing w:line="240" w:lineRule="auto"/>
        <w:ind w:left="567" w:hanging="567"/>
        <w:rPr>
          <w:sz w:val="24"/>
          <w:lang w:val="el-GR"/>
        </w:rPr>
      </w:pPr>
      <w:r w:rsidRPr="006B15E5">
        <w:rPr>
          <w:rStyle w:val="FootnoteReference"/>
          <w:sz w:val="24"/>
          <w:lang w:val="el-GR"/>
        </w:rPr>
        <w:footnoteRef/>
      </w:r>
      <w:r w:rsidR="006B15E5" w:rsidRPr="006B15E5">
        <w:rPr>
          <w:sz w:val="24"/>
          <w:lang w:val="el-GR"/>
        </w:rPr>
        <w:t xml:space="preserve"> </w:t>
      </w:r>
      <w:r w:rsidR="006B15E5" w:rsidRPr="006B15E5">
        <w:rPr>
          <w:sz w:val="24"/>
          <w:lang w:val="el-GR"/>
        </w:rPr>
        <w:tab/>
      </w:r>
      <w:r w:rsidRPr="006B15E5">
        <w:rPr>
          <w:sz w:val="24"/>
          <w:lang w:val="el-GR"/>
        </w:rPr>
        <w:t>Άρθρο 8 του κανονισμού (ΕΕ) 2021/818 για τη θέσπιση του προγράμματος «Δημιουργική Ευρώπη»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15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15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15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4AE6648"/>
    <w:multiLevelType w:val="hybridMultilevel"/>
    <w:tmpl w:val="269C9F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D135432"/>
    <w:multiLevelType w:val="hybridMultilevel"/>
    <w:tmpl w:val="9A120F36"/>
    <w:lvl w:ilvl="0" w:tplc="3048A1BE">
      <w:start w:val="1"/>
      <w:numFmt w:val="decimal"/>
      <w:lvlText w:val="%1."/>
      <w:lvlJc w:val="left"/>
      <w:pPr>
        <w:ind w:left="930" w:hanging="57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EL"/>
    <w:docVar w:name="dvnumam" w:val="0"/>
    <w:docVar w:name="dvpe" w:val="750.020"/>
    <w:docVar w:name="dvrapporteur" w:val="Εισηγητής: "/>
    <w:docVar w:name="dvtitre" w:val="Ψήφισμα του Ευρωπαϊκού Κοινοβουλίου σχετικά με την εφαρμογή του προγράμματος «Δημιουργική Ευρώπη» 2021‑2027(2023/2003(INI))"/>
  </w:docVars>
  <w:rsids>
    <w:rsidRoot w:val="008460D9"/>
    <w:rsid w:val="00002272"/>
    <w:rsid w:val="00064002"/>
    <w:rsid w:val="000677B9"/>
    <w:rsid w:val="000831BA"/>
    <w:rsid w:val="000A42CC"/>
    <w:rsid w:val="000E7DD9"/>
    <w:rsid w:val="0010095E"/>
    <w:rsid w:val="00125B37"/>
    <w:rsid w:val="00127D3E"/>
    <w:rsid w:val="00187494"/>
    <w:rsid w:val="001F32AE"/>
    <w:rsid w:val="002767FF"/>
    <w:rsid w:val="002B18FE"/>
    <w:rsid w:val="002B5493"/>
    <w:rsid w:val="00343214"/>
    <w:rsid w:val="00361C00"/>
    <w:rsid w:val="00395FA1"/>
    <w:rsid w:val="003E15D4"/>
    <w:rsid w:val="003F4EA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15E5"/>
    <w:rsid w:val="006F74FA"/>
    <w:rsid w:val="00731ADD"/>
    <w:rsid w:val="00734777"/>
    <w:rsid w:val="00747932"/>
    <w:rsid w:val="00751A4A"/>
    <w:rsid w:val="00756632"/>
    <w:rsid w:val="00762C74"/>
    <w:rsid w:val="00786EC0"/>
    <w:rsid w:val="007D1690"/>
    <w:rsid w:val="007E22AD"/>
    <w:rsid w:val="00817416"/>
    <w:rsid w:val="00842779"/>
    <w:rsid w:val="008460D9"/>
    <w:rsid w:val="00865F67"/>
    <w:rsid w:val="00881A7B"/>
    <w:rsid w:val="008840E5"/>
    <w:rsid w:val="00887B3E"/>
    <w:rsid w:val="008C2AC6"/>
    <w:rsid w:val="00930C23"/>
    <w:rsid w:val="0093193B"/>
    <w:rsid w:val="009509D8"/>
    <w:rsid w:val="00950B64"/>
    <w:rsid w:val="00981893"/>
    <w:rsid w:val="009D3741"/>
    <w:rsid w:val="00A1687D"/>
    <w:rsid w:val="00A43E52"/>
    <w:rsid w:val="00A4678D"/>
    <w:rsid w:val="00A778C7"/>
    <w:rsid w:val="00A969B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8C416"/>
  <w15:chartTrackingRefBased/>
  <w15:docId w15:val="{98CA9ABB-132F-4CC8-A3D1-A749B32C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N Footnote text,Exposant 3 Point,Footnote,Footnote Reference Number,Footnote Reference_LVL6,Footnote Reference_LVL61,Footnote reference number,Footnote symbol,R,Ref,SUPERS,Times 10 Point,de nota al pie,note TESI"/>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27D3E"/>
    <w:rPr>
      <w:b/>
    </w:rPr>
  </w:style>
  <w:style w:type="paragraph" w:customStyle="1" w:styleId="NormalHanging12a">
    <w:name w:val="NormalHanging12a"/>
    <w:basedOn w:val="Normal"/>
    <w:rsid w:val="00127D3E"/>
    <w:pPr>
      <w:spacing w:after="240"/>
      <w:ind w:left="567" w:hanging="567"/>
    </w:pPr>
  </w:style>
  <w:style w:type="paragraph" w:customStyle="1" w:styleId="EPComma">
    <w:name w:val="EPComma"/>
    <w:basedOn w:val="Normal"/>
    <w:rsid w:val="00127D3E"/>
    <w:pPr>
      <w:spacing w:before="480" w:after="240"/>
    </w:pPr>
  </w:style>
  <w:style w:type="paragraph" w:styleId="BalloonText">
    <w:name w:val="Balloon Text"/>
    <w:basedOn w:val="Normal"/>
    <w:link w:val="BalloonTextChar"/>
    <w:rsid w:val="00A969BD"/>
    <w:rPr>
      <w:rFonts w:ascii="Segoe UI" w:hAnsi="Segoe UI" w:cs="Segoe UI"/>
      <w:sz w:val="18"/>
      <w:szCs w:val="18"/>
    </w:rPr>
  </w:style>
  <w:style w:type="character" w:customStyle="1" w:styleId="BalloonTextChar">
    <w:name w:val="Balloon Text Char"/>
    <w:basedOn w:val="DefaultParagraphFont"/>
    <w:link w:val="BalloonText"/>
    <w:rsid w:val="00A969BD"/>
    <w:rPr>
      <w:rFonts w:ascii="Segoe UI" w:hAnsi="Segoe UI" w:cs="Segoe UI"/>
      <w:sz w:val="18"/>
      <w:szCs w:val="18"/>
      <w:lang w:val="el-GR"/>
    </w:rPr>
  </w:style>
  <w:style w:type="paragraph" w:styleId="ListParagraph">
    <w:name w:val="List Paragraph"/>
    <w:basedOn w:val="Normal"/>
    <w:uiPriority w:val="34"/>
    <w:qFormat/>
    <w:rsid w:val="00A969BD"/>
    <w:pPr>
      <w:ind w:left="720"/>
      <w:contextualSpacing/>
    </w:pPr>
  </w:style>
  <w:style w:type="character" w:styleId="Hyperlink">
    <w:name w:val="Hyperlink"/>
    <w:basedOn w:val="DefaultParagraphFont"/>
    <w:rsid w:val="00A969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web/products-eurostat-news/w/ddn-202303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E8A91-E467-464B-846E-4571B4E32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5608</Words>
  <Characters>34335</Characters>
  <Application>Microsoft Office Word</Application>
  <DocSecurity>0</DocSecurity>
  <Lines>286</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 </cp:lastModifiedBy>
  <cp:revision>2</cp:revision>
  <cp:lastPrinted>2004-11-19T15:42:00Z</cp:lastPrinted>
  <dcterms:created xsi:type="dcterms:W3CDTF">2024-01-16T12:35:00Z</dcterms:created>
  <dcterms:modified xsi:type="dcterms:W3CDTF">2024-01-16T12:35:00Z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A9-0425/2023</vt:lpwstr>
  </property>
  <property fmtid="{D5CDD505-2E9C-101B-9397-08002B2CF9AE}" pid="4" name="&lt;Type&gt;">
    <vt:lpwstr>RR</vt:lpwstr>
  </property>
</Properties>
</file>