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9035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90353" w:rsidRDefault="002A05DC">
            <w:pPr>
              <w:pStyle w:val="EPName"/>
            </w:pPr>
            <w:r>
              <w:t>Parlament Ewropew</w:t>
            </w:r>
          </w:p>
          <w:p w:rsidR="00890353" w:rsidRDefault="002A05D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90353" w:rsidRDefault="002A05DC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353" w:rsidRDefault="00890353">
      <w:pPr>
        <w:pStyle w:val="LineTop"/>
      </w:pPr>
    </w:p>
    <w:p w:rsidR="00890353" w:rsidRDefault="002A05DC">
      <w:pPr>
        <w:pStyle w:val="EPBodyTA1"/>
      </w:pPr>
      <w:r>
        <w:t>TESTI ADOTTATI</w:t>
      </w:r>
    </w:p>
    <w:p w:rsidR="00890353" w:rsidRDefault="00890353">
      <w:pPr>
        <w:pStyle w:val="LineBottom"/>
      </w:pPr>
    </w:p>
    <w:p w:rsidR="00890353" w:rsidRDefault="002A05DC">
      <w:pPr>
        <w:pStyle w:val="ATHeading1"/>
      </w:pPr>
      <w:bookmarkStart w:id="0" w:name="TANumber"/>
      <w:r>
        <w:t>P9_TA(2024)00</w:t>
      </w:r>
      <w:r>
        <w:rPr>
          <w:lang w:val="sk-SK"/>
        </w:rPr>
        <w:t>12</w:t>
      </w:r>
      <w:bookmarkEnd w:id="0"/>
    </w:p>
    <w:p w:rsidR="00890353" w:rsidRDefault="002A05DC">
      <w:pPr>
        <w:pStyle w:val="ATHeading2"/>
      </w:pPr>
      <w:r>
        <w:t>Unjoni Bankarja – rapport annwali 2023</w:t>
      </w:r>
    </w:p>
    <w:p w:rsidR="00890353" w:rsidRDefault="002A05DC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A9-0431/2023</w:instrText>
      </w:r>
      <w:bookmarkEnd w:id="1"/>
      <w:r>
        <w:rPr>
          <w:i/>
        </w:rPr>
        <w:instrText xml:space="preserve"> - Rapporteur: Ivars Ijabs)"\l3 \n&gt; \* MERGEFORMAT </w:instrText>
      </w:r>
      <w:r>
        <w:rPr>
          <w:i/>
        </w:rPr>
        <w:fldChar w:fldCharType="end"/>
      </w:r>
    </w:p>
    <w:p w:rsidR="00890353" w:rsidRDefault="002A05DC">
      <w:pPr>
        <w:rPr>
          <w:vanish/>
        </w:rPr>
      </w:pPr>
      <w:bookmarkStart w:id="2" w:name="Commission"/>
      <w:r>
        <w:rPr>
          <w:vanish/>
        </w:rPr>
        <w:t>Kumitat għall-Affarijiet Ekonomiċi u Monetarji</w:t>
      </w:r>
      <w:bookmarkEnd w:id="2"/>
    </w:p>
    <w:p w:rsidR="00890353" w:rsidRDefault="002A05DC">
      <w:pPr>
        <w:rPr>
          <w:vanish/>
        </w:rPr>
      </w:pPr>
      <w:bookmarkStart w:id="3" w:name="PE"/>
      <w:r>
        <w:rPr>
          <w:vanish/>
        </w:rPr>
        <w:t>PE752.739</w:t>
      </w:r>
      <w:bookmarkEnd w:id="3"/>
    </w:p>
    <w:p w:rsidR="00890353" w:rsidRDefault="002A05DC">
      <w:pPr>
        <w:pStyle w:val="ATHeading3"/>
      </w:pPr>
      <w:bookmarkStart w:id="4" w:name="Sujet"/>
      <w:r>
        <w:t xml:space="preserve">Riżoluzzjoni </w:t>
      </w:r>
      <w:r>
        <w:t>tal-Parlament Ewropew tas-16 ta’ Jannar 2024 dwar l-Unjoni Bankarja – rapport annwali 2023</w:t>
      </w:r>
      <w:bookmarkEnd w:id="4"/>
      <w:r>
        <w:t xml:space="preserve"> </w:t>
      </w:r>
      <w:bookmarkStart w:id="5" w:name="References"/>
      <w:r>
        <w:t>(2023/2078(INI))</w:t>
      </w:r>
      <w:bookmarkEnd w:id="5"/>
    </w:p>
    <w:p w:rsidR="00890353" w:rsidRDefault="002A05DC">
      <w:pPr>
        <w:pStyle w:val="EPComma"/>
      </w:pPr>
      <w:bookmarkStart w:id="6" w:name="TextBodyBegin"/>
      <w:bookmarkEnd w:id="6"/>
      <w:r>
        <w:rPr>
          <w:i/>
        </w:rPr>
        <w:t>Il-Parlament Ewropew,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r-riżoluzzjoni tiegħu tal-11 ta’ Lulju 2023 bit-titolu “Unjoni Bankarja – rapport annwali 2022”</w:t>
      </w:r>
      <w:r>
        <w:rPr>
          <w:rStyle w:val="FootnoteReference"/>
        </w:rPr>
        <w:footnoteReference w:id="1"/>
      </w:r>
      <w:r>
        <w:t>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</w:t>
      </w:r>
      <w:r>
        <w:t>i kkunsidra s-</w:t>
      </w:r>
      <w:proofErr w:type="spellStart"/>
      <w:r>
        <w:t>segwitu</w:t>
      </w:r>
      <w:proofErr w:type="spellEnd"/>
      <w:r>
        <w:t xml:space="preserve"> tal-Kummissjoni għar-riżoluzzjoni tal-Parlament tal-11 ta’ Lulju 2023 bit-titolu “Unjoni Bankarja – rapport annwali 2022”,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d-dokument “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input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resolu</w:t>
      </w:r>
      <w:r>
        <w:t>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Banking Union 2022” (</w:t>
      </w:r>
      <w:proofErr w:type="spellStart"/>
      <w:r>
        <w:t>Feedback</w:t>
      </w:r>
      <w:proofErr w:type="spellEnd"/>
      <w:r>
        <w:t xml:space="preserve"> dwar il-kontribut ipprovdut mill-Parlament Ewropew bħala parti mir-riżoluzzjoni tiegħu dwar l-Unjoni Bankarja 2022”) tal-Bank Ċentrali Ewropew, li ġie ppubblikat fl-20 ta’ Ottubru 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</w:t>
      </w:r>
      <w:r>
        <w:t xml:space="preserve"> r-Rapport Annwali tal-2022 tal-Bank Ċentrali Ewropew (BĊE) dwar l-attivitajiet </w:t>
      </w:r>
      <w:proofErr w:type="spellStart"/>
      <w:r>
        <w:t>superviżorji</w:t>
      </w:r>
      <w:proofErr w:type="spellEnd"/>
      <w:r>
        <w:t xml:space="preserve"> tal-21 ta’ Marzu 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r-Rapport Annwali 2022 tal-Bord Uniku ta’ Riżoluzzjoni (SRB) tat-30 ta’ Ġunju 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l-proposta tal-K</w:t>
      </w:r>
      <w:r>
        <w:t>ummissjoni tal-24 ta’ Novembru 2015 għal Regolament tal-Parlament Ewropew u tal-Kunsill li jemenda r-Regolament (UE) Nru 806/2014 sabiex tiġi stabbilita Skema Ewropea ta’ Assigurazzjoni tad-Depożiti (COM(2015)0586),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l-proposta tal-Kummi</w:t>
      </w:r>
      <w:r>
        <w:t xml:space="preserve">ssjoni tal-14 ta’ Marzu 2018 għal Direttiva tal-Parlament Ewropew u tal-Kunsill dwar </w:t>
      </w:r>
      <w:proofErr w:type="spellStart"/>
      <w:r>
        <w:t>is-servizzjanti</w:t>
      </w:r>
      <w:proofErr w:type="spellEnd"/>
      <w:r>
        <w:t xml:space="preserve"> tal-kreditu, ix-xerrejja tal-kreditu u l-irkupru tal-</w:t>
      </w:r>
      <w:proofErr w:type="spellStart"/>
      <w:r>
        <w:t>kollateral</w:t>
      </w:r>
      <w:proofErr w:type="spellEnd"/>
      <w:r>
        <w:t xml:space="preserve"> (AECE) (COM(2018)</w:t>
      </w:r>
      <w:r>
        <w:rPr>
          <w:lang w:val="hu-HU"/>
        </w:rPr>
        <w:t>0</w:t>
      </w:r>
      <w:r>
        <w:t>135),</w:t>
      </w:r>
    </w:p>
    <w:p w:rsidR="00890353" w:rsidRDefault="002A05DC">
      <w:pPr>
        <w:pStyle w:val="NormalHanging12a"/>
        <w:widowControl/>
      </w:pPr>
      <w:r>
        <w:lastRenderedPageBreak/>
        <w:t>–</w:t>
      </w:r>
      <w:r>
        <w:tab/>
        <w:t>wara li kkunsidra l-istqarrija għall-istampa tal-Kunsill tas-7 ta</w:t>
      </w:r>
      <w:r>
        <w:t>’ Diċembru 2022 bit-titolu “Ġlieda kontra l-ħasil tal-flus: il-Kunsill jaqbel dwar il-pożizzjoni tiegħu dwar ġabra ta’ regoli msaħħa”,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l-istqarrija għall-istampa tal-Kunsill tas-27 ta’ Ġunju 2023 bit-titolu “Is-settur bankarju: intlaħaq</w:t>
      </w:r>
      <w:r>
        <w:t xml:space="preserve"> qbil proviżorju dwar l-implimentazzjoni tar-riformi ta’ </w:t>
      </w:r>
      <w:proofErr w:type="spellStart"/>
      <w:r>
        <w:t>Basel</w:t>
      </w:r>
      <w:proofErr w:type="spellEnd"/>
      <w:r>
        <w:t xml:space="preserve"> III”,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l-proposta tal-Kummissjoni tat-18 ta’ April 2023 għal Regolament tal-Parlament Ewropew u tal-Kunsill li jemenda r-Regolament (UE) Nru 806/2014 fir-rigward ta’ miżuri t</w:t>
      </w:r>
      <w:r>
        <w:t>a’ intervent bikri, kundizzjonijiet għar-riżoluzzjoni u l-finanzjament ta’ azzjoni ta’ riżoluzzjoni (COM(2023)</w:t>
      </w:r>
      <w:r>
        <w:rPr>
          <w:lang w:val="hu-HU"/>
        </w:rPr>
        <w:t>0</w:t>
      </w:r>
      <w:r>
        <w:t>226),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l-proposta tal-Kummissjoni tat-18 ta’ April 2023 għal Direttiva tal-Parlament Ewropew u tal-Kunsill li temenda d-Dirett</w:t>
      </w:r>
      <w:r>
        <w:t>iva 2014/59/UE fir-rigward ta’ miżuri ta’ intervent bikri, kundizzjonijiet għar-riżoluzzjoni u l-finanzjament ta’ azzjoni ta’ riżoluzzjoni (COM(2023)</w:t>
      </w:r>
      <w:r>
        <w:rPr>
          <w:lang w:val="hu-HU"/>
        </w:rPr>
        <w:t>0</w:t>
      </w:r>
      <w:r>
        <w:t>227),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l-proposta tal-Kummissjoni tat-18 ta’ April 2023 għal Direttiva tal-Parlament Ew</w:t>
      </w:r>
      <w:r>
        <w:t xml:space="preserve">ropew u tal-Kunsill li temenda d-Direttiva 2014/49/UE fir-rigward tal-kamp ta’ applikazzjoni tal-protezzjoni tad-depożiti, l-użu tal-fondi tal-iskemi ta’ garanzija tad-depożiti, il-kooperazzjoni </w:t>
      </w:r>
      <w:proofErr w:type="spellStart"/>
      <w:r>
        <w:t>transfruntiera</w:t>
      </w:r>
      <w:proofErr w:type="spellEnd"/>
      <w:r>
        <w:t>, u t-trasparenza (COM(2023)0228),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</w:t>
      </w:r>
      <w:r>
        <w:t>unsidra r-Rapport tal-Ħames Presidenti tat-22 ta’ Ġunju 2015 bit-titolu “</w:t>
      </w:r>
      <w:proofErr w:type="spellStart"/>
      <w:r>
        <w:t>Nikkompletaw</w:t>
      </w:r>
      <w:proofErr w:type="spellEnd"/>
      <w:r>
        <w:t xml:space="preserve"> l-Unjoni Ekonomika u Monetarja tal-Ewropa”,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d-dikjarazzjoni tal-Grupp tal-Euro tas-16 ta’ Ġunju 2022 dwar il-futur tal-Unjoni Bankarja,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</w:t>
      </w:r>
      <w:r>
        <w:t xml:space="preserve">sidra l-istandards tal-Kumitat ta’ </w:t>
      </w:r>
      <w:proofErr w:type="spellStart"/>
      <w:r>
        <w:t>Basel</w:t>
      </w:r>
      <w:proofErr w:type="spellEnd"/>
      <w:r>
        <w:t xml:space="preserve"> dwar is-Superviżjoni Bankarja dwar it-trattament </w:t>
      </w:r>
      <w:proofErr w:type="spellStart"/>
      <w:r>
        <w:t>prudenzjali</w:t>
      </w:r>
      <w:proofErr w:type="spellEnd"/>
      <w:r>
        <w:t xml:space="preserve"> tal-</w:t>
      </w:r>
      <w:proofErr w:type="spellStart"/>
      <w:r>
        <w:t>esponimenti</w:t>
      </w:r>
      <w:proofErr w:type="spellEnd"/>
      <w:r>
        <w:t xml:space="preserve"> tal-</w:t>
      </w:r>
      <w:proofErr w:type="spellStart"/>
      <w:r>
        <w:t>kriptoassi</w:t>
      </w:r>
      <w:proofErr w:type="spellEnd"/>
      <w:r>
        <w:t>, ippubblikati fis-16 ta’ Diċembru 2022,</w:t>
      </w:r>
    </w:p>
    <w:p w:rsidR="00890353" w:rsidRDefault="002A05DC">
      <w:pPr>
        <w:pStyle w:val="NormalHanging12a"/>
        <w:widowControl/>
      </w:pPr>
      <w:r>
        <w:t>–</w:t>
      </w:r>
      <w:r>
        <w:tab/>
        <w:t xml:space="preserve">wara li kkunsidra l-komunikazzjoni tal-Kummissjoni tas-16 ta’ Diċembru 2020 dwar </w:t>
      </w:r>
      <w:r>
        <w:t>l-</w:t>
      </w:r>
      <w:proofErr w:type="spellStart"/>
      <w:r>
        <w:t>indirizzar</w:t>
      </w:r>
      <w:proofErr w:type="spellEnd"/>
      <w:r>
        <w:t xml:space="preserve"> tas-self li </w:t>
      </w:r>
      <w:proofErr w:type="spellStart"/>
      <w:r>
        <w:t>improduttiv</w:t>
      </w:r>
      <w:proofErr w:type="spellEnd"/>
      <w:r>
        <w:t xml:space="preserve"> wara l-</w:t>
      </w:r>
      <w:proofErr w:type="spellStart"/>
      <w:r>
        <w:t>pandemija</w:t>
      </w:r>
      <w:proofErr w:type="spellEnd"/>
      <w:r>
        <w:t xml:space="preserve"> tal-COVID-19 (COM(2020)0822);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r-rakkomandazzjoni tal-BĊE tal-15 ta’ Diċembru 2020 dwar id-distribuzzjoni ta’ dividendi waqt il-</w:t>
      </w:r>
      <w:proofErr w:type="spellStart"/>
      <w:r>
        <w:t>pandemija</w:t>
      </w:r>
      <w:proofErr w:type="spellEnd"/>
      <w:r>
        <w:t xml:space="preserve"> tal-COVID-19,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</w:t>
      </w:r>
      <w:proofErr w:type="spellStart"/>
      <w:r>
        <w:t>Occasiona</w:t>
      </w:r>
      <w:r>
        <w:t>l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Series tal-BĊE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Paris: stress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a net-</w:t>
      </w:r>
      <w:proofErr w:type="spellStart"/>
      <w:r>
        <w:t>zero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” (It-triq lejn Pariġi: stress </w:t>
      </w:r>
      <w:proofErr w:type="spellStart"/>
      <w:r>
        <w:t>testing</w:t>
      </w:r>
      <w:proofErr w:type="spellEnd"/>
      <w:r>
        <w:t xml:space="preserve"> tat-tranżizzjoni lejn ekonomija newtrali għall-klima),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l-eżitu tal-eżerċizzju ta’ trasparenza tal-</w:t>
      </w:r>
      <w:r>
        <w:t>2023 tal-Awtorità Bankarja Ewropea (EBA) fl-UE kollha, ippubblikat fit-28 ta’ Lulju 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 xml:space="preserve">wara li kkunsidra r-rapport tal-EBA dwar ir-rwol tar-riskji ambjentali u soċjali fil-qafas </w:t>
      </w:r>
      <w:proofErr w:type="spellStart"/>
      <w:r>
        <w:t>prudenzjali</w:t>
      </w:r>
      <w:proofErr w:type="spellEnd"/>
      <w:r>
        <w:t>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d-dokument tal-BĊE ta’ Mejju 2023 bit-ti</w:t>
      </w:r>
      <w:r>
        <w:t>tolu “</w:t>
      </w:r>
      <w:proofErr w:type="spellStart"/>
      <w:r>
        <w:t>Rieżami</w:t>
      </w:r>
      <w:proofErr w:type="spellEnd"/>
      <w:r>
        <w:t xml:space="preserve"> tal-</w:t>
      </w:r>
      <w:proofErr w:type="spellStart"/>
      <w:r>
        <w:t>Istabbiltà</w:t>
      </w:r>
      <w:proofErr w:type="spellEnd"/>
      <w:r>
        <w:t xml:space="preserve"> Finanzjarja”,</w:t>
      </w:r>
    </w:p>
    <w:p w:rsidR="00890353" w:rsidRDefault="002A05DC">
      <w:pPr>
        <w:pStyle w:val="NormalHanging12a"/>
        <w:widowControl/>
      </w:pPr>
      <w:r>
        <w:lastRenderedPageBreak/>
        <w:t>–</w:t>
      </w:r>
      <w:r>
        <w:tab/>
        <w:t xml:space="preserve">wara li kkunsidra r-rapport tal-BĊE tat-12 ta’ Diċembru 2022 dwar il-prijoritajiet </w:t>
      </w:r>
      <w:proofErr w:type="spellStart"/>
      <w:r>
        <w:t>superviżorji</w:t>
      </w:r>
      <w:proofErr w:type="spellEnd"/>
      <w:r>
        <w:t xml:space="preserve"> tiegħu għall-perjodu 2023-2025,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</w:t>
      </w:r>
      <w:r>
        <w:t xml:space="preserve"> r-rapport tal-Qorti Ewropea tal-Awdituri tat-12 ta’ Mejju 2023 bit-titolu “Rapport Speċjali 12/2023: Superviżjoni mill-UE tar-riskju ta’ kreditu tal-banek – Il-BĊE żied l-isforzi tiegħu iżda huma meħtieġa aktar sforzi biex jiżdied l-</w:t>
      </w:r>
      <w:proofErr w:type="spellStart"/>
      <w:r>
        <w:t>aċċertament</w:t>
      </w:r>
      <w:proofErr w:type="spellEnd"/>
      <w:r>
        <w:t xml:space="preserve"> li r-riskj</w:t>
      </w:r>
      <w:r>
        <w:t xml:space="preserve">u ta’ kreditu jiġi </w:t>
      </w:r>
      <w:proofErr w:type="spellStart"/>
      <w:r>
        <w:t>mmaniġġjat</w:t>
      </w:r>
      <w:proofErr w:type="spellEnd"/>
      <w:r>
        <w:t xml:space="preserve"> u kopert b’mod xieraq”,</w:t>
      </w:r>
    </w:p>
    <w:p w:rsidR="00890353" w:rsidRDefault="002A05DC">
      <w:pPr>
        <w:pStyle w:val="NormalHanging12a"/>
        <w:widowControl/>
      </w:pPr>
      <w:r>
        <w:t>–</w:t>
      </w:r>
      <w:r>
        <w:tab/>
        <w:t xml:space="preserve">wara li kkunsidra d-dikjarazzjonijiet ta’ Andrea </w:t>
      </w:r>
      <w:proofErr w:type="spellStart"/>
      <w:r>
        <w:t>Enria</w:t>
      </w:r>
      <w:proofErr w:type="spellEnd"/>
      <w:r>
        <w:t xml:space="preserve">, il-President tal-Bord </w:t>
      </w:r>
      <w:proofErr w:type="spellStart"/>
      <w:r>
        <w:t>Superviżorju</w:t>
      </w:r>
      <w:proofErr w:type="spellEnd"/>
      <w:r>
        <w:t xml:space="preserve"> tal-BĊE, fis-seduti ta’ smigħ tal-Kumitat għall-Affarijiet Ekonomiċi u Monetarji tal-Parlament fil-21 ta’ Mar</w:t>
      </w:r>
      <w:r>
        <w:t>zu 2023 u fit-28 ta’ Ġunju 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 xml:space="preserve">wara li kkunsidra d-dikjarazzjonijiet fis-seduta ta’ smigħ pubbliku tal-Kumitat għall-Affarijiet Ekonomiċi u Monetarji mal-kandidat propost għall-President tal-Bord </w:t>
      </w:r>
      <w:proofErr w:type="spellStart"/>
      <w:r>
        <w:t>Superviżorju</w:t>
      </w:r>
      <w:proofErr w:type="spellEnd"/>
      <w:r>
        <w:t xml:space="preserve"> tal-BĊE fl-20 ta’ Settembru 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</w:t>
      </w:r>
      <w:r>
        <w:t xml:space="preserve"> kkunsidra d-dikjarazzjonijiet ta’ </w:t>
      </w:r>
      <w:proofErr w:type="spellStart"/>
      <w:r>
        <w:t>Dominique</w:t>
      </w:r>
      <w:proofErr w:type="spellEnd"/>
      <w:r>
        <w:t xml:space="preserve"> </w:t>
      </w:r>
      <w:proofErr w:type="spellStart"/>
      <w:r>
        <w:t>Laboureix</w:t>
      </w:r>
      <w:proofErr w:type="spellEnd"/>
      <w:r>
        <w:t>, President tal-SRB, fis-seduti ta’ smigħ tal-Kumitat għall-Affarijiet Ekonomiċi u Monetarji tal-Parlament fl-1 ta’ Marzu 2023 u fit-18 ta’ Lulju 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 xml:space="preserve">wara li kkunsidra n-nota ta’ </w:t>
      </w:r>
      <w:proofErr w:type="spellStart"/>
      <w:r>
        <w:t>rapportar</w:t>
      </w:r>
      <w:proofErr w:type="spellEnd"/>
      <w:r>
        <w:t xml:space="preserve"> </w:t>
      </w:r>
      <w:proofErr w:type="spellStart"/>
      <w:r>
        <w:t>biannwali</w:t>
      </w:r>
      <w:proofErr w:type="spellEnd"/>
      <w:r>
        <w:t xml:space="preserve"> tal-SRB lill-Grupp tal-Euro tal-15 ta’ Mejju 2023,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d-dikjarazzjoni konġunta tas-Superviżjoni Bankarja tal-BĊE, l-EBA u l-SRB tal-20 ta’ Marzu 2023 dwar it-tħabbira fid-19 ta’ Marzu 2023 mill-awtoritajiet Żvizzeri,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l</w:t>
      </w:r>
      <w:r>
        <w:t xml:space="preserve">-Memorandum ta’ Qbil tas-27 ta’ Ġunju 2023 li jistabbilixxi qafas għall-kooperazzjoni regolatorja tas-servizzi finanzjarji bejn l-Unjoni Ewropea u r-Renju Unit tal-Gran </w:t>
      </w:r>
      <w:proofErr w:type="spellStart"/>
      <w:r>
        <w:t>Brittanja</w:t>
      </w:r>
      <w:proofErr w:type="spellEnd"/>
      <w:r>
        <w:t xml:space="preserve"> u l-Irlanda ta’ Fuq,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d-dikjarazzjoni tas-7 ta’ Diċembru 2</w:t>
      </w:r>
      <w:r>
        <w:t xml:space="preserve">022 </w:t>
      </w:r>
      <w:proofErr w:type="spellStart"/>
      <w:r>
        <w:t>ffirmata</w:t>
      </w:r>
      <w:proofErr w:type="spellEnd"/>
      <w:r>
        <w:t xml:space="preserve"> mill-President tal-Kumitat għall-Affarijiet Ekonomiċi u Monetarji tal-Parlament u li ntlaħaq qbil dwarha mill-koordinaturi għal sitt gruppi politiċi tal-Parlament (Il-Partit Popolari Ewropew, l-Alleanza Progressiva tas-Soċjalisti u d-Demokrati</w:t>
      </w:r>
      <w:r>
        <w:t xml:space="preserve">ċi, </w:t>
      </w:r>
      <w:proofErr w:type="spellStart"/>
      <w:r>
        <w:t>Renew</w:t>
      </w:r>
      <w:proofErr w:type="spellEnd"/>
      <w:r>
        <w:t xml:space="preserve"> </w:t>
      </w:r>
      <w:proofErr w:type="spellStart"/>
      <w:r>
        <w:t>Europe</w:t>
      </w:r>
      <w:proofErr w:type="spellEnd"/>
      <w:r>
        <w:t>, Grupp tal-Ħodor/Alleanza Ħielsa Ewropea, Grupp tal-Konservattivi u r-</w:t>
      </w:r>
      <w:proofErr w:type="spellStart"/>
      <w:r>
        <w:t>Riformisti</w:t>
      </w:r>
      <w:proofErr w:type="spellEnd"/>
      <w:r>
        <w:t xml:space="preserve"> Ewropej u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Left</w:t>
      </w:r>
      <w:proofErr w:type="spellEnd"/>
      <w:r>
        <w:t>) dwar l-iskema Ewropea ta’ assigurazzjoni tad-depożiti,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r-riżoluzzjoni tiegħu tal-25 ta’ Marzu 2021 dwar it-tisħiħ tar-r</w:t>
      </w:r>
      <w:r>
        <w:t>wol internazzjonali tal-euro</w:t>
      </w:r>
      <w:r>
        <w:rPr>
          <w:rStyle w:val="FootnoteReference"/>
        </w:rPr>
        <w:footnoteReference w:id="2"/>
      </w:r>
      <w:r>
        <w:t>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r-riżoluzzjoni tiegħu tal-14 ta’ Marzu 2019 dwar il-bilanċ bejn is-sessi fin-nomini fis-settur tal-affarijiet ekonomiċi u monetarji tal-UE</w:t>
      </w:r>
      <w:r>
        <w:rPr>
          <w:rStyle w:val="FootnoteReference"/>
        </w:rPr>
        <w:footnoteReference w:id="3"/>
      </w:r>
      <w:r>
        <w:t>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</w:t>
      </w:r>
      <w:r>
        <w:t xml:space="preserve"> l-Artikolu 54 tar-Regoli ta’ Proċedura tiegħu,</w:t>
      </w:r>
    </w:p>
    <w:p w:rsidR="00890353" w:rsidRDefault="002A05DC">
      <w:pPr>
        <w:pStyle w:val="NormalHanging12a"/>
        <w:widowControl/>
      </w:pPr>
      <w:r>
        <w:t>–</w:t>
      </w:r>
      <w:r>
        <w:tab/>
        <w:t>wara li kkunsidra r-rapport tal-Kumitat għall-Affarijiet Ekonomiċi u Monetarji (A9-0431/2023),</w:t>
      </w:r>
    </w:p>
    <w:p w:rsidR="00890353" w:rsidRDefault="002A05DC">
      <w:pPr>
        <w:pStyle w:val="NormalHanging12a"/>
        <w:widowControl/>
      </w:pPr>
      <w:r>
        <w:lastRenderedPageBreak/>
        <w:t>A.</w:t>
      </w:r>
      <w:r>
        <w:tab/>
        <w:t xml:space="preserve">billi l-Unjoni Bankarja (UB), li bħalissa tinkludi l-Mekkaniżmu </w:t>
      </w:r>
      <w:proofErr w:type="spellStart"/>
      <w:r>
        <w:t>Superviżorju</w:t>
      </w:r>
      <w:proofErr w:type="spellEnd"/>
      <w:r>
        <w:t xml:space="preserve"> Uniku, il-Mekkaniżmu Uniku ta’ </w:t>
      </w:r>
      <w:r>
        <w:t>Riżoluzzjoni, u ġabra unika tar-regoli bħala l-pedament tagħha, hija parti integrali mill-</w:t>
      </w:r>
      <w:proofErr w:type="spellStart"/>
      <w:r>
        <w:t>istabbiltà</w:t>
      </w:r>
      <w:proofErr w:type="spellEnd"/>
      <w:r>
        <w:t xml:space="preserve"> finanzjarja tal-Unjoni, u tiggarantixxi standard minimu għoli fil-qasam tal-protezzjoni tad-depożiti fin-nuqqas ta’ skema Ewropea ta’ assigurazzjoni tad-de</w:t>
      </w:r>
      <w:r>
        <w:t>pożiti (EDIS);</w:t>
      </w:r>
    </w:p>
    <w:p w:rsidR="00890353" w:rsidRDefault="002A05DC">
      <w:pPr>
        <w:pStyle w:val="NormalHanging12a"/>
        <w:widowControl/>
      </w:pPr>
      <w:r>
        <w:t>B.</w:t>
      </w:r>
      <w:r>
        <w:tab/>
        <w:t>billi l-</w:t>
      </w:r>
      <w:proofErr w:type="spellStart"/>
      <w:r>
        <w:t>indirizzar</w:t>
      </w:r>
      <w:proofErr w:type="spellEnd"/>
      <w:r>
        <w:t xml:space="preserve"> tar-riskji li jirriżultaw mill-problema tar-rabta bejn il-banek sovrani </w:t>
      </w:r>
      <w:proofErr w:type="spellStart"/>
      <w:r>
        <w:t>kkonċentrati</w:t>
      </w:r>
      <w:proofErr w:type="spellEnd"/>
      <w:r>
        <w:t xml:space="preserve"> żżejjed joffri stabbiltà u sigurtà addizzjonali kruċjali għas-sistema bankarja Ewropea u għall-klijenti li jużawha;</w:t>
      </w:r>
    </w:p>
    <w:p w:rsidR="00890353" w:rsidRDefault="002A05DC">
      <w:pPr>
        <w:pStyle w:val="NormalHanging12a"/>
        <w:widowControl/>
      </w:pPr>
      <w:r>
        <w:t>C.</w:t>
      </w:r>
      <w:r>
        <w:tab/>
        <w:t>billi UB żvilup</w:t>
      </w:r>
      <w:r>
        <w:t xml:space="preserve">pata bis-sħiħ tkun żvilupp pożittiv għaċ-ċittadini u għall-ekonomija tal-UE, li tipprovdi l-bażi għal sistema bankarja aktar stabbli, tnaqqis tar-riskju </w:t>
      </w:r>
      <w:proofErr w:type="spellStart"/>
      <w:r>
        <w:t>sistemiku</w:t>
      </w:r>
      <w:proofErr w:type="spellEnd"/>
      <w:r>
        <w:t xml:space="preserve">, kompetizzjoni msaħħa, għażla u protezzjoni </w:t>
      </w:r>
      <w:proofErr w:type="spellStart"/>
      <w:r>
        <w:t>mtejba</w:t>
      </w:r>
      <w:proofErr w:type="spellEnd"/>
      <w:r>
        <w:t xml:space="preserve"> tal-konsumatur, aktar opportunitajiet għal</w:t>
      </w:r>
      <w:r>
        <w:t xml:space="preserve"> servizzi bankarji </w:t>
      </w:r>
      <w:proofErr w:type="spellStart"/>
      <w:r>
        <w:t>transfruntiera</w:t>
      </w:r>
      <w:proofErr w:type="spellEnd"/>
      <w:r>
        <w:t xml:space="preserve"> u aċċess għal servizzi finanzjarji għall-konsumatur, investiment ekonomiku akbar, aċċess aħjar għall-finanzjament għall-unitajiet domestiċi u n-negozji, u spejjeż aktar baxxi għall-klijenti tal-banek, filwaqt li tiżgura li</w:t>
      </w:r>
      <w:r>
        <w:t xml:space="preserve"> l-fondi pubbliċi ma jintużawx biex isalvaw is-settur bankarju;</w:t>
      </w:r>
    </w:p>
    <w:p w:rsidR="00890353" w:rsidRDefault="002A05DC">
      <w:pPr>
        <w:pStyle w:val="NormalHanging12a"/>
        <w:widowControl/>
      </w:pPr>
      <w:r>
        <w:t>D.</w:t>
      </w:r>
      <w:r>
        <w:tab/>
        <w:t xml:space="preserve">billi l-banek tal-UE </w:t>
      </w:r>
      <w:proofErr w:type="spellStart"/>
      <w:r>
        <w:t>rreżistew</w:t>
      </w:r>
      <w:proofErr w:type="spellEnd"/>
      <w:r>
        <w:t xml:space="preserve"> l-impatt tal-aggressjoni Russa; billi huma għandhom rwol ċentrali </w:t>
      </w:r>
      <w:proofErr w:type="spellStart"/>
      <w:r>
        <w:t>fl-iżgurar</w:t>
      </w:r>
      <w:proofErr w:type="spellEnd"/>
      <w:r>
        <w:t xml:space="preserve"> tal-implimentazzjoni li għaddejja tas-sanzjonijiet kontra r-Russja imposti mill-U</w:t>
      </w:r>
      <w:r>
        <w:t>E b’reazzjoni għall-invażjoni, u tal-konformità magħhom; billi hija meħtieġa aktar koordinazzjoni biex tiġi evitata ċ-</w:t>
      </w:r>
      <w:proofErr w:type="spellStart"/>
      <w:r>
        <w:t>ċirkomvenzjoni</w:t>
      </w:r>
      <w:proofErr w:type="spellEnd"/>
      <w:r>
        <w:t xml:space="preserve"> tas-sanzjonijiet;</w:t>
      </w:r>
    </w:p>
    <w:p w:rsidR="00890353" w:rsidRDefault="002A05DC">
      <w:pPr>
        <w:pStyle w:val="NormalHanging12a"/>
        <w:widowControl/>
      </w:pPr>
      <w:r>
        <w:t>E.</w:t>
      </w:r>
      <w:r>
        <w:tab/>
        <w:t>billi t-tibdil fil-klima, id-degradazzjoni ambjentali u t-tranżizzjoni lejn ekonomija b’livell baxx ta</w:t>
      </w:r>
      <w:r>
        <w:t>’ emissjonijiet ta’ karbonju huma fatturi li jridu jitqiesu fil-valutazzjoni tas-sostenibbiltà tal-karti bilanċjali tal-banek, bħala sors ta’ riskji li potenzjalment jistgħu jaffettwaw l-investimenti madwar ir-reġjuni u s-setturi;</w:t>
      </w:r>
    </w:p>
    <w:p w:rsidR="00890353" w:rsidRDefault="002A05DC">
      <w:pPr>
        <w:pStyle w:val="NormalHanging12a"/>
        <w:widowControl/>
      </w:pPr>
      <w:r>
        <w:t>F.</w:t>
      </w:r>
      <w:r>
        <w:tab/>
        <w:t>billi għadu ma ntlaħaq</w:t>
      </w:r>
      <w:r>
        <w:t>x ftehim dwar EDIS; billi, b’</w:t>
      </w:r>
      <w:proofErr w:type="spellStart"/>
      <w:r>
        <w:t>segwitu</w:t>
      </w:r>
      <w:proofErr w:type="spellEnd"/>
      <w:r>
        <w:t xml:space="preserve"> għal talbiet mill-Parlament, il-Kummissjoni pproponiet riforma tal-qafas dwar </w:t>
      </w:r>
      <w:proofErr w:type="spellStart"/>
      <w:r>
        <w:t>il-ġestjoni</w:t>
      </w:r>
      <w:proofErr w:type="spellEnd"/>
      <w:r>
        <w:t xml:space="preserve"> tal-kriżijiet bankarji u l-assigurazzjoni ta’ depożitu (CMDI), filwaqt li </w:t>
      </w:r>
      <w:proofErr w:type="spellStart"/>
      <w:r>
        <w:t>rrikonoxxiet</w:t>
      </w:r>
      <w:proofErr w:type="spellEnd"/>
      <w:r>
        <w:t xml:space="preserve"> li dan il-qafas m’għandux jiġi </w:t>
      </w:r>
      <w:proofErr w:type="spellStart"/>
      <w:r>
        <w:t>kkunsidrat</w:t>
      </w:r>
      <w:proofErr w:type="spellEnd"/>
      <w:r>
        <w:t xml:space="preserve"> </w:t>
      </w:r>
      <w:r>
        <w:t>bħala sostitut għal EDIS;</w:t>
      </w:r>
    </w:p>
    <w:p w:rsidR="00890353" w:rsidRDefault="002A05DC">
      <w:pPr>
        <w:pStyle w:val="NormalHanging12a"/>
        <w:widowControl/>
      </w:pPr>
      <w:r>
        <w:t>G.</w:t>
      </w:r>
      <w:r>
        <w:tab/>
        <w:t>billi għalkemm fl-2020 intlaħaq ftehim politiku dwar il-ħolqien ta’ garanzija ta’ kontinġenza għall-Fond Uniku ta’ Riżoluzzjoni (SRF), dik il-garanzija ta’ kontinġenza għadha nieqsa; billi, skont l-aħħar data disponibbli, 16 mi</w:t>
      </w:r>
      <w:r>
        <w:t>nn 36 Skema ta’ Garanzija tad-Depożiti fl-UE kienu taħt il-livell ta’ finanzjament (minimu) meħtieġ tagħhom;</w:t>
      </w:r>
    </w:p>
    <w:p w:rsidR="00890353" w:rsidRDefault="002A05DC">
      <w:pPr>
        <w:pStyle w:val="NormalHanging12a"/>
        <w:widowControl/>
      </w:pPr>
      <w:r>
        <w:t>H.</w:t>
      </w:r>
      <w:r>
        <w:tab/>
        <w:t xml:space="preserve">billi n-nuqqas ta’ konsolidazzjoni </w:t>
      </w:r>
      <w:proofErr w:type="spellStart"/>
      <w:r>
        <w:t>transfruntiera</w:t>
      </w:r>
      <w:proofErr w:type="spellEnd"/>
      <w:r>
        <w:t xml:space="preserve"> tas-settur bankarju tal-UE qed jaffettwa l-kompetittività globali tiegħu u s-servizzi bankarji</w:t>
      </w:r>
      <w:r>
        <w:t xml:space="preserve"> għall-konsumatur f’xi Stati Membri għadhom </w:t>
      </w:r>
      <w:proofErr w:type="spellStart"/>
      <w:r>
        <w:t>iddominati</w:t>
      </w:r>
      <w:proofErr w:type="spellEnd"/>
      <w:r>
        <w:t xml:space="preserve"> minn għadd żgħir ta’ banek; billi d-diskrepanza fil-</w:t>
      </w:r>
      <w:proofErr w:type="spellStart"/>
      <w:r>
        <w:t>profittabbiltà</w:t>
      </w:r>
      <w:proofErr w:type="spellEnd"/>
      <w:r>
        <w:t xml:space="preserve"> bejn il-banek tal-UE u dawk tal-Istati Uniti kibret matul dawn l-aħħar għaxar snin u r-</w:t>
      </w:r>
      <w:proofErr w:type="spellStart"/>
      <w:r>
        <w:t>redditu</w:t>
      </w:r>
      <w:proofErr w:type="spellEnd"/>
      <w:r>
        <w:t xml:space="preserve"> fuq l-</w:t>
      </w:r>
      <w:proofErr w:type="spellStart"/>
      <w:r>
        <w:t>ekwità</w:t>
      </w:r>
      <w:proofErr w:type="spellEnd"/>
      <w:r>
        <w:t xml:space="preserve"> tal-banek tal-UE huwa 5 pu</w:t>
      </w:r>
      <w:r>
        <w:t>nti anqas minn dak tal-banek tal-Istati Uniti</w:t>
      </w:r>
      <w:r>
        <w:rPr>
          <w:rStyle w:val="FootnoteReference"/>
        </w:rPr>
        <w:footnoteReference w:id="4"/>
      </w:r>
      <w:r>
        <w:t>;</w:t>
      </w:r>
    </w:p>
    <w:p w:rsidR="00890353" w:rsidRDefault="002A05DC">
      <w:pPr>
        <w:pStyle w:val="NormalHanging12a"/>
        <w:widowControl/>
      </w:pPr>
      <w:r>
        <w:t>I.</w:t>
      </w:r>
      <w:r>
        <w:tab/>
        <w:t>billi s-settur bankarju tal-UE wera żieda fil-</w:t>
      </w:r>
      <w:proofErr w:type="spellStart"/>
      <w:r>
        <w:t>profittabbiltà</w:t>
      </w:r>
      <w:proofErr w:type="spellEnd"/>
      <w:r>
        <w:t xml:space="preserve">, parzjalment minħabba rati tal-imgħax ogħla u b’riżultat ta’ żieda fid-depożiti tal-BĊE; billi ż-żieda fir-rati tal-imgħax </w:t>
      </w:r>
      <w:r>
        <w:lastRenderedPageBreak/>
        <w:t>wasslet ukoll għal de</w:t>
      </w:r>
      <w:r>
        <w:t>terjorament tal-karta bilanċjali ta’ ċerti banek minħabba telf kapitali mhux realizzat;</w:t>
      </w:r>
    </w:p>
    <w:p w:rsidR="00890353" w:rsidRDefault="002A05DC">
      <w:pPr>
        <w:pStyle w:val="NormalHanging12a"/>
        <w:widowControl/>
      </w:pPr>
      <w:r>
        <w:t>J.</w:t>
      </w:r>
      <w:r>
        <w:tab/>
        <w:t xml:space="preserve">billi settur bankarju b’saħħtu, stabbli, </w:t>
      </w:r>
      <w:proofErr w:type="spellStart"/>
      <w:r>
        <w:t>reżiljenti</w:t>
      </w:r>
      <w:proofErr w:type="spellEnd"/>
      <w:r>
        <w:t>, dinamiku u kompetittiv huwa vitali għat-twassil tat-tkabbir ekonomiku, għall-finanzjament ta’ intrapriżi żgħar u</w:t>
      </w:r>
      <w:r>
        <w:t xml:space="preserve"> ta’ daqs medju (</w:t>
      </w:r>
      <w:proofErr w:type="spellStart"/>
      <w:r>
        <w:t>SMEs</w:t>
      </w:r>
      <w:proofErr w:type="spellEnd"/>
      <w:r>
        <w:t xml:space="preserve">) u negozji ġodda, għaż-żieda tal-possibbiltà ta’ </w:t>
      </w:r>
      <w:proofErr w:type="spellStart"/>
      <w:r>
        <w:t>sjieda</w:t>
      </w:r>
      <w:proofErr w:type="spellEnd"/>
      <w:r>
        <w:t xml:space="preserve"> tad-djar, u għat-tranżizzjoni urġenti lejn ekonomija ekoloġika u diġitali;</w:t>
      </w:r>
    </w:p>
    <w:p w:rsidR="00890353" w:rsidRDefault="002A05DC">
      <w:pPr>
        <w:pStyle w:val="NormalHanging12a"/>
        <w:widowControl/>
      </w:pPr>
      <w:r>
        <w:t>K.</w:t>
      </w:r>
      <w:r>
        <w:tab/>
        <w:t>billi s-settur bankarju qed jiffaċċja riskji b’</w:t>
      </w:r>
      <w:proofErr w:type="spellStart"/>
      <w:r>
        <w:t>segwitu</w:t>
      </w:r>
      <w:proofErr w:type="spellEnd"/>
      <w:r>
        <w:t xml:space="preserve"> </w:t>
      </w:r>
      <w:proofErr w:type="spellStart"/>
      <w:r>
        <w:t>għall-pandemija</w:t>
      </w:r>
      <w:proofErr w:type="spellEnd"/>
      <w:r>
        <w:t xml:space="preserve"> u l-invażjoni, b’mod partikol</w:t>
      </w:r>
      <w:r>
        <w:t xml:space="preserve">ari fir-rigward tad-deterjorament tal-kwalità tal-assi; billi minkejja li l-proporzjon tas-self li ma </w:t>
      </w:r>
      <w:proofErr w:type="spellStart"/>
      <w:r>
        <w:t>jrendix</w:t>
      </w:r>
      <w:proofErr w:type="spellEnd"/>
      <w:r>
        <w:t xml:space="preserve"> (NPL) naqas għal 2,24 % fl-ewwel kwart tal-2023, u naqas b’mod kostanti minn tmiem ir-Reċessjoni l-Kbira, huwa meħtieġ tnaqqis ulterjuri;</w:t>
      </w:r>
    </w:p>
    <w:p w:rsidR="00890353" w:rsidRDefault="002A05DC">
      <w:pPr>
        <w:pStyle w:val="NormalHanging12a"/>
        <w:widowControl/>
      </w:pPr>
      <w:r>
        <w:t>L.</w:t>
      </w:r>
      <w:r>
        <w:tab/>
        <w:t>billi</w:t>
      </w:r>
      <w:r>
        <w:t xml:space="preserve"> l-</w:t>
      </w:r>
      <w:proofErr w:type="spellStart"/>
      <w:r>
        <w:t>leġiżlaturi</w:t>
      </w:r>
      <w:proofErr w:type="spellEnd"/>
      <w:r>
        <w:t xml:space="preserve"> tal-UE nnegozjaw regoli biex jimplimentaw l-istandards ta’ </w:t>
      </w:r>
      <w:proofErr w:type="spellStart"/>
      <w:r>
        <w:t>Basel</w:t>
      </w:r>
      <w:proofErr w:type="spellEnd"/>
      <w:r>
        <w:t xml:space="preserve"> III b’mod li </w:t>
      </w:r>
      <w:proofErr w:type="spellStart"/>
      <w:r>
        <w:t>jippreżerva</w:t>
      </w:r>
      <w:proofErr w:type="spellEnd"/>
      <w:r>
        <w:t xml:space="preserve"> l-kompetittività tal-banek u jqis l-</w:t>
      </w:r>
      <w:proofErr w:type="spellStart"/>
      <w:r>
        <w:t>ispeċifiċitajiet</w:t>
      </w:r>
      <w:proofErr w:type="spellEnd"/>
      <w:r>
        <w:t xml:space="preserve"> tas-settur bankarju tal-UE;</w:t>
      </w:r>
    </w:p>
    <w:p w:rsidR="00890353" w:rsidRDefault="002A05DC">
      <w:pPr>
        <w:pStyle w:val="NormalHanging12a"/>
        <w:widowControl/>
      </w:pPr>
      <w:r>
        <w:t>M.</w:t>
      </w:r>
      <w:r>
        <w:tab/>
        <w:t>billi d-</w:t>
      </w:r>
      <w:proofErr w:type="spellStart"/>
      <w:r>
        <w:t>diġitalizzazzjoni</w:t>
      </w:r>
      <w:proofErr w:type="spellEnd"/>
      <w:r>
        <w:t xml:space="preserve"> tal-finanzi tipprovdi opportunitajiet imp</w:t>
      </w:r>
      <w:r>
        <w:t>ortanti għas-settur bankarju u ġabet magħha avvanzi teknoloġiċi importanti fis-settur bankarju tal-UE permezz ta’ effiċjenza akbar fil-forniment tas-servizzi bankarji u interess akbar fl-innovazzjoni; billi dan joħloq ukoll sfidi, inkluż fir-rigward tal-pr</w:t>
      </w:r>
      <w:r>
        <w:t>otezzjoni tad-data, ir-riskji għar-reputazzjoni, il-ġlieda kontra l-ħasil tal-flus (AML), u t-tħassib dwar il-protezzjoni tal-konsumatur;</w:t>
      </w:r>
    </w:p>
    <w:p w:rsidR="00890353" w:rsidRDefault="002A05DC">
      <w:pPr>
        <w:pStyle w:val="NormalHanging12a"/>
        <w:widowControl/>
      </w:pPr>
      <w:r>
        <w:t>N.</w:t>
      </w:r>
      <w:r>
        <w:tab/>
        <w:t>billi l-istituzzjonijiet finanzjarji qed jiddependu dejjem aktar mill-użu tat-teknoloġiji tal-informazzjoni u tal-k</w:t>
      </w:r>
      <w:r>
        <w:t xml:space="preserve">omunikazzjoni (ICT); billi s-settur bankarju tal-UE jrid iżid </w:t>
      </w:r>
      <w:proofErr w:type="spellStart"/>
      <w:r>
        <w:t>ir-reżiljenza</w:t>
      </w:r>
      <w:proofErr w:type="spellEnd"/>
      <w:r>
        <w:t xml:space="preserve"> </w:t>
      </w:r>
      <w:proofErr w:type="spellStart"/>
      <w:r>
        <w:t>ċibernetika</w:t>
      </w:r>
      <w:proofErr w:type="spellEnd"/>
      <w:r>
        <w:t xml:space="preserve"> tiegħu biex jiżgura li s-sistemi tal-ICT jkunu jifilħu għal diversi tipi ta’ theddid </w:t>
      </w:r>
      <w:proofErr w:type="spellStart"/>
      <w:r>
        <w:t>għaċ-ċibersigurtà</w:t>
      </w:r>
      <w:proofErr w:type="spellEnd"/>
      <w:r>
        <w:t>;</w:t>
      </w:r>
    </w:p>
    <w:p w:rsidR="00890353" w:rsidRDefault="002A05DC">
      <w:pPr>
        <w:pStyle w:val="NormalHanging12a"/>
        <w:widowControl/>
      </w:pPr>
      <w:r>
        <w:t>O.</w:t>
      </w:r>
      <w:r>
        <w:tab/>
        <w:t xml:space="preserve">billi l-livell ta’ </w:t>
      </w:r>
      <w:proofErr w:type="spellStart"/>
      <w:r>
        <w:t>esponiment</w:t>
      </w:r>
      <w:proofErr w:type="spellEnd"/>
      <w:r>
        <w:t xml:space="preserve"> sovran ilu jikber f’għadd ta’ b</w:t>
      </w:r>
      <w:r>
        <w:t xml:space="preserve">anek; billi jeħtieġ li jiġu indirizzati r-riskji li jirriżultaw mill-problema tar-rabta bejn il-banek sovrani </w:t>
      </w:r>
      <w:proofErr w:type="spellStart"/>
      <w:r>
        <w:t>kkonċentrati</w:t>
      </w:r>
      <w:proofErr w:type="spellEnd"/>
      <w:r>
        <w:t xml:space="preserve"> żżejjed;</w:t>
      </w:r>
    </w:p>
    <w:p w:rsidR="00890353" w:rsidRDefault="002A05DC">
      <w:pPr>
        <w:pStyle w:val="NormalHanging12a"/>
        <w:widowControl/>
        <w:rPr>
          <w:b/>
          <w:i/>
        </w:rPr>
      </w:pPr>
      <w:r>
        <w:t>P.</w:t>
      </w:r>
      <w:r>
        <w:tab/>
        <w:t xml:space="preserve">billi l-Unjoni Bankarja għandha tgħin biex tiġi indirizzata r-rabta jew iċ-ċirku </w:t>
      </w:r>
      <w:proofErr w:type="spellStart"/>
      <w:r>
        <w:t>vizzjuż</w:t>
      </w:r>
      <w:proofErr w:type="spellEnd"/>
      <w:r>
        <w:t xml:space="preserve"> li għadhom jeżistu bejn il-banek</w:t>
      </w:r>
      <w:r>
        <w:t xml:space="preserve"> u s-sovrani; billi l-livell ta’ </w:t>
      </w:r>
      <w:proofErr w:type="spellStart"/>
      <w:r>
        <w:t>esponiment</w:t>
      </w:r>
      <w:proofErr w:type="spellEnd"/>
      <w:r>
        <w:t xml:space="preserve"> sovran ilu jikber f’għadd ta’ banek; billi t-trattament </w:t>
      </w:r>
      <w:proofErr w:type="spellStart"/>
      <w:r>
        <w:t>prudenzjali</w:t>
      </w:r>
      <w:proofErr w:type="spellEnd"/>
      <w:r>
        <w:t xml:space="preserve"> tad-dejn sovran għandu jkun konsistenti mal-istandards internazzjonali;</w:t>
      </w:r>
    </w:p>
    <w:p w:rsidR="00890353" w:rsidRDefault="002A05DC">
      <w:pPr>
        <w:pStyle w:val="NormalHanging12a"/>
        <w:widowControl/>
      </w:pPr>
      <w:r>
        <w:t>Q.</w:t>
      </w:r>
      <w:r>
        <w:tab/>
        <w:t>billi ż-żidiet fir-rati tal-imgħax kellhom impatt negattiv fuq il-kap</w:t>
      </w:r>
      <w:r>
        <w:t>aċità ta’ self tal-unitajiet domestiċi u l-kapaċità tal-</w:t>
      </w:r>
      <w:proofErr w:type="spellStart"/>
      <w:r>
        <w:t>mutwatarji</w:t>
      </w:r>
      <w:proofErr w:type="spellEnd"/>
      <w:r>
        <w:t xml:space="preserve"> li jħallsu lura d-dejn u jagħmlu l-banek tal-UE vulnerabbli għal telf potenzjali fil-futur; billi r-riskji li jirriżultaw minn żidiet fir-rati tal-imgħax s’issa ġew indirizzati kif xieraq;</w:t>
      </w:r>
    </w:p>
    <w:p w:rsidR="00890353" w:rsidRDefault="002A05DC">
      <w:pPr>
        <w:pStyle w:val="NormalHanging12a"/>
        <w:widowControl/>
      </w:pPr>
      <w:r>
        <w:t>R.</w:t>
      </w:r>
      <w:r>
        <w:tab/>
        <w:t>billi l-</w:t>
      </w:r>
      <w:proofErr w:type="spellStart"/>
      <w:r>
        <w:t>ikkompletar</w:t>
      </w:r>
      <w:proofErr w:type="spellEnd"/>
      <w:r>
        <w:t xml:space="preserve"> tal-Unjoni tas-Swieq Kapitali (CMU) jirrikjedi l-istabbiliment ta’ regoli komuni u għodod effettivi biex titnaqqas il-</w:t>
      </w:r>
      <w:proofErr w:type="spellStart"/>
      <w:r>
        <w:t>frammentazzjoni</w:t>
      </w:r>
      <w:proofErr w:type="spellEnd"/>
      <w:r>
        <w:t xml:space="preserve"> tas-suq intern u jiġi </w:t>
      </w:r>
      <w:proofErr w:type="spellStart"/>
      <w:r>
        <w:t>ffaċilitat</w:t>
      </w:r>
      <w:proofErr w:type="spellEnd"/>
      <w:r>
        <w:t xml:space="preserve"> l-aċċess għal finanzjament alternattiv;</w:t>
      </w:r>
    </w:p>
    <w:p w:rsidR="00890353" w:rsidRDefault="002A05DC">
      <w:pPr>
        <w:pStyle w:val="NormalHanging12a"/>
        <w:widowControl/>
      </w:pPr>
      <w:r>
        <w:t>S.</w:t>
      </w:r>
      <w:r>
        <w:tab/>
        <w:t>billi l-UE u r-Renju Uni</w:t>
      </w:r>
      <w:r>
        <w:t>t iffirmaw Memorandum ta’ Qbil dwar il-Kooperazzjoni Regolatorja tas-Servizzi Finanzjarji, u dan l-</w:t>
      </w:r>
      <w:proofErr w:type="spellStart"/>
      <w:r>
        <w:t>approċċ</w:t>
      </w:r>
      <w:proofErr w:type="spellEnd"/>
      <w:r>
        <w:t xml:space="preserve"> kooperattiv għandu </w:t>
      </w:r>
      <w:proofErr w:type="spellStart"/>
      <w:r>
        <w:t>jirfed</w:t>
      </w:r>
      <w:proofErr w:type="spellEnd"/>
      <w:r>
        <w:t xml:space="preserve"> ir-relazzjonijiet fit-tul bejn l-UE u r-Renju Unit b’mod partikolari fil-qasam bankarju; billi l-Kummissjoni estendiet għal</w:t>
      </w:r>
      <w:r>
        <w:t xml:space="preserve"> </w:t>
      </w:r>
      <w:proofErr w:type="spellStart"/>
      <w:r>
        <w:t>darb</w:t>
      </w:r>
      <w:proofErr w:type="spellEnd"/>
      <w:r>
        <w:t>’oħra l-permess temporanju tagħha li jippermetti lill-banek u lill-maniġers tal-fondi tal-UE jużaw il-kmamar tal-</w:t>
      </w:r>
      <w:proofErr w:type="spellStart"/>
      <w:r>
        <w:t>ikklirjar</w:t>
      </w:r>
      <w:proofErr w:type="spellEnd"/>
      <w:r>
        <w:t xml:space="preserve"> tar-Renju Unit;</w:t>
      </w:r>
    </w:p>
    <w:p w:rsidR="00890353" w:rsidRDefault="002A05DC">
      <w:pPr>
        <w:widowControl/>
        <w:spacing w:after="240"/>
        <w:ind w:left="567" w:hanging="567"/>
      </w:pPr>
      <w:r>
        <w:rPr>
          <w:rStyle w:val="BoldItalic"/>
        </w:rPr>
        <w:lastRenderedPageBreak/>
        <w:t>Kunsiderazzjonijiet ġenerali</w:t>
      </w:r>
    </w:p>
    <w:p w:rsidR="00890353" w:rsidRDefault="002A05DC">
      <w:pPr>
        <w:pStyle w:val="NormalHanging12a"/>
        <w:widowControl/>
      </w:pPr>
      <w:r>
        <w:t>1.</w:t>
      </w:r>
      <w:r>
        <w:tab/>
        <w:t xml:space="preserve">Jikkundanna l-aggressjoni Russa kontra l-Ukrajna u l-impatt tagħha fuq il-poplu </w:t>
      </w:r>
      <w:proofErr w:type="spellStart"/>
      <w:r>
        <w:t>Ukren</w:t>
      </w:r>
      <w:proofErr w:type="spellEnd"/>
      <w:r>
        <w:t xml:space="preserve">, fuq l-UE u bnadi oħra; jistieden lill-banek ikomplu jadattaw id-deċiżjonijiet strateġiċi tagħhom għall-kuntest Ewropew u internazzjonali l-ġdid li jirriżulta minn din iċ-ċirkostanza, jindirizzaw ir-riskju </w:t>
      </w:r>
      <w:proofErr w:type="spellStart"/>
      <w:r>
        <w:t>sistemiku</w:t>
      </w:r>
      <w:proofErr w:type="spellEnd"/>
      <w:r>
        <w:t>, u jkomplu jimplimentaw u jikkonfo</w:t>
      </w:r>
      <w:r>
        <w:t>rmaw mas-sanzjonijiet finanzjarji adottati b’reazzjoni għall-invażjoni tal-Ukrajna mir-Russja;</w:t>
      </w:r>
    </w:p>
    <w:p w:rsidR="00890353" w:rsidRDefault="002A05DC">
      <w:pPr>
        <w:pStyle w:val="NormalHanging12a"/>
        <w:widowControl/>
      </w:pPr>
      <w:r>
        <w:t>2.</w:t>
      </w:r>
      <w:r>
        <w:tab/>
        <w:t>Ifakkar li, filwaqt li l-Istati Membri huma responsabbli għall-identifikazzjoni ta’ ksur tas-sanzjonijiet tal-UE, is-settur bankarju għandu rwol ewlieni fl-im</w:t>
      </w:r>
      <w:r>
        <w:t xml:space="preserve">plimentazzjoni tas-sanzjonijiet u fil-monitoraġġ tal-konformità; jistieden lill-Kummissjoni toħloq bażi tad-data fil-livell tal-UE biex </w:t>
      </w:r>
      <w:proofErr w:type="spellStart"/>
      <w:r>
        <w:t>trawwem</w:t>
      </w:r>
      <w:proofErr w:type="spellEnd"/>
      <w:r>
        <w:t xml:space="preserve"> il-koordinazzjoni fost il-banek, tagħlaq il-</w:t>
      </w:r>
      <w:proofErr w:type="spellStart"/>
      <w:r>
        <w:t>lakuni</w:t>
      </w:r>
      <w:proofErr w:type="spellEnd"/>
      <w:r>
        <w:t xml:space="preserve"> fl-implimentazzjoni tas-sanzjonijiet mill-Istati Membri u tiv</w:t>
      </w:r>
      <w:r>
        <w:t xml:space="preserve">valuta kif il-banek tal-UE jimplimentaw is-sanzjonijiet; jieħu nota tal-pożizzjoni tal-Parlament dwar il-proposta għal regolament dwar l-awtorità kontra l-ħasil tal-flus (AMLA), li tagħti lill-Awtorità l-ġdida l-kompitu li </w:t>
      </w:r>
      <w:proofErr w:type="spellStart"/>
      <w:r>
        <w:t>tappoġġja</w:t>
      </w:r>
      <w:proofErr w:type="spellEnd"/>
      <w:r>
        <w:t xml:space="preserve"> applikazzjoni konsisten</w:t>
      </w:r>
      <w:r>
        <w:t xml:space="preserve">ti tas-sanzjonijiet finanzjarji </w:t>
      </w:r>
      <w:proofErr w:type="spellStart"/>
      <w:r>
        <w:t>mmirati</w:t>
      </w:r>
      <w:proofErr w:type="spellEnd"/>
      <w:r>
        <w:t xml:space="preserve"> tal-UE;</w:t>
      </w:r>
    </w:p>
    <w:p w:rsidR="00890353" w:rsidRDefault="002A05DC">
      <w:pPr>
        <w:pStyle w:val="NormalHanging12a"/>
        <w:widowControl/>
      </w:pPr>
      <w:r>
        <w:t>3.</w:t>
      </w:r>
      <w:r>
        <w:tab/>
        <w:t>Jinnota li l-</w:t>
      </w:r>
      <w:proofErr w:type="spellStart"/>
      <w:r>
        <w:t>esponimenti</w:t>
      </w:r>
      <w:proofErr w:type="spellEnd"/>
      <w:r>
        <w:t xml:space="preserve"> diretti totali tas-settur bankarju għar-Russja u l-Ukrajna huma limitati peress li l-banek bħalissa qed inaqqsu l-</w:t>
      </w:r>
      <w:proofErr w:type="spellStart"/>
      <w:r>
        <w:t>esponimenti</w:t>
      </w:r>
      <w:proofErr w:type="spellEnd"/>
      <w:r>
        <w:t xml:space="preserve"> tagħhom, u jistieden lill-istituzzjonijiet </w:t>
      </w:r>
      <w:proofErr w:type="spellStart"/>
      <w:r>
        <w:t>superviżorj</w:t>
      </w:r>
      <w:r>
        <w:t>i</w:t>
      </w:r>
      <w:proofErr w:type="spellEnd"/>
      <w:r>
        <w:t xml:space="preserve"> u lis-Superviżjoni Bankarja tal-BĊE jgħinu lill-banek tal-UE li fadal li joperaw fir-Russja biex joħorġu b’mod ordnat mis-suq Russu;</w:t>
      </w:r>
    </w:p>
    <w:p w:rsidR="00890353" w:rsidRDefault="002A05DC">
      <w:pPr>
        <w:pStyle w:val="NormalHanging12a"/>
        <w:widowControl/>
        <w:rPr>
          <w:b/>
          <w:i/>
        </w:rPr>
      </w:pPr>
      <w:r>
        <w:t>4.</w:t>
      </w:r>
      <w:r>
        <w:tab/>
        <w:t xml:space="preserve">Jenfasizza li l-Unjoni Bankarja għadha </w:t>
      </w:r>
      <w:proofErr w:type="spellStart"/>
      <w:r>
        <w:t>komplement</w:t>
      </w:r>
      <w:proofErr w:type="spellEnd"/>
      <w:r>
        <w:t xml:space="preserve"> essenzjali għall-Unjoni Ekonomika u Monetarja (UEM) u għalhekk għas-</w:t>
      </w:r>
      <w:r>
        <w:t xml:space="preserve">suq intern; ifakkar li l-għanijiet ewlenin tal-Unjoni Bankarja huma s-sigurtà tas-sistema bankarja, il-protezzjoni </w:t>
      </w:r>
      <w:proofErr w:type="spellStart"/>
      <w:r>
        <w:t>tad-depożitanti</w:t>
      </w:r>
      <w:proofErr w:type="spellEnd"/>
      <w:r>
        <w:t xml:space="preserve"> u l-prevenzjoni </w:t>
      </w:r>
      <w:proofErr w:type="spellStart"/>
      <w:r>
        <w:t>tas-salvataġġi</w:t>
      </w:r>
      <w:proofErr w:type="spellEnd"/>
      <w:r>
        <w:t xml:space="preserve"> tal-banek mill-</w:t>
      </w:r>
      <w:proofErr w:type="spellStart"/>
      <w:r>
        <w:t>kontribwenti</w:t>
      </w:r>
      <w:proofErr w:type="spellEnd"/>
      <w:r>
        <w:t>; jirrikonoxxi l-progress li sar matul dawn l-aħħar 15-il sena perm</w:t>
      </w:r>
      <w:r>
        <w:t xml:space="preserve">ezz tal-istabbiliment tal-Mekkaniżmu </w:t>
      </w:r>
      <w:proofErr w:type="spellStart"/>
      <w:r>
        <w:t>Superviżorju</w:t>
      </w:r>
      <w:proofErr w:type="spellEnd"/>
      <w:r>
        <w:t xml:space="preserve"> Uniku (MSU) u l-Mekkaniżmu Uniku ta’ Riżoluzzjoni (SRM), u li l-banek tal-UE issa jinsabu f’pożizzjoni aħjar biex jifilħu għax-xokkijiet finanzjarji; jappella </w:t>
      </w:r>
      <w:proofErr w:type="spellStart"/>
      <w:r>
        <w:t>għall-ikkompletar</w:t>
      </w:r>
      <w:proofErr w:type="spellEnd"/>
      <w:r>
        <w:t xml:space="preserve"> tal-Unjoni Bankarja, u jinnot</w:t>
      </w:r>
      <w:r>
        <w:t>a li t-tielet pilastru tagħha, EDIS, għadu pendenti;</w:t>
      </w:r>
    </w:p>
    <w:p w:rsidR="00890353" w:rsidRDefault="002A05DC">
      <w:pPr>
        <w:pStyle w:val="NormalHanging12a"/>
        <w:widowControl/>
      </w:pPr>
      <w:r>
        <w:t>5.</w:t>
      </w:r>
      <w:r>
        <w:tab/>
        <w:t>Jitlob lill-Kummissjoni żżomm l-</w:t>
      </w:r>
      <w:proofErr w:type="spellStart"/>
      <w:r>
        <w:t>ikkompletar</w:t>
      </w:r>
      <w:proofErr w:type="spellEnd"/>
      <w:r>
        <w:t xml:space="preserve"> tal-Unjoni Bankarja u tal-Unjoni tas-Swieq Kapitali bħala prijoritajiet ewlenin għall-bqija tal-mandat attwali tagħha u għall-mandat li jmiss tagħha; jenfas</w:t>
      </w:r>
      <w:r>
        <w:t xml:space="preserve">izza li ż-żewġ proġetti: </w:t>
      </w:r>
    </w:p>
    <w:p w:rsidR="00890353" w:rsidRDefault="002A05DC">
      <w:pPr>
        <w:pStyle w:val="NormalHanging12a"/>
        <w:widowControl/>
        <w:ind w:left="1134"/>
      </w:pPr>
      <w:r>
        <w:t xml:space="preserve">– </w:t>
      </w:r>
      <w:r>
        <w:tab/>
        <w:t>joffru lill-unitajiet domestiċi u lill-</w:t>
      </w:r>
      <w:proofErr w:type="spellStart"/>
      <w:r>
        <w:t>SMEs</w:t>
      </w:r>
      <w:proofErr w:type="spellEnd"/>
      <w:r>
        <w:t xml:space="preserve">, li għadhom jiddependu ħafna minn kreditu bankarju, aċċess </w:t>
      </w:r>
      <w:proofErr w:type="spellStart"/>
      <w:r>
        <w:t>usa</w:t>
      </w:r>
      <w:proofErr w:type="spellEnd"/>
      <w:r>
        <w:t>’ għal finanzjament,</w:t>
      </w:r>
    </w:p>
    <w:p w:rsidR="00890353" w:rsidRDefault="002A05DC">
      <w:pPr>
        <w:pStyle w:val="NormalHanging12a"/>
        <w:widowControl/>
        <w:ind w:left="1134"/>
      </w:pPr>
      <w:r>
        <w:t xml:space="preserve">– </w:t>
      </w:r>
      <w:r>
        <w:tab/>
      </w:r>
      <w:proofErr w:type="spellStart"/>
      <w:r>
        <w:t>irawmu</w:t>
      </w:r>
      <w:proofErr w:type="spellEnd"/>
      <w:r>
        <w:t xml:space="preserve"> l-investimenti u l-ħolqien tal-impjiegi,</w:t>
      </w:r>
    </w:p>
    <w:p w:rsidR="00890353" w:rsidRDefault="002A05DC">
      <w:pPr>
        <w:pStyle w:val="NormalHanging12a"/>
        <w:widowControl/>
        <w:ind w:left="1134"/>
        <w:rPr>
          <w:lang w:val="hu-HU"/>
        </w:rPr>
      </w:pPr>
      <w:r>
        <w:t xml:space="preserve">– </w:t>
      </w:r>
      <w:r>
        <w:tab/>
        <w:t>jappoġġjaw l-ekonomija Ewropea</w:t>
      </w:r>
      <w:r>
        <w:rPr>
          <w:lang w:val="hu-HU"/>
        </w:rPr>
        <w:t>,</w:t>
      </w:r>
    </w:p>
    <w:p w:rsidR="00890353" w:rsidRDefault="002A05DC">
      <w:pPr>
        <w:pStyle w:val="NormalHanging12a"/>
        <w:widowControl/>
        <w:ind w:left="1134"/>
        <w:rPr>
          <w:lang w:val="hu-HU"/>
        </w:rPr>
      </w:pPr>
      <w:r>
        <w:t xml:space="preserve">– </w:t>
      </w:r>
      <w:r>
        <w:tab/>
        <w:t>iżidu l-</w:t>
      </w:r>
      <w:proofErr w:type="spellStart"/>
      <w:r>
        <w:t>istabbiltà</w:t>
      </w:r>
      <w:proofErr w:type="spellEnd"/>
      <w:r>
        <w:t xml:space="preserve"> finanzjarja,</w:t>
      </w:r>
    </w:p>
    <w:p w:rsidR="00890353" w:rsidRDefault="002A05DC">
      <w:pPr>
        <w:pStyle w:val="NormalHanging12a"/>
        <w:widowControl/>
        <w:ind w:left="1134"/>
        <w:rPr>
          <w:lang w:val="hu-HU"/>
        </w:rPr>
      </w:pPr>
      <w:r>
        <w:t xml:space="preserve">– </w:t>
      </w:r>
      <w:r>
        <w:tab/>
        <w:t>inaqqsu l-impatt tar-reċessjonijiet ekonomiċi,</w:t>
      </w:r>
    </w:p>
    <w:p w:rsidR="00890353" w:rsidRDefault="002A05DC">
      <w:pPr>
        <w:pStyle w:val="NormalHanging12a"/>
        <w:widowControl/>
        <w:ind w:left="1134"/>
      </w:pPr>
      <w:r>
        <w:t xml:space="preserve">– </w:t>
      </w:r>
      <w:r>
        <w:tab/>
        <w:t xml:space="preserve">jiffinanzjaw </w:t>
      </w:r>
      <w:proofErr w:type="spellStart"/>
      <w:r>
        <w:t>it</w:t>
      </w:r>
      <w:proofErr w:type="spellEnd"/>
      <w:r>
        <w:t>-tranżizzjoni diġitali u t-tranżizzjoni lejn ekonomija sostenibbli, u</w:t>
      </w:r>
    </w:p>
    <w:p w:rsidR="00890353" w:rsidRDefault="002A05DC">
      <w:pPr>
        <w:pStyle w:val="NormalHanging12a"/>
        <w:widowControl/>
        <w:ind w:left="1134"/>
      </w:pPr>
      <w:r>
        <w:t xml:space="preserve">– </w:t>
      </w:r>
      <w:r>
        <w:tab/>
      </w:r>
      <w:proofErr w:type="spellStart"/>
      <w:r>
        <w:t>jisfruttaw</w:t>
      </w:r>
      <w:proofErr w:type="spellEnd"/>
      <w:r>
        <w:t xml:space="preserve"> il-potenzjal tat-tkabbir tal-UE;</w:t>
      </w:r>
    </w:p>
    <w:p w:rsidR="00890353" w:rsidRDefault="002A05DC">
      <w:pPr>
        <w:pStyle w:val="NormalHanging12a"/>
        <w:widowControl/>
      </w:pPr>
      <w:r>
        <w:lastRenderedPageBreak/>
        <w:t>6.</w:t>
      </w:r>
      <w:r>
        <w:tab/>
        <w:t xml:space="preserve">Jieħu nota tad-dikjarazzjoni tal-EBA tat-13 </w:t>
      </w:r>
      <w:r>
        <w:t>ta’ Lulju 2023 li tiddikjara li s-settur bankarju tal-UE/</w:t>
      </w:r>
      <w:proofErr w:type="spellStart"/>
      <w:r>
        <w:t>taż</w:t>
      </w:r>
      <w:proofErr w:type="spellEnd"/>
      <w:r>
        <w:t>-ŻEE qed juri żieda fil-</w:t>
      </w:r>
      <w:proofErr w:type="spellStart"/>
      <w:r>
        <w:t>profittabbiltà</w:t>
      </w:r>
      <w:proofErr w:type="spellEnd"/>
      <w:r>
        <w:t xml:space="preserve">, iżda r-riskji relatati </w:t>
      </w:r>
      <w:proofErr w:type="spellStart"/>
      <w:r>
        <w:t>mal-profittabbiltà</w:t>
      </w:r>
      <w:proofErr w:type="spellEnd"/>
      <w:r>
        <w:t xml:space="preserve"> u l-kwalità tal-assi qed jiżdiedu; jieħu nota taż-żidiet reċenti fuq terminu qasir fil-</w:t>
      </w:r>
      <w:proofErr w:type="spellStart"/>
      <w:r>
        <w:t>profittabbiltà</w:t>
      </w:r>
      <w:proofErr w:type="spellEnd"/>
      <w:r>
        <w:t xml:space="preserve"> tal-banek ta</w:t>
      </w:r>
      <w:r>
        <w:t>l-UE (</w:t>
      </w:r>
      <w:proofErr w:type="spellStart"/>
      <w:r>
        <w:t>ir-redditu</w:t>
      </w:r>
      <w:proofErr w:type="spellEnd"/>
      <w:r>
        <w:t xml:space="preserve"> </w:t>
      </w:r>
      <w:proofErr w:type="spellStart"/>
      <w:r>
        <w:t>annwalizzat</w:t>
      </w:r>
      <w:proofErr w:type="spellEnd"/>
      <w:r>
        <w:t xml:space="preserve"> fuq l-</w:t>
      </w:r>
      <w:proofErr w:type="spellStart"/>
      <w:r>
        <w:t>ekwità</w:t>
      </w:r>
      <w:proofErr w:type="spellEnd"/>
      <w:r>
        <w:t xml:space="preserve"> żdied għal 10,04 % fit-tieni trimestru tal-2023, filwaqt li fl-istess perjodu tal-2022 kien ta’ 7,59 %, u laħaq l-ogħla livell tiegħu f’14-il sena</w:t>
      </w:r>
      <w:r>
        <w:rPr>
          <w:rStyle w:val="FootnoteReference"/>
        </w:rPr>
        <w:footnoteReference w:id="5"/>
      </w:r>
      <w:r>
        <w:t>), iżda jwissi li dawn jeħtieġ li jkunu sostenibbli biex tiġi żgura</w:t>
      </w:r>
      <w:r>
        <w:t>ta l-kompetittività fit-tul;</w:t>
      </w:r>
    </w:p>
    <w:p w:rsidR="00890353" w:rsidRDefault="002A05DC">
      <w:pPr>
        <w:pStyle w:val="NormalHanging12a"/>
        <w:widowControl/>
      </w:pPr>
      <w:r>
        <w:t>7.</w:t>
      </w:r>
      <w:r>
        <w:tab/>
        <w:t xml:space="preserve">Iħeġġeġ l-użu tal-profitti biex jinbnew </w:t>
      </w:r>
      <w:proofErr w:type="spellStart"/>
      <w:r>
        <w:t>buffers</w:t>
      </w:r>
      <w:proofErr w:type="spellEnd"/>
      <w:r>
        <w:t xml:space="preserve">, biex b’hekk tiġi </w:t>
      </w:r>
      <w:proofErr w:type="spellStart"/>
      <w:r>
        <w:t>ssalvagwardjata</w:t>
      </w:r>
      <w:proofErr w:type="spellEnd"/>
      <w:r>
        <w:t xml:space="preserve"> l-</w:t>
      </w:r>
      <w:proofErr w:type="spellStart"/>
      <w:r>
        <w:t>istabbiltà</w:t>
      </w:r>
      <w:proofErr w:type="spellEnd"/>
      <w:r>
        <w:t xml:space="preserve"> tas-sistema finanzjarja, u biex tiġi </w:t>
      </w:r>
      <w:proofErr w:type="spellStart"/>
      <w:r>
        <w:t>ffinanzjata</w:t>
      </w:r>
      <w:proofErr w:type="spellEnd"/>
      <w:r>
        <w:t xml:space="preserve"> l-ekonomija Ewropea; jinnota li s-sospensjoni temporanja tad-distribuzzjoni tad-</w:t>
      </w:r>
      <w:r>
        <w:t>dividendi u tax-xiri lura tal-ishma kienet effettiva biex tissalvagwardja r-</w:t>
      </w:r>
      <w:proofErr w:type="spellStart"/>
      <w:r>
        <w:t>reżiljenza</w:t>
      </w:r>
      <w:proofErr w:type="spellEnd"/>
      <w:r>
        <w:t xml:space="preserve"> tal-banek matul il-kriżi tal-COVID-19;</w:t>
      </w:r>
    </w:p>
    <w:p w:rsidR="00890353" w:rsidRDefault="002A05DC">
      <w:pPr>
        <w:pStyle w:val="NormalHanging12a"/>
        <w:widowControl/>
      </w:pPr>
      <w:r>
        <w:t>8.</w:t>
      </w:r>
      <w:r>
        <w:tab/>
        <w:t>Jinnota li l-Istħarriġ dwar is-Self Bankarju taż-Żona tal-Euro għat-tieni kwart tal-2023 wera li l-banek komplew jissikkaw l-is</w:t>
      </w:r>
      <w:r>
        <w:t xml:space="preserve">tandards ta’ kreditu tagħhom għal self lil ditti u unitajiet domestiċi għax-xiri ta’ djar minħabba </w:t>
      </w:r>
      <w:proofErr w:type="spellStart"/>
      <w:r>
        <w:t>perċezzjonijiet</w:t>
      </w:r>
      <w:proofErr w:type="spellEnd"/>
      <w:r>
        <w:t xml:space="preserve"> ogħla tar-riskju, tolleranza tar-riskju aktar baxxa u żieda fil-kostijiet ta’ finanzjament u li l-banek </w:t>
      </w:r>
      <w:proofErr w:type="spellStart"/>
      <w:r>
        <w:t>issikkaw</w:t>
      </w:r>
      <w:proofErr w:type="spellEnd"/>
      <w:r>
        <w:t xml:space="preserve"> ukoll il-kundizzjonijiet ta’</w:t>
      </w:r>
      <w:r>
        <w:t xml:space="preserve"> self fost livelli ogħla ta’ tħassib dwar is-self li ma </w:t>
      </w:r>
      <w:proofErr w:type="spellStart"/>
      <w:r>
        <w:t>jrendix</w:t>
      </w:r>
      <w:proofErr w:type="spellEnd"/>
      <w:r>
        <w:rPr>
          <w:vertAlign w:val="superscript"/>
        </w:rPr>
        <w:footnoteReference w:id="6"/>
      </w:r>
      <w:r>
        <w:t>; ifakkar fir-rwol ewlieni tas-settur bankarju tal-UE li jiffinanzja l-irkupru tal-ekonomija tal-UE u jqis li l-irkupru se jiddependi wkoll mill-fatt li l-banek ikollhom biżżejjed kapital biex</w:t>
      </w:r>
      <w:r>
        <w:t xml:space="preserve"> jipprovdu kreditu, b’mod partikolari waqt li l-miżuri ta’ appoġġ pubbliku fl-Istati Membri jkunu qed jitneħħew gradwalment;</w:t>
      </w:r>
    </w:p>
    <w:p w:rsidR="00890353" w:rsidRDefault="002A05DC">
      <w:pPr>
        <w:pStyle w:val="NormalHanging12a"/>
        <w:widowControl/>
      </w:pPr>
      <w:r>
        <w:t>9.</w:t>
      </w:r>
      <w:r>
        <w:tab/>
        <w:t xml:space="preserve">Jistieden lill-Kummissjoni </w:t>
      </w:r>
      <w:proofErr w:type="spellStart"/>
      <w:r>
        <w:t>tivvaluta</w:t>
      </w:r>
      <w:proofErr w:type="spellEnd"/>
      <w:r>
        <w:t xml:space="preserve"> l-</w:t>
      </w:r>
      <w:proofErr w:type="spellStart"/>
      <w:r>
        <w:t>impedimenti</w:t>
      </w:r>
      <w:proofErr w:type="spellEnd"/>
      <w:r>
        <w:t xml:space="preserve"> </w:t>
      </w:r>
      <w:proofErr w:type="spellStart"/>
      <w:r>
        <w:t>għall-fużjonijiet</w:t>
      </w:r>
      <w:proofErr w:type="spellEnd"/>
      <w:r>
        <w:t xml:space="preserve"> </w:t>
      </w:r>
      <w:proofErr w:type="spellStart"/>
      <w:r>
        <w:t>transkonfinali</w:t>
      </w:r>
      <w:proofErr w:type="spellEnd"/>
      <w:r>
        <w:t xml:space="preserve"> kif ukoll l-inċentivi potenzjali għad-</w:t>
      </w:r>
      <w:proofErr w:type="spellStart"/>
      <w:r>
        <w:t>delimi</w:t>
      </w:r>
      <w:r>
        <w:t>tazzjoni</w:t>
      </w:r>
      <w:proofErr w:type="spellEnd"/>
      <w:r>
        <w:t xml:space="preserve">; jieħu nota li, skont dikjarazzjoni pubblika ta’ Andrea </w:t>
      </w:r>
      <w:proofErr w:type="spellStart"/>
      <w:r>
        <w:t>Enria</w:t>
      </w:r>
      <w:proofErr w:type="spellEnd"/>
      <w:r>
        <w:t xml:space="preserve">, President tal-Bord </w:t>
      </w:r>
      <w:proofErr w:type="spellStart"/>
      <w:r>
        <w:t>Superviżorju</w:t>
      </w:r>
      <w:proofErr w:type="spellEnd"/>
      <w:r>
        <w:t xml:space="preserve"> tal-BĊE, is-settur bankarju għadu, b’mod ġenerali, ġabra ta’ setturi bankarji nazzjonali; jinnota li settur bankarju tal-UE aktar integrat jista’ jsaħħa</w:t>
      </w:r>
      <w:r>
        <w:t xml:space="preserve">ħ il-kapaċità tal-banek li jwettqu investimenti strateġiċi u </w:t>
      </w:r>
      <w:proofErr w:type="spellStart"/>
      <w:r>
        <w:t>jrawmu</w:t>
      </w:r>
      <w:proofErr w:type="spellEnd"/>
      <w:r>
        <w:t xml:space="preserve"> l-iżvilupp tas-swieq kapitali tal-UE, filwaqt li jirrikonoxxi li d-</w:t>
      </w:r>
      <w:proofErr w:type="spellStart"/>
      <w:r>
        <w:t>diversità</w:t>
      </w:r>
      <w:proofErr w:type="spellEnd"/>
      <w:r>
        <w:t xml:space="preserve"> tal-mudelli ta’ negozju bankarju fiż-żona tal-euro ssaħħaħ </w:t>
      </w:r>
      <w:proofErr w:type="spellStart"/>
      <w:r>
        <w:t>ir-reżiljenza</w:t>
      </w:r>
      <w:proofErr w:type="spellEnd"/>
      <w:r>
        <w:t xml:space="preserve"> tas-sistema finanzjarja; jinnota r-ris</w:t>
      </w:r>
      <w:r>
        <w:t>kji li istituzzjonijiet “kbar wisq biex ifallu” jistgħu jinvolvu, u jinnota li l-</w:t>
      </w:r>
      <w:proofErr w:type="spellStart"/>
      <w:r>
        <w:t>istabbiltà</w:t>
      </w:r>
      <w:proofErr w:type="spellEnd"/>
      <w:r>
        <w:t xml:space="preserve"> finanzjarja tista’ tiżdied permezz ta’ riforma tal-G-</w:t>
      </w:r>
      <w:proofErr w:type="spellStart"/>
      <w:r>
        <w:t>SIBs</w:t>
      </w:r>
      <w:proofErr w:type="spellEnd"/>
      <w:r>
        <w:t xml:space="preserve"> tal-UE li tindirizza r-riskji ta’ periklu morali u jenfasizza li l-konsolidazzjoni </w:t>
      </w:r>
      <w:proofErr w:type="spellStart"/>
      <w:r>
        <w:t>transfruntiera</w:t>
      </w:r>
      <w:proofErr w:type="spellEnd"/>
      <w:r>
        <w:t xml:space="preserve"> mingħajr</w:t>
      </w:r>
      <w:r>
        <w:t xml:space="preserve"> konċentrazzjoni eċċessiva tista’ żżid il-</w:t>
      </w:r>
      <w:proofErr w:type="spellStart"/>
      <w:r>
        <w:t>profittabbiltà</w:t>
      </w:r>
      <w:proofErr w:type="spellEnd"/>
      <w:r>
        <w:t xml:space="preserve"> tas-settur bankarju tal-UE, u potenzjalment ittejjeb is-sitwazzjoni attwali ta’ servizzi mnaqqsa offruti u żieda fl-ispejjeż għaċ-ċittadini f’ħafna Stati Membri;</w:t>
      </w:r>
    </w:p>
    <w:p w:rsidR="00890353" w:rsidRDefault="002A05DC">
      <w:pPr>
        <w:pStyle w:val="NormalHanging12a"/>
        <w:widowControl/>
      </w:pPr>
      <w:r>
        <w:t>10.</w:t>
      </w:r>
      <w:r>
        <w:tab/>
        <w:t>Jinnota li s-servizzi bankarji għ</w:t>
      </w:r>
      <w:r>
        <w:t xml:space="preserve">all-konsumatur f’ċerti Stati Membri għadhom </w:t>
      </w:r>
      <w:proofErr w:type="spellStart"/>
      <w:r>
        <w:t>iddominati</w:t>
      </w:r>
      <w:proofErr w:type="spellEnd"/>
      <w:r>
        <w:t xml:space="preserve"> minn għadd żgħir ta’ banek u t-tnaqqis konsegwenzjali tal-għażla tal-konsumatur għall-klijenti tas-servizzi bankarji għall-konsumatur; iqis li Unjoni Bankarja integrata trid tkun kontinġenti fuq suq un</w:t>
      </w:r>
      <w:r>
        <w:t xml:space="preserve">iku li jiffunzjona tajjeb għas-servizzi finanzjarji għall-konsumatur; jiddispjaċih dwar l-ostakli li fadal għas-servizzi bankarji </w:t>
      </w:r>
      <w:proofErr w:type="spellStart"/>
      <w:r>
        <w:t>transkonfinali</w:t>
      </w:r>
      <w:proofErr w:type="spellEnd"/>
      <w:r>
        <w:t xml:space="preserve"> għall-konsumatur u jistieden lill-Kummissjoni tivvaluta l-ostakli u x-xkiel li jinħolqu għall-konsumaturi meta </w:t>
      </w:r>
      <w:r>
        <w:t>jagħmlu użu minn prodotti bankarji għall-konsumatur; jenfasizza l-potenzjal ta’ Unjoni Bankarja integrata biex ittejjeb il-kompetizzjoni u l-</w:t>
      </w:r>
      <w:r>
        <w:lastRenderedPageBreak/>
        <w:t xml:space="preserve">għażla tal-konsumatur fil-qasam tas-servizzi bankarji għall-konsumatur, inkluż permezz ta’ opportunitajiet </w:t>
      </w:r>
      <w:proofErr w:type="spellStart"/>
      <w:r>
        <w:t>imtejba</w:t>
      </w:r>
      <w:proofErr w:type="spellEnd"/>
      <w:r>
        <w:t xml:space="preserve"> </w:t>
      </w:r>
      <w:r>
        <w:t xml:space="preserve">għall-forniment ta’ servizzi bankarji għall-konsumatur </w:t>
      </w:r>
      <w:proofErr w:type="spellStart"/>
      <w:r>
        <w:t>transfruntiera</w:t>
      </w:r>
      <w:proofErr w:type="spellEnd"/>
      <w:r>
        <w:t xml:space="preserve">; jisħaq fuq il-benefiċċji ta’ settur bankarju </w:t>
      </w:r>
      <w:proofErr w:type="spellStart"/>
      <w:r>
        <w:t>diversifikat</w:t>
      </w:r>
      <w:proofErr w:type="spellEnd"/>
      <w:r>
        <w:t xml:space="preserve"> u kompetittiv fl-UE;</w:t>
      </w:r>
    </w:p>
    <w:p w:rsidR="00890353" w:rsidRDefault="002A05DC">
      <w:pPr>
        <w:pStyle w:val="NormalHanging12a"/>
        <w:widowControl/>
      </w:pPr>
      <w:r>
        <w:t>11.</w:t>
      </w:r>
      <w:r>
        <w:tab/>
        <w:t>Jenfasizza li r-rati tal-imgħax offruti lill-unitajiet domestiċi u lill-</w:t>
      </w:r>
      <w:proofErr w:type="spellStart"/>
      <w:r>
        <w:t>SMEs</w:t>
      </w:r>
      <w:proofErr w:type="spellEnd"/>
      <w:r>
        <w:t xml:space="preserve"> fl-Istati Membri jvarjaw </w:t>
      </w:r>
      <w:r>
        <w:t>ħafna; iħeġġeġ lill-istituzzjonijiet u l-korpi tal-UE jikkunsidraw miżuri li jtejbu l-għażla tal-konsumatur u l-kompetizzjoni u jtaffu l-piż fuq l-</w:t>
      </w:r>
      <w:proofErr w:type="spellStart"/>
      <w:r>
        <w:t>SMEs</w:t>
      </w:r>
      <w:proofErr w:type="spellEnd"/>
      <w:r>
        <w:t xml:space="preserve"> u fuq min għandu dejn </w:t>
      </w:r>
      <w:proofErr w:type="spellStart"/>
      <w:r>
        <w:t>ipotekarju</w:t>
      </w:r>
      <w:proofErr w:type="spellEnd"/>
      <w:r>
        <w:t xml:space="preserve"> fl-Istati Membri li għandhom rati ta’ self ogħla biex jiżguraw li ċ-ċit</w:t>
      </w:r>
      <w:r>
        <w:t>tadini u l-impriżi kollha jkunu jistgħu jaċċessaw il-kapital tant meħtieġ b’rati ġusti u kompetittivi;</w:t>
      </w:r>
    </w:p>
    <w:p w:rsidR="00890353" w:rsidRDefault="002A05DC">
      <w:pPr>
        <w:pStyle w:val="NormalHanging12a"/>
        <w:widowControl/>
      </w:pPr>
      <w:r>
        <w:t>12.</w:t>
      </w:r>
      <w:r>
        <w:tab/>
        <w:t xml:space="preserve">Jenfasizza r-rwol tas-settur bankarju fl-appoġġ għat-tranżizzjoni lejn ekonomija </w:t>
      </w:r>
      <w:proofErr w:type="spellStart"/>
      <w:r>
        <w:t>diġitalizzata</w:t>
      </w:r>
      <w:proofErr w:type="spellEnd"/>
      <w:r>
        <w:t xml:space="preserve"> u newtrali f’termini ta’ emissjonijiet tal-karbonju, </w:t>
      </w:r>
      <w:proofErr w:type="spellStart"/>
      <w:r>
        <w:t>f</w:t>
      </w:r>
      <w:r>
        <w:t>id-direzzjonar</w:t>
      </w:r>
      <w:proofErr w:type="spellEnd"/>
      <w:r>
        <w:t xml:space="preserve"> tal-fondi lejn sorsi ta’ enerġija rinnovabbli u fl-appoġġ għall-kisba tal-objettivi tal-Patt Ekoloġiku tal-UE u tal-Liġi tal-UE dwar il-Klima</w:t>
      </w:r>
      <w:r>
        <w:rPr>
          <w:rStyle w:val="FootnoteReference"/>
        </w:rPr>
        <w:footnoteReference w:id="7"/>
      </w:r>
      <w:r>
        <w:t>; jieħu nota tal-fatt li l-banek tal-UE qed ikomplu jnaqqsu l-</w:t>
      </w:r>
      <w:proofErr w:type="spellStart"/>
      <w:r>
        <w:t>esponiment</w:t>
      </w:r>
      <w:proofErr w:type="spellEnd"/>
      <w:r>
        <w:t xml:space="preserve"> tagħhom għal korporazzjoni</w:t>
      </w:r>
      <w:r>
        <w:t>jiet intensivi fl-enerġija u tal-</w:t>
      </w:r>
      <w:proofErr w:type="spellStart"/>
      <w:r>
        <w:t>fjuwils</w:t>
      </w:r>
      <w:proofErr w:type="spellEnd"/>
      <w:r>
        <w:t xml:space="preserve"> </w:t>
      </w:r>
      <w:proofErr w:type="spellStart"/>
      <w:r>
        <w:t>fossili</w:t>
      </w:r>
      <w:proofErr w:type="spellEnd"/>
      <w:r>
        <w:t>, u jieħu nota tad-diversi fatturi li għandhom impatt fuq l-</w:t>
      </w:r>
      <w:proofErr w:type="spellStart"/>
      <w:r>
        <w:t>istabbiltà</w:t>
      </w:r>
      <w:proofErr w:type="spellEnd"/>
      <w:r>
        <w:t xml:space="preserve"> finanzjarja, inklużi l-valuri tal-assi tal-</w:t>
      </w:r>
      <w:proofErr w:type="spellStart"/>
      <w:r>
        <w:t>fjuwils</w:t>
      </w:r>
      <w:proofErr w:type="spellEnd"/>
      <w:r>
        <w:t xml:space="preserve"> </w:t>
      </w:r>
      <w:proofErr w:type="spellStart"/>
      <w:r>
        <w:t>fossili</w:t>
      </w:r>
      <w:proofErr w:type="spellEnd"/>
      <w:r>
        <w:t>; jistenna l-pubblikazzjoni tar-rapporti tal-EBA dwar il-kwistjonijiet kruċjali</w:t>
      </w:r>
      <w:r>
        <w:t xml:space="preserve"> tar-riskju tal-</w:t>
      </w:r>
      <w:proofErr w:type="spellStart"/>
      <w:r>
        <w:t>esponimenti</w:t>
      </w:r>
      <w:proofErr w:type="spellEnd"/>
      <w:r>
        <w:t xml:space="preserve"> tal-istituzzjonijiet għall-assi ESG u l-effetti potenzjali ta’ trattament </w:t>
      </w:r>
      <w:proofErr w:type="spellStart"/>
      <w:r>
        <w:t>prudenzjali</w:t>
      </w:r>
      <w:proofErr w:type="spellEnd"/>
      <w:r>
        <w:t xml:space="preserve"> aġġustat ta’ dawn l-</w:t>
      </w:r>
      <w:proofErr w:type="spellStart"/>
      <w:r>
        <w:t>esponimenti</w:t>
      </w:r>
      <w:proofErr w:type="spellEnd"/>
      <w:r>
        <w:t>, li għandhom jiġu ppubblikati sa tmiem l-2024 u l-2025;</w:t>
      </w:r>
    </w:p>
    <w:p w:rsidR="00890353" w:rsidRDefault="002A05DC">
      <w:pPr>
        <w:pStyle w:val="NormalHanging12a"/>
        <w:widowControl/>
      </w:pPr>
      <w:r>
        <w:t>13.</w:t>
      </w:r>
      <w:r>
        <w:tab/>
        <w:t xml:space="preserve">Jiddispjaċih li l-istituzzjonijiet finanzjarji ma </w:t>
      </w:r>
      <w:proofErr w:type="spellStart"/>
      <w:r>
        <w:t>rnexxilhomx</w:t>
      </w:r>
      <w:proofErr w:type="spellEnd"/>
      <w:r>
        <w:t xml:space="preserve"> jiżguraw bilanċ bejn il-ġeneri, speċjalment fil-korpi maniġerjali tagħhom; jisħaq li l-bilanċ bejn il-ġeneri fil-bordijiet u fil-forza tax-xogħol huwa pożittiv kemm għas-soċjetà kif ukoll għall-ekonomija; jistieden lill-istituzzjonijiet finanzj</w:t>
      </w:r>
      <w:r>
        <w:t>arji jaġġornaw regolarment il-politiki tagħhom dwar id-</w:t>
      </w:r>
      <w:proofErr w:type="spellStart"/>
      <w:r>
        <w:t>diversità</w:t>
      </w:r>
      <w:proofErr w:type="spellEnd"/>
      <w:r>
        <w:t xml:space="preserve"> u l-inklużjoni u jgħinu fit-trawwim ta’ kulturi tax-xogħol </w:t>
      </w:r>
      <w:proofErr w:type="spellStart"/>
      <w:r>
        <w:t>sani</w:t>
      </w:r>
      <w:proofErr w:type="spellEnd"/>
      <w:r>
        <w:t xml:space="preserve"> li jagħtu prijorità lill-</w:t>
      </w:r>
      <w:proofErr w:type="spellStart"/>
      <w:r>
        <w:t>inklużività</w:t>
      </w:r>
      <w:proofErr w:type="spellEnd"/>
      <w:r>
        <w:t xml:space="preserve">; jistieden lill-awtoritajiet </w:t>
      </w:r>
      <w:proofErr w:type="spellStart"/>
      <w:r>
        <w:t>superviżorji</w:t>
      </w:r>
      <w:proofErr w:type="spellEnd"/>
      <w:r>
        <w:t xml:space="preserve"> jagħmlu użu mis-setgħat </w:t>
      </w:r>
      <w:proofErr w:type="spellStart"/>
      <w:r>
        <w:t>superviżorji</w:t>
      </w:r>
      <w:proofErr w:type="spellEnd"/>
      <w:r>
        <w:t xml:space="preserve"> tagħhom bie</w:t>
      </w:r>
      <w:r>
        <w:t xml:space="preserve">x jindirizzaw in-nuqqas ta’ </w:t>
      </w:r>
      <w:proofErr w:type="spellStart"/>
      <w:r>
        <w:t>diversità</w:t>
      </w:r>
      <w:proofErr w:type="spellEnd"/>
      <w:r>
        <w:t xml:space="preserve"> u bilanċ bejn il-ġeneri fil-korpi maniġerjali tal-istituzzjonijiet finanzjarji;</w:t>
      </w:r>
    </w:p>
    <w:p w:rsidR="00890353" w:rsidRDefault="002A05DC">
      <w:pPr>
        <w:pStyle w:val="NormalHanging12a"/>
        <w:widowControl/>
      </w:pPr>
      <w:r>
        <w:t>14.</w:t>
      </w:r>
      <w:r>
        <w:tab/>
        <w:t xml:space="preserve">Jiddispjaċih dwar in-nuqqas ta’ bilanċ bejn il-ġeneri fil-Kunsill Governattiv tal-BĊE, fil-Bord </w:t>
      </w:r>
      <w:proofErr w:type="spellStart"/>
      <w:r>
        <w:t>Superviżorju</w:t>
      </w:r>
      <w:proofErr w:type="spellEnd"/>
      <w:r>
        <w:t xml:space="preserve"> tiegħu u fil-Bord tal-SRB</w:t>
      </w:r>
      <w:r>
        <w:t>; jistieden lill-atturi jiżguraw li l-ħatriet futuri jeliminaw id-distakk; ifakkar fir-riżoluzzjoni tal-Parlament tal-14 ta’ Marzu 2019 li għandha l-għan li tiżgura bilanċ bejn il-ġeneri fil-lista li jmiss ta’ kandidati għan-nomini tal-affarijiet ekonomiċi</w:t>
      </w:r>
      <w:r>
        <w:t xml:space="preserve"> u monetarji tal-UE u jtenni l-impenn tiegħu li ma jqisx il-listi ta’ kandidati meta l-prinċipju tal-bilanċ bejn il-ġeneri ma jkunx ġie rispettat;</w:t>
      </w:r>
    </w:p>
    <w:p w:rsidR="00890353" w:rsidRDefault="002A05DC">
      <w:pPr>
        <w:pStyle w:val="NormalHanging12a"/>
        <w:widowControl/>
      </w:pPr>
      <w:r>
        <w:t>15.</w:t>
      </w:r>
      <w:r>
        <w:tab/>
        <w:t xml:space="preserve">Jiddispjaċih li, bħala parti mill-proċedura tal-għażla għall-President tal-Bord </w:t>
      </w:r>
      <w:proofErr w:type="spellStart"/>
      <w:r>
        <w:t>Superviżorju</w:t>
      </w:r>
      <w:proofErr w:type="spellEnd"/>
      <w:r>
        <w:t xml:space="preserve"> tal-BĊE, il-</w:t>
      </w:r>
      <w:r>
        <w:t xml:space="preserve">BĊE </w:t>
      </w:r>
      <w:proofErr w:type="spellStart"/>
      <w:r>
        <w:t>injora</w:t>
      </w:r>
      <w:proofErr w:type="spellEnd"/>
      <w:r>
        <w:t xml:space="preserve"> l-</w:t>
      </w:r>
      <w:proofErr w:type="spellStart"/>
      <w:r>
        <w:t>feedback</w:t>
      </w:r>
      <w:proofErr w:type="spellEnd"/>
      <w:r>
        <w:t xml:space="preserve"> mill-Parlament; iħeġġeġ lill-BĊE jqis kif xieraq l-opinjoni tal-Parlament fil-proċeduri tal-għażla li jmiss;</w:t>
      </w:r>
    </w:p>
    <w:p w:rsidR="00890353" w:rsidRDefault="002A05DC">
      <w:pPr>
        <w:pStyle w:val="NormalHanging12a"/>
        <w:widowControl/>
      </w:pPr>
      <w:r>
        <w:t>16.</w:t>
      </w:r>
      <w:r>
        <w:tab/>
        <w:t>Jinnota li l-</w:t>
      </w:r>
      <w:proofErr w:type="spellStart"/>
      <w:r>
        <w:t>esponimenti</w:t>
      </w:r>
      <w:proofErr w:type="spellEnd"/>
      <w:r>
        <w:t xml:space="preserve"> tal-banek għad-dejn sovran domestiku għadhom għoljin fl-Unjoni Bankarja; ifakkar li wieħed mill-</w:t>
      </w:r>
      <w:r>
        <w:t>għanijiet ewlenin tal-Unjoni Bankarja huwa li tikser ir-rabta bejn ir-riskji sovrani u dawk bankarji; jenfasizza li l-kwistjoni tat-trattament regolatorju tal-</w:t>
      </w:r>
      <w:proofErr w:type="spellStart"/>
      <w:r>
        <w:t>esponimenti</w:t>
      </w:r>
      <w:proofErr w:type="spellEnd"/>
      <w:r>
        <w:t xml:space="preserve"> sovrani teħtieġ eżami fil-fond fi ħdan </w:t>
      </w:r>
      <w:proofErr w:type="spellStart"/>
      <w:r>
        <w:t>fora</w:t>
      </w:r>
      <w:proofErr w:type="spellEnd"/>
      <w:r>
        <w:t xml:space="preserve"> </w:t>
      </w:r>
      <w:r>
        <w:lastRenderedPageBreak/>
        <w:t>internazzjonali u għandha tkun konsistent</w:t>
      </w:r>
      <w:r>
        <w:t>i mal-istandards internazzjonali, u jistieden lill-Kummissjoni tqis dan meta tindirizza din il-kwistjoni fi kwalunkwe proposta futura; jikkondividi t-tħassib tal-EBA li l-</w:t>
      </w:r>
      <w:proofErr w:type="spellStart"/>
      <w:r>
        <w:t>esponimenti</w:t>
      </w:r>
      <w:proofErr w:type="spellEnd"/>
      <w:r>
        <w:t xml:space="preserve"> sovrani huma materjali għall-banek tal-UE u jistgħu jsiru sors ta’ </w:t>
      </w:r>
      <w:proofErr w:type="spellStart"/>
      <w:r>
        <w:t>vulner</w:t>
      </w:r>
      <w:r>
        <w:t>abbiltà</w:t>
      </w:r>
      <w:proofErr w:type="spellEnd"/>
      <w:r>
        <w:t xml:space="preserve"> potenzjali</w:t>
      </w:r>
      <w:r>
        <w:rPr>
          <w:vertAlign w:val="superscript"/>
        </w:rPr>
        <w:footnoteReference w:id="8"/>
      </w:r>
      <w:r>
        <w:t>;</w:t>
      </w:r>
    </w:p>
    <w:p w:rsidR="00890353" w:rsidRDefault="002A05DC">
      <w:pPr>
        <w:pStyle w:val="NormalHanging12a"/>
        <w:widowControl/>
      </w:pPr>
      <w:r>
        <w:t>17.</w:t>
      </w:r>
      <w:r>
        <w:tab/>
        <w:t xml:space="preserve">Jisħaq li l-ħolqien ta’ assi </w:t>
      </w:r>
      <w:proofErr w:type="spellStart"/>
      <w:r>
        <w:t>sikur</w:t>
      </w:r>
      <w:proofErr w:type="spellEnd"/>
      <w:r>
        <w:t xml:space="preserve"> tal-UE jista’ jgħin biex </w:t>
      </w:r>
      <w:proofErr w:type="spellStart"/>
      <w:r>
        <w:t>jittaffew</w:t>
      </w:r>
      <w:proofErr w:type="spellEnd"/>
      <w:r>
        <w:t xml:space="preserve"> iċ-ċrieki </w:t>
      </w:r>
      <w:proofErr w:type="spellStart"/>
      <w:r>
        <w:t>vizzjużi</w:t>
      </w:r>
      <w:proofErr w:type="spellEnd"/>
      <w:r>
        <w:t xml:space="preserve"> bejn is-setturi sovrani u s-setturi bankarji domestiċi; iqis li </w:t>
      </w:r>
      <w:proofErr w:type="spellStart"/>
      <w:r>
        <w:t>NextGenerationEU</w:t>
      </w:r>
      <w:proofErr w:type="spellEnd"/>
      <w:r>
        <w:t xml:space="preserve"> jipprovdi assi Ewropej ta’ kwalità għolja u b’riskju baxx, li</w:t>
      </w:r>
      <w:r>
        <w:t xml:space="preserve"> jippermettu </w:t>
      </w:r>
      <w:proofErr w:type="spellStart"/>
      <w:r>
        <w:t>riekwilibriju</w:t>
      </w:r>
      <w:proofErr w:type="spellEnd"/>
      <w:r>
        <w:t xml:space="preserve"> tal-bonds sovrani fuq il-karti bilanċjali tal-banek;</w:t>
      </w:r>
    </w:p>
    <w:p w:rsidR="00890353" w:rsidRDefault="002A05DC">
      <w:pPr>
        <w:pStyle w:val="NormalHanging12a"/>
        <w:widowControl/>
        <w:spacing w:line="276" w:lineRule="auto"/>
        <w:rPr>
          <w:rStyle w:val="BoldItalic"/>
        </w:rPr>
      </w:pPr>
      <w:r>
        <w:rPr>
          <w:rStyle w:val="BoldItalic"/>
        </w:rPr>
        <w:t>Superviżjoni</w:t>
      </w:r>
    </w:p>
    <w:p w:rsidR="00890353" w:rsidRDefault="002A05DC">
      <w:pPr>
        <w:pStyle w:val="NormalHanging12a"/>
        <w:widowControl/>
      </w:pPr>
      <w:r>
        <w:t>18.</w:t>
      </w:r>
      <w:r>
        <w:tab/>
        <w:t xml:space="preserve">Jinnota li l-proporzjon tal-Grad 1 ta’ </w:t>
      </w:r>
      <w:proofErr w:type="spellStart"/>
      <w:r>
        <w:t>Ekwità</w:t>
      </w:r>
      <w:proofErr w:type="spellEnd"/>
      <w:r>
        <w:t xml:space="preserve"> Komuni żdied fit-tieni kwart tal-2023 għal 15,72 % (minn 14,96 % fit-tieni kwart tal-2022); jiddispjaċih li l-pro</w:t>
      </w:r>
      <w:r>
        <w:t xml:space="preserve">porzjon </w:t>
      </w:r>
      <w:proofErr w:type="spellStart"/>
      <w:r>
        <w:t>tal-kopertura</w:t>
      </w:r>
      <w:proofErr w:type="spellEnd"/>
      <w:r>
        <w:t xml:space="preserve"> tal-</w:t>
      </w:r>
      <w:proofErr w:type="spellStart"/>
      <w:r>
        <w:t>likwidità</w:t>
      </w:r>
      <w:proofErr w:type="spellEnd"/>
      <w:r>
        <w:t xml:space="preserve"> naqas għal 158,00 % fit-tieni kwart tal-2023 (minn 164,36 % fit-tieni kwart tal-2022)</w:t>
      </w:r>
      <w:r>
        <w:rPr>
          <w:rStyle w:val="FootnoteReference"/>
        </w:rPr>
        <w:footnoteReference w:id="9"/>
      </w:r>
      <w:r>
        <w:t>;</w:t>
      </w:r>
    </w:p>
    <w:p w:rsidR="00890353" w:rsidRDefault="002A05DC">
      <w:pPr>
        <w:pStyle w:val="NormalHanging12a"/>
        <w:widowControl/>
      </w:pPr>
      <w:r>
        <w:t>19.</w:t>
      </w:r>
      <w:r>
        <w:tab/>
        <w:t>Jinnota li l-proporzjon tal-NPL kompla jonqos, u jitlob tnaqqis ulterjuri; ifakkar li t-tnaqqis tar-riskju fis-settur bankarju j</w:t>
      </w:r>
      <w:r>
        <w:t xml:space="preserve">ikkontribwixxi għal Unjoni Bankarja aktar stabbli, aktar b’saħħitha u orjentata lejn it-tkabbir ekonomiku; jistieden </w:t>
      </w:r>
      <w:proofErr w:type="spellStart"/>
      <w:r>
        <w:t>lis-superviżuri</w:t>
      </w:r>
      <w:proofErr w:type="spellEnd"/>
      <w:r>
        <w:t xml:space="preserve"> </w:t>
      </w:r>
      <w:proofErr w:type="spellStart"/>
      <w:r>
        <w:t>jimmonitorjaw</w:t>
      </w:r>
      <w:proofErr w:type="spellEnd"/>
      <w:r>
        <w:t xml:space="preserve"> ukoll l-iżvilupp tas-self tal-istadju 2; jinnota n-nuqqas ta’ progress dwar il-proposta għal Direttiva AECE, </w:t>
      </w:r>
      <w:r>
        <w:t xml:space="preserve">li għandha l-għan li tipprovdi lill-banek, taħt ċerti kundizzjonijiet, mekkaniżmu li </w:t>
      </w:r>
      <w:proofErr w:type="spellStart"/>
      <w:r>
        <w:t>jaċċellera</w:t>
      </w:r>
      <w:proofErr w:type="spellEnd"/>
      <w:r>
        <w:t xml:space="preserve"> l-irkupru tal-valur minn self garantit permezz ta’ eżekuzzjoni </w:t>
      </w:r>
      <w:proofErr w:type="spellStart"/>
      <w:r>
        <w:t>extraġudizzjarja</w:t>
      </w:r>
      <w:proofErr w:type="spellEnd"/>
      <w:r>
        <w:t xml:space="preserve"> ta’ proċeduri, sabiex jiġu żviluppati aktar is-swieq sekondarji </w:t>
      </w:r>
      <w:proofErr w:type="spellStart"/>
      <w:r>
        <w:t>għall-NPLs</w:t>
      </w:r>
      <w:proofErr w:type="spellEnd"/>
      <w:r>
        <w:t>; jenf</w:t>
      </w:r>
      <w:r>
        <w:t xml:space="preserve">asizza li d-Direttiva dwar </w:t>
      </w:r>
      <w:proofErr w:type="spellStart"/>
      <w:r>
        <w:t>is-servizzjanti</w:t>
      </w:r>
      <w:proofErr w:type="spellEnd"/>
      <w:r>
        <w:t xml:space="preserve"> tal-kreditu u x-xerrejja tal-kreditu</w:t>
      </w:r>
      <w:r>
        <w:rPr>
          <w:rStyle w:val="FootnoteReference"/>
        </w:rPr>
        <w:footnoteReference w:id="10"/>
      </w:r>
      <w:r>
        <w:t xml:space="preserve"> għamlet is-suq sekondarju </w:t>
      </w:r>
      <w:proofErr w:type="spellStart"/>
      <w:r>
        <w:t>għall-NPLs</w:t>
      </w:r>
      <w:proofErr w:type="spellEnd"/>
      <w:r>
        <w:t xml:space="preserve"> aktar effiċjenti, filwaqt li stabbiliet salvagwardji ta’ livell għoli għad-debituri; </w:t>
      </w:r>
      <w:proofErr w:type="spellStart"/>
      <w:r>
        <w:t>jissottolinja</w:t>
      </w:r>
      <w:proofErr w:type="spellEnd"/>
      <w:r>
        <w:t xml:space="preserve"> li l-bejgħ ta’ NPL jirrappreżenta t-tie</w:t>
      </w:r>
      <w:r>
        <w:t>ni l-aħjar soluzzjoni meta mqabbel mar-ritorn tal-kreditu għal status ta’ prestazzjoni;</w:t>
      </w:r>
    </w:p>
    <w:p w:rsidR="00890353" w:rsidRDefault="002A05DC">
      <w:pPr>
        <w:pStyle w:val="NormalHanging12a"/>
        <w:widowControl/>
      </w:pPr>
      <w:r>
        <w:t>20.</w:t>
      </w:r>
      <w:r>
        <w:tab/>
        <w:t xml:space="preserve">Jieħu nota ta’ sitwazzjoni </w:t>
      </w:r>
      <w:proofErr w:type="spellStart"/>
      <w:r>
        <w:t>makroekonomika</w:t>
      </w:r>
      <w:proofErr w:type="spellEnd"/>
      <w:r>
        <w:t xml:space="preserve"> li qed tiddeterjora; jirrimarka li l-banek tal-UE għandhom iħejju għal deterjorament potenzjali fil-kwalità tal-assi; għal</w:t>
      </w:r>
      <w:r>
        <w:t xml:space="preserve">hekk jenfasizza l-importanza ta’ </w:t>
      </w:r>
      <w:proofErr w:type="spellStart"/>
      <w:r>
        <w:t>ġestjoni</w:t>
      </w:r>
      <w:proofErr w:type="spellEnd"/>
      <w:r>
        <w:t xml:space="preserve"> tar-riskju prudenti u </w:t>
      </w:r>
      <w:proofErr w:type="spellStart"/>
      <w:r>
        <w:t>proviżjonament</w:t>
      </w:r>
      <w:proofErr w:type="spellEnd"/>
      <w:r>
        <w:t xml:space="preserve"> xieraq; jistieden lill-Kummissjoni kif ukoll lill-awtoritajiet </w:t>
      </w:r>
      <w:proofErr w:type="spellStart"/>
      <w:r>
        <w:t>superviżorji</w:t>
      </w:r>
      <w:proofErr w:type="spellEnd"/>
      <w:r>
        <w:t xml:space="preserve"> nazzjonali u tal-UE jħejju għal deterjorament potenzjali fil-kwalità tal-assi;</w:t>
      </w:r>
    </w:p>
    <w:p w:rsidR="00890353" w:rsidRDefault="002A05DC">
      <w:pPr>
        <w:pStyle w:val="NormalHanging12a"/>
        <w:widowControl/>
      </w:pPr>
      <w:r>
        <w:t>21.</w:t>
      </w:r>
      <w:r>
        <w:tab/>
        <w:t>Jinnota li l-aħħar</w:t>
      </w:r>
      <w:r>
        <w:t xml:space="preserve"> ċiklu ta’ fallimenti tal-banek fl-Istati Uniti u fl-Iżvizzera wera l-</w:t>
      </w:r>
      <w:proofErr w:type="spellStart"/>
      <w:r>
        <w:t>vulnerabbiltajiet</w:t>
      </w:r>
      <w:proofErr w:type="spellEnd"/>
      <w:r>
        <w:t xml:space="preserve"> tas-sistema finanzjarja, b’mod partikolari f’dawk il-pajjiżi; jenfasizza li, f’dan l-isfond, is-sitwazzjoni tal-kapital u tal-</w:t>
      </w:r>
      <w:proofErr w:type="spellStart"/>
      <w:r>
        <w:t>likwidità</w:t>
      </w:r>
      <w:proofErr w:type="spellEnd"/>
      <w:r>
        <w:t xml:space="preserve"> tal-banek tal-UE baqgħet soda u </w:t>
      </w:r>
      <w:r>
        <w:t xml:space="preserve">b’hekk uriet </w:t>
      </w:r>
      <w:proofErr w:type="spellStart"/>
      <w:r>
        <w:t>ir-reżiljenza</w:t>
      </w:r>
      <w:proofErr w:type="spellEnd"/>
      <w:r>
        <w:t xml:space="preserve"> tas-settur bankarju tal-UE; </w:t>
      </w:r>
      <w:proofErr w:type="spellStart"/>
      <w:r>
        <w:t>jissottolinja</w:t>
      </w:r>
      <w:proofErr w:type="spellEnd"/>
      <w:r>
        <w:t xml:space="preserve"> li s-</w:t>
      </w:r>
      <w:proofErr w:type="spellStart"/>
      <w:r>
        <w:t>superviżuri</w:t>
      </w:r>
      <w:proofErr w:type="spellEnd"/>
      <w:r>
        <w:t xml:space="preserve"> tal-UE u dawk nazzjonali indirizzaw dawk ir-riskji u jilqa’ r-riżultati tal-</w:t>
      </w:r>
      <w:proofErr w:type="spellStart"/>
      <w:r>
        <w:t>istress</w:t>
      </w:r>
      <w:proofErr w:type="spellEnd"/>
      <w:r>
        <w:t xml:space="preserve"> test tal-</w:t>
      </w:r>
      <w:r>
        <w:lastRenderedPageBreak/>
        <w:t>2023 fl-UE kollha u l-fatt li l-banek tal-UE jistgħu jifilħu għal tnaqqis fir</w:t>
      </w:r>
      <w:r>
        <w:t>-ritmu ekonomiku;</w:t>
      </w:r>
    </w:p>
    <w:p w:rsidR="00890353" w:rsidRDefault="002A05DC">
      <w:pPr>
        <w:pStyle w:val="NormalHanging12a"/>
        <w:widowControl/>
      </w:pPr>
      <w:r>
        <w:t>22.</w:t>
      </w:r>
      <w:r>
        <w:tab/>
        <w:t xml:space="preserve">Jistieden </w:t>
      </w:r>
      <w:proofErr w:type="spellStart"/>
      <w:r>
        <w:t>lis-superviżuri</w:t>
      </w:r>
      <w:proofErr w:type="spellEnd"/>
      <w:r>
        <w:t xml:space="preserve"> jkomplu </w:t>
      </w:r>
      <w:proofErr w:type="spellStart"/>
      <w:r>
        <w:t>jivvalutaw</w:t>
      </w:r>
      <w:proofErr w:type="spellEnd"/>
      <w:r>
        <w:t xml:space="preserve"> l-</w:t>
      </w:r>
      <w:proofErr w:type="spellStart"/>
      <w:r>
        <w:t>esponimenti</w:t>
      </w:r>
      <w:proofErr w:type="spellEnd"/>
      <w:r>
        <w:t xml:space="preserve"> tal-banek għar-riskji tar-rati tal-imgħax li jirriżultaw minn bidliet ulterjuri fil-livelli tar-rati tal-imgħax; jinnota li l-</w:t>
      </w:r>
      <w:proofErr w:type="spellStart"/>
      <w:r>
        <w:t>esponiment</w:t>
      </w:r>
      <w:proofErr w:type="spellEnd"/>
      <w:r>
        <w:t xml:space="preserve"> tal-banek għar-riskju tar-rata tal-img</w:t>
      </w:r>
      <w:r>
        <w:t>ħax tiddependi fuq l-istruttura tal-assi u l-mudell kummerċjali tagħhom, u jistenna l-valutazzjoni tal-Kummissjoni tal-qafas regolatorju għall-banek; jinsab imħasseb dwar il-livell sinifikanti ta’ dejn sovran fuq il-karti bilanċjali tal-banek fl-Unjoni Ban</w:t>
      </w:r>
      <w:r>
        <w:t>karja; jenfasizza li l-kwistjoni tat-trattament regolatorju tal-</w:t>
      </w:r>
      <w:proofErr w:type="spellStart"/>
      <w:r>
        <w:t>esponimenti</w:t>
      </w:r>
      <w:proofErr w:type="spellEnd"/>
      <w:r>
        <w:t xml:space="preserve"> sovrani teħtieġ eżami fil-fond fi ħdan </w:t>
      </w:r>
      <w:proofErr w:type="spellStart"/>
      <w:r>
        <w:t>fora</w:t>
      </w:r>
      <w:proofErr w:type="spellEnd"/>
      <w:r>
        <w:t xml:space="preserve"> internazzjonali u għandha tkun konsistenti mal-istandards internazzjonali; ifakkar li wieħed mill-għanijiet ewlenin tal-Unjoni Bankarja </w:t>
      </w:r>
      <w:r>
        <w:t>huwa li tikser ir-rabta bejn ir-riskji sovrani u dawk bankarji;</w:t>
      </w:r>
    </w:p>
    <w:p w:rsidR="00890353" w:rsidRDefault="002A05DC">
      <w:pPr>
        <w:pStyle w:val="NormalHanging12a"/>
        <w:widowControl/>
      </w:pPr>
      <w:r>
        <w:t>23.</w:t>
      </w:r>
      <w:r>
        <w:tab/>
        <w:t>Ifakkar li r-“</w:t>
      </w:r>
      <w:proofErr w:type="spellStart"/>
      <w:r>
        <w:t>Rieżami</w:t>
      </w:r>
      <w:proofErr w:type="spellEnd"/>
      <w:r>
        <w:t xml:space="preserve"> tal-</w:t>
      </w:r>
      <w:proofErr w:type="spellStart"/>
      <w:r>
        <w:t>Istabbiltà</w:t>
      </w:r>
      <w:proofErr w:type="spellEnd"/>
      <w:r>
        <w:t xml:space="preserve"> Finanzjarja 2023” tal-BĊE jenfasizza l-importanza li jitqies id-deterjorament tal-karti bilanċjali tal-banek assoċjati ma’ rati tal-imgħax li qed jogħl</w:t>
      </w:r>
      <w:r>
        <w:t xml:space="preserve">ew u jenfasizza li l-awtoritajiet </w:t>
      </w:r>
      <w:proofErr w:type="spellStart"/>
      <w:r>
        <w:t>makroprudenzjali</w:t>
      </w:r>
      <w:proofErr w:type="spellEnd"/>
      <w:r>
        <w:t xml:space="preserve"> se jkollhom bżonn isaħħu gradwalment il-miżuri relatati </w:t>
      </w:r>
      <w:proofErr w:type="spellStart"/>
      <w:r>
        <w:t>mal-mutwatarju</w:t>
      </w:r>
      <w:proofErr w:type="spellEnd"/>
      <w:r>
        <w:t xml:space="preserve"> u/jew il-kapital;</w:t>
      </w:r>
    </w:p>
    <w:p w:rsidR="00890353" w:rsidRDefault="002A05DC">
      <w:pPr>
        <w:pStyle w:val="NormalHanging12a"/>
        <w:widowControl/>
      </w:pPr>
      <w:r>
        <w:t>24.</w:t>
      </w:r>
      <w:r>
        <w:tab/>
        <w:t xml:space="preserve">Jitlob l-armonizzazzjoni ulterjuri tal-qafas regolatorju tal-UE, meta dan ikun xieraq, filwaqt li tiġi promossa </w:t>
      </w:r>
      <w:r>
        <w:t xml:space="preserve">l-konverġenza bejn l-awtoritajiet nazzjonali u filwaqt li jintuża d-djalogu </w:t>
      </w:r>
      <w:proofErr w:type="spellStart"/>
      <w:r>
        <w:t>superviżorju</w:t>
      </w:r>
      <w:proofErr w:type="spellEnd"/>
      <w:r>
        <w:t xml:space="preserve"> biex tiġi vvalutata l-evoluzzjoni tat-theddid għas-settur bankarju;</w:t>
      </w:r>
    </w:p>
    <w:p w:rsidR="00890353" w:rsidRDefault="002A05DC">
      <w:pPr>
        <w:pStyle w:val="NormalHanging12a"/>
        <w:widowControl/>
      </w:pPr>
      <w:r>
        <w:t>25.</w:t>
      </w:r>
      <w:r>
        <w:tab/>
        <w:t xml:space="preserve">Jilqa’ l-ftehim milħuq fil-livell </w:t>
      </w:r>
      <w:proofErr w:type="spellStart"/>
      <w:r>
        <w:t>interistituzzjonali</w:t>
      </w:r>
      <w:proofErr w:type="spellEnd"/>
      <w:r>
        <w:t xml:space="preserve"> biex jiġu implimentati l-istandards ta’ </w:t>
      </w:r>
      <w:proofErr w:type="spellStart"/>
      <w:r>
        <w:t>Basel</w:t>
      </w:r>
      <w:proofErr w:type="spellEnd"/>
      <w:r>
        <w:t xml:space="preserve"> III fl-UE; </w:t>
      </w:r>
      <w:proofErr w:type="spellStart"/>
      <w:r>
        <w:t>jissottolinja</w:t>
      </w:r>
      <w:proofErr w:type="spellEnd"/>
      <w:r>
        <w:t xml:space="preserve"> li l-qafas se jwassal għal livelli differenti ta’ żieda fir-rekwiżiti </w:t>
      </w:r>
      <w:proofErr w:type="spellStart"/>
      <w:r>
        <w:t>prudenzjali</w:t>
      </w:r>
      <w:proofErr w:type="spellEnd"/>
      <w:r>
        <w:t xml:space="preserve"> skont id-dipendenza tal-banek fuq l-użu ta’ mudelli interni biex jikkalkulaw il-piżijiet tar-riskju tagħhom; jenfasizza li r-regoli l-ġodda saħ</w:t>
      </w:r>
      <w:r>
        <w:t xml:space="preserve">ħew u </w:t>
      </w:r>
      <w:proofErr w:type="spellStart"/>
      <w:r>
        <w:t>speċifikaw</w:t>
      </w:r>
      <w:proofErr w:type="spellEnd"/>
      <w:r>
        <w:t xml:space="preserve"> aħjar il-</w:t>
      </w:r>
      <w:proofErr w:type="spellStart"/>
      <w:r>
        <w:t>proporzjonalità</w:t>
      </w:r>
      <w:proofErr w:type="spellEnd"/>
      <w:r>
        <w:t xml:space="preserve"> fis-superviżjoni bankarja u se jkomplu jżidu l-</w:t>
      </w:r>
      <w:proofErr w:type="spellStart"/>
      <w:r>
        <w:t>istabbiltà</w:t>
      </w:r>
      <w:proofErr w:type="spellEnd"/>
      <w:r>
        <w:t xml:space="preserve"> finanzjarja fl-UE; </w:t>
      </w:r>
      <w:proofErr w:type="spellStart"/>
      <w:r>
        <w:t>jissottolinja</w:t>
      </w:r>
      <w:proofErr w:type="spellEnd"/>
      <w:r>
        <w:t xml:space="preserve"> l-importanza ta’ kundizzjonijiet </w:t>
      </w:r>
      <w:proofErr w:type="spellStart"/>
      <w:r>
        <w:t>ekwi</w:t>
      </w:r>
      <w:proofErr w:type="spellEnd"/>
      <w:r>
        <w:t xml:space="preserve"> fost il-</w:t>
      </w:r>
      <w:proofErr w:type="spellStart"/>
      <w:r>
        <w:t>ġuriżdizzjonijiet</w:t>
      </w:r>
      <w:proofErr w:type="spellEnd"/>
      <w:r>
        <w:t>;</w:t>
      </w:r>
    </w:p>
    <w:p w:rsidR="00890353" w:rsidRDefault="002A05DC">
      <w:pPr>
        <w:pStyle w:val="NormalHanging12a"/>
        <w:widowControl/>
      </w:pPr>
      <w:r>
        <w:t>26.</w:t>
      </w:r>
      <w:r>
        <w:tab/>
        <w:t>Jieħu nota tal-fehmiet espressi mill-EBA u l-BĊE rigwa</w:t>
      </w:r>
      <w:r>
        <w:t>rd id-</w:t>
      </w:r>
      <w:proofErr w:type="spellStart"/>
      <w:r>
        <w:t>devjazzjonijiet</w:t>
      </w:r>
      <w:proofErr w:type="spellEnd"/>
      <w:r>
        <w:t xml:space="preserve"> mill-ftehim internazzjonali introdotti fir-Regolament dwar ir-Rekwiżiti ta’ Kapital</w:t>
      </w:r>
      <w:r>
        <w:rPr>
          <w:rStyle w:val="FootnoteReference"/>
        </w:rPr>
        <w:footnoteReference w:id="11"/>
      </w:r>
      <w:r>
        <w:t>;</w:t>
      </w:r>
    </w:p>
    <w:p w:rsidR="00890353" w:rsidRDefault="002A05DC">
      <w:pPr>
        <w:pStyle w:val="NormalHanging12a"/>
        <w:widowControl/>
      </w:pPr>
      <w:r>
        <w:t>27.</w:t>
      </w:r>
      <w:r>
        <w:tab/>
        <w:t>Jisħaq li l-</w:t>
      </w:r>
      <w:proofErr w:type="spellStart"/>
      <w:r>
        <w:t>kriptoassi</w:t>
      </w:r>
      <w:proofErr w:type="spellEnd"/>
      <w:r>
        <w:t xml:space="preserve"> joħolqu opportunitajiet u sfidi ġodda għall-banek; jinnota li l-implimentazzjoni tal-istandards ta’ </w:t>
      </w:r>
      <w:proofErr w:type="spellStart"/>
      <w:r>
        <w:t>Basel</w:t>
      </w:r>
      <w:proofErr w:type="spellEnd"/>
      <w:r>
        <w:t xml:space="preserve"> </w:t>
      </w:r>
      <w:proofErr w:type="spellStart"/>
      <w:r>
        <w:t>għall-kriptoass</w:t>
      </w:r>
      <w:r>
        <w:t>i</w:t>
      </w:r>
      <w:proofErr w:type="spellEnd"/>
      <w:r>
        <w:t xml:space="preserve"> għadha pendenti; jilqa’ r-reġim tranżitorju diġà inkluż </w:t>
      </w:r>
      <w:proofErr w:type="spellStart"/>
      <w:r>
        <w:t>fir-rieżami</w:t>
      </w:r>
      <w:proofErr w:type="spellEnd"/>
      <w:r>
        <w:t xml:space="preserve"> attwali tad-Direttiva dwar ir-Rekwiżiti ta’ Kapital</w:t>
      </w:r>
      <w:r>
        <w:rPr>
          <w:rStyle w:val="FootnoteReference"/>
        </w:rPr>
        <w:footnoteReference w:id="12"/>
      </w:r>
      <w:r>
        <w:t xml:space="preserve"> u r-Regolament dwar ir-Rekwiżiti ta’ Kapital; jistenna l-proposta </w:t>
      </w:r>
      <w:proofErr w:type="spellStart"/>
      <w:r>
        <w:t>leġiżlattiva</w:t>
      </w:r>
      <w:proofErr w:type="spellEnd"/>
      <w:r>
        <w:t xml:space="preserve"> tal-Kummissjoni sat-30 ta’ Ġunju 2025 biex jiġi introd</w:t>
      </w:r>
      <w:r>
        <w:t xml:space="preserve">ott trattament </w:t>
      </w:r>
      <w:proofErr w:type="spellStart"/>
      <w:r>
        <w:t>prudenzjali</w:t>
      </w:r>
      <w:proofErr w:type="spellEnd"/>
      <w:r>
        <w:t xml:space="preserve"> </w:t>
      </w:r>
      <w:proofErr w:type="spellStart"/>
      <w:r>
        <w:t>ddedikat</w:t>
      </w:r>
      <w:proofErr w:type="spellEnd"/>
      <w:r>
        <w:t xml:space="preserve"> </w:t>
      </w:r>
      <w:proofErr w:type="spellStart"/>
      <w:r>
        <w:t>għall-esponimenti</w:t>
      </w:r>
      <w:proofErr w:type="spellEnd"/>
      <w:r>
        <w:t xml:space="preserve"> </w:t>
      </w:r>
      <w:proofErr w:type="spellStart"/>
      <w:r>
        <w:t>għall-kriptoassi</w:t>
      </w:r>
      <w:proofErr w:type="spellEnd"/>
      <w:r>
        <w:t xml:space="preserve">, filwaqt li jitqiesu l-istandards ta’ </w:t>
      </w:r>
      <w:proofErr w:type="spellStart"/>
      <w:r>
        <w:t>Basel</w:t>
      </w:r>
      <w:proofErr w:type="spellEnd"/>
      <w:r>
        <w:t>;</w:t>
      </w:r>
    </w:p>
    <w:p w:rsidR="00890353" w:rsidRDefault="002A05DC">
      <w:pPr>
        <w:pStyle w:val="NormalHanging12a"/>
        <w:widowControl/>
      </w:pPr>
      <w:r>
        <w:t>28.</w:t>
      </w:r>
      <w:r>
        <w:tab/>
        <w:t xml:space="preserve">Jinnota li s-settur tal-intermedjarji finanzjarji mhux bankarji qed ikompli jikber; jisħaq fuq il-ħtieġa li tissaħħaħ </w:t>
      </w:r>
      <w:proofErr w:type="spellStart"/>
      <w:r>
        <w:t>ir-reżiljenza</w:t>
      </w:r>
      <w:proofErr w:type="spellEnd"/>
      <w:r>
        <w:t xml:space="preserve"> tal-</w:t>
      </w:r>
      <w:r>
        <w:t xml:space="preserve">intermedjarji finanzjarji mhux bankarji u li jiġu stabbiliti kundizzjonijiet </w:t>
      </w:r>
      <w:proofErr w:type="spellStart"/>
      <w:r>
        <w:t>ekwi</w:t>
      </w:r>
      <w:proofErr w:type="spellEnd"/>
      <w:r>
        <w:t xml:space="preserve"> mas-settur bankarju, inkluż billi jitfasslu għodod </w:t>
      </w:r>
      <w:r>
        <w:lastRenderedPageBreak/>
        <w:t xml:space="preserve">regolatorji u </w:t>
      </w:r>
      <w:proofErr w:type="spellStart"/>
      <w:r>
        <w:t>superviżorji</w:t>
      </w:r>
      <w:proofErr w:type="spellEnd"/>
      <w:r>
        <w:t xml:space="preserve"> speċifiċi biex tiġi evitata kriżi ta’ </w:t>
      </w:r>
      <w:proofErr w:type="spellStart"/>
      <w:r>
        <w:t>likwidità</w:t>
      </w:r>
      <w:proofErr w:type="spellEnd"/>
      <w:r>
        <w:t>; jilqa’ r-Rapport dwar l-</w:t>
      </w:r>
      <w:proofErr w:type="spellStart"/>
      <w:r>
        <w:t>Istabbiltà</w:t>
      </w:r>
      <w:proofErr w:type="spellEnd"/>
      <w:r>
        <w:t xml:space="preserve"> Finanzjarja </w:t>
      </w:r>
      <w:r>
        <w:t>Dinjija tal-FMI, ippubblikat f’April 2023, li jidentifika sorsi possibbli ta’ riskju għas-settur finanzjarju; iwissi li l-interkonnessjoni tal-istituzzjonijiet finanzjarji mhux bankarji (NBFI) mal-banek iżżid ir-riskju ta’ trasferiment ta’ diffikultajiet m</w:t>
      </w:r>
      <w:r>
        <w:t>inn wieħed għall-ieħor;</w:t>
      </w:r>
    </w:p>
    <w:p w:rsidR="00890353" w:rsidRDefault="002A05DC">
      <w:pPr>
        <w:pStyle w:val="NormalHanging12a"/>
        <w:widowControl/>
      </w:pPr>
      <w:r>
        <w:t>29.</w:t>
      </w:r>
      <w:r>
        <w:tab/>
        <w:t xml:space="preserve">Jenfasizza l-importanza li l-integrazzjoni ulterjuri tiġi </w:t>
      </w:r>
      <w:proofErr w:type="spellStart"/>
      <w:r>
        <w:t>kkombinata</w:t>
      </w:r>
      <w:proofErr w:type="spellEnd"/>
      <w:r>
        <w:t xml:space="preserve"> ma’ salvagwardji xierqa li jindirizzaw il-kwistjoni tal-pajjiż ta’ oriġini u </w:t>
      </w:r>
      <w:proofErr w:type="spellStart"/>
      <w:r>
        <w:t>ospitanti</w:t>
      </w:r>
      <w:proofErr w:type="spellEnd"/>
      <w:r>
        <w:t xml:space="preserve"> b’mod proporzjonat u kredibbli;</w:t>
      </w:r>
    </w:p>
    <w:p w:rsidR="00890353" w:rsidRDefault="002A05DC">
      <w:pPr>
        <w:pStyle w:val="NormalHanging12a"/>
        <w:widowControl/>
      </w:pPr>
      <w:r>
        <w:t>30.</w:t>
      </w:r>
      <w:r>
        <w:tab/>
        <w:t>Jieħu nota tal-inklużjoni tar-riskji</w:t>
      </w:r>
      <w:r>
        <w:t xml:space="preserve"> finanzjarji relatati mal-klima u man-natura fil-prijoritajiet </w:t>
      </w:r>
      <w:proofErr w:type="spellStart"/>
      <w:r>
        <w:t>superviżorji</w:t>
      </w:r>
      <w:proofErr w:type="spellEnd"/>
      <w:r>
        <w:t xml:space="preserve"> tal-BĊE għas-snin li ġejjin; </w:t>
      </w:r>
      <w:proofErr w:type="spellStart"/>
      <w:r>
        <w:t>jilqa</w:t>
      </w:r>
      <w:proofErr w:type="spellEnd"/>
      <w:r>
        <w:t xml:space="preserve">’, fost affarijiet oħra, it-tieni stress test </w:t>
      </w:r>
      <w:proofErr w:type="spellStart"/>
      <w:r>
        <w:t>klimatiku</w:t>
      </w:r>
      <w:proofErr w:type="spellEnd"/>
      <w:r>
        <w:t xml:space="preserve"> għall-ekonomija kollha tal-BĊE f’Settembru 2023; jieħu nota tal-konklużjonijiet tal-</w:t>
      </w:r>
      <w:proofErr w:type="spellStart"/>
      <w:r>
        <w:t>Occasi</w:t>
      </w:r>
      <w:r>
        <w:t>onal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Series tal-BĊE Nru 328 dwar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Paris: stress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a net-</w:t>
      </w:r>
      <w:proofErr w:type="spellStart"/>
      <w:r>
        <w:t>zero</w:t>
      </w:r>
      <w:proofErr w:type="spellEnd"/>
      <w:r>
        <w:t xml:space="preserve"> </w:t>
      </w:r>
      <w:proofErr w:type="spellStart"/>
      <w:r>
        <w:t>economy</w:t>
      </w:r>
      <w:proofErr w:type="spellEnd"/>
      <w:r>
        <w:t xml:space="preserve">” (It-triq lejn Pariġi: stress </w:t>
      </w:r>
      <w:proofErr w:type="spellStart"/>
      <w:r>
        <w:t>testing</w:t>
      </w:r>
      <w:proofErr w:type="spellEnd"/>
      <w:r>
        <w:t xml:space="preserve"> tat-tranżizzjoni lejn ekonomija newtrali għall-klima), peress li </w:t>
      </w:r>
      <w:proofErr w:type="spellStart"/>
      <w:r>
        <w:t>skontu</w:t>
      </w:r>
      <w:proofErr w:type="spellEnd"/>
      <w:r>
        <w:t xml:space="preserve"> l-aħjar mod biex tinkiseb ekon</w:t>
      </w:r>
      <w:r>
        <w:t xml:space="preserve">omija b’emissjonijiet żero netti għad-ditti, l-unitajiet domestiċi u l-banek fiż-żona tal-euro huwa li titħaffef </w:t>
      </w:r>
      <w:proofErr w:type="spellStart"/>
      <w:r>
        <w:t>it</w:t>
      </w:r>
      <w:proofErr w:type="spellEnd"/>
      <w:r>
        <w:t>-tranżizzjoni ekoloġika għal rata li tkun aktar rapida milli taħt il-politiki attwali; jinnota li l-BĊE jqis ir-riskji finanzjarji relatati m</w:t>
      </w:r>
      <w:r>
        <w:t xml:space="preserve">al-klima u man-natura fil-prattiki </w:t>
      </w:r>
      <w:proofErr w:type="spellStart"/>
      <w:r>
        <w:t>superviżorji</w:t>
      </w:r>
      <w:proofErr w:type="spellEnd"/>
      <w:r>
        <w:t xml:space="preserve"> tiegħu u jimmonitorja mill-qrib ir-riskji fiżiċi u ta’ tranżizzjoni li qed jikbru;</w:t>
      </w:r>
    </w:p>
    <w:p w:rsidR="00890353" w:rsidRDefault="002A05DC">
      <w:pPr>
        <w:pStyle w:val="NormalHanging12a"/>
        <w:widowControl/>
      </w:pPr>
      <w:r>
        <w:t>31.</w:t>
      </w:r>
      <w:r>
        <w:tab/>
        <w:t>Jieħu nota tal-proposta tal-Kummissjoni dwar it-trasparenza, il-</w:t>
      </w:r>
      <w:proofErr w:type="spellStart"/>
      <w:r>
        <w:t>komparabbiltà</w:t>
      </w:r>
      <w:proofErr w:type="spellEnd"/>
      <w:r>
        <w:t xml:space="preserve"> u l-kwalità tal-</w:t>
      </w:r>
      <w:proofErr w:type="spellStart"/>
      <w:r>
        <w:t>klassifikazzjonijiet</w:t>
      </w:r>
      <w:proofErr w:type="spellEnd"/>
      <w:r>
        <w:t xml:space="preserve"> ESG; j</w:t>
      </w:r>
      <w:r>
        <w:t xml:space="preserve">innota li l-EBA tirrakkomanda li l-valutazzjonijiet tal-kreditu esterni </w:t>
      </w:r>
      <w:proofErr w:type="spellStart"/>
      <w:r>
        <w:t>jintegraw</w:t>
      </w:r>
      <w:proofErr w:type="spellEnd"/>
      <w:r>
        <w:t xml:space="preserve"> fatturi ambjentali u/jew soċjali bħala </w:t>
      </w:r>
      <w:proofErr w:type="spellStart"/>
      <w:r>
        <w:t>xprunaturi</w:t>
      </w:r>
      <w:proofErr w:type="spellEnd"/>
      <w:r>
        <w:t xml:space="preserve"> tar-riskju ta’ kreditu kull meta jkun rilevanti;</w:t>
      </w:r>
    </w:p>
    <w:p w:rsidR="00890353" w:rsidRDefault="002A05DC">
      <w:pPr>
        <w:pStyle w:val="NormalHanging12a"/>
        <w:widowControl/>
        <w:rPr>
          <w:rStyle w:val="BoldItalic"/>
        </w:rPr>
      </w:pPr>
      <w:r>
        <w:rPr>
          <w:rStyle w:val="BoldItalic"/>
        </w:rPr>
        <w:t>Riżoluzzjoni</w:t>
      </w:r>
    </w:p>
    <w:p w:rsidR="00890353" w:rsidRDefault="002A05DC">
      <w:pPr>
        <w:pStyle w:val="NormalHanging12a"/>
        <w:widowControl/>
      </w:pPr>
      <w:r>
        <w:t>32.</w:t>
      </w:r>
      <w:r>
        <w:tab/>
        <w:t>Jilqa’ l-</w:t>
      </w:r>
      <w:proofErr w:type="spellStart"/>
      <w:r>
        <w:t>approċċi</w:t>
      </w:r>
      <w:proofErr w:type="spellEnd"/>
      <w:r>
        <w:t xml:space="preserve"> tal-SRB </w:t>
      </w:r>
      <w:proofErr w:type="spellStart"/>
      <w:r>
        <w:t>għall-approfondiment</w:t>
      </w:r>
      <w:proofErr w:type="spellEnd"/>
      <w:r>
        <w:t xml:space="preserve"> tal-valutaz</w:t>
      </w:r>
      <w:r>
        <w:t>zjonijiet tar-</w:t>
      </w:r>
      <w:proofErr w:type="spellStart"/>
      <w:r>
        <w:t>riżolvibbiltà</w:t>
      </w:r>
      <w:proofErr w:type="spellEnd"/>
      <w:r>
        <w:t xml:space="preserve"> billi jiżviluppa miżuri ta’ kontroll tal-kwalità għall-pjanijiet ta’ riżoluzzjoni u billi jivvaluta jekk dawn il-pjanijiet jistgħux jiġu implimentati fi żmien qasir; jirrimarka li, biex il-pjanijiet ta’ riżoluzzjoni jkunu komple</w:t>
      </w:r>
      <w:r>
        <w:t>tament konformi mar-rekwiżiti legali, dawn iridu jinkludu valutazzjoni komprensiva tar-</w:t>
      </w:r>
      <w:proofErr w:type="spellStart"/>
      <w:r>
        <w:t>riżolvibbiltà</w:t>
      </w:r>
      <w:proofErr w:type="spellEnd"/>
      <w:r>
        <w:t xml:space="preserve"> ta’ kull bank, inkluż dwar jekk jeżistux </w:t>
      </w:r>
      <w:proofErr w:type="spellStart"/>
      <w:r>
        <w:t>impedimenti</w:t>
      </w:r>
      <w:proofErr w:type="spellEnd"/>
      <w:r>
        <w:t xml:space="preserve"> sostantivi għar-</w:t>
      </w:r>
      <w:proofErr w:type="spellStart"/>
      <w:r>
        <w:t>riżolvibbiltà</w:t>
      </w:r>
      <w:proofErr w:type="spellEnd"/>
      <w:r>
        <w:t xml:space="preserve"> u kif dawk l-</w:t>
      </w:r>
      <w:proofErr w:type="spellStart"/>
      <w:r>
        <w:t>impedimenti</w:t>
      </w:r>
      <w:proofErr w:type="spellEnd"/>
      <w:r>
        <w:t xml:space="preserve"> jistgħu jitneħħew, inklużi bidliet fl-istruttur</w:t>
      </w:r>
      <w:r>
        <w:t>a u l-organizzazzjoni ta’ bank meta dan ikun meħtieġ;</w:t>
      </w:r>
    </w:p>
    <w:p w:rsidR="00890353" w:rsidRDefault="002A05DC">
      <w:pPr>
        <w:pStyle w:val="NormalHanging12a"/>
        <w:widowControl/>
      </w:pPr>
      <w:r>
        <w:t>33.</w:t>
      </w:r>
      <w:r>
        <w:tab/>
        <w:t xml:space="preserve">Jilqa’ l-fatt li, b’mod ġenerali, il-banek taħt il-mandat tal-SRB għamlu progress tajjeb lejn </w:t>
      </w:r>
      <w:proofErr w:type="spellStart"/>
      <w:r>
        <w:t>ir-riżolvibbiltà</w:t>
      </w:r>
      <w:proofErr w:type="spellEnd"/>
      <w:r>
        <w:t xml:space="preserve"> u fil-bini tal-kapaċità tagħhom li jassorbu t-telf; jistenna li din ix-xejra pożittiva </w:t>
      </w:r>
      <w:r>
        <w:t>tkompli tfakkar li l-kisba tar-</w:t>
      </w:r>
      <w:proofErr w:type="spellStart"/>
      <w:r>
        <w:t>riżolvibbiltà</w:t>
      </w:r>
      <w:proofErr w:type="spellEnd"/>
      <w:r>
        <w:t xml:space="preserve"> għall-istituzzjonijiet kollha m’għandhiex tkun “mira li tiċċaqlaq” u li l-banek kollha għandhom ikunu </w:t>
      </w:r>
      <w:proofErr w:type="spellStart"/>
      <w:r>
        <w:t>riżolvibbli</w:t>
      </w:r>
      <w:proofErr w:type="spellEnd"/>
      <w:r>
        <w:t xml:space="preserve"> bis-sħiħ sa tmiem l-2023; jinnota li hu meħtieġ aktar progress għall-banek kollha;</w:t>
      </w:r>
    </w:p>
    <w:p w:rsidR="00890353" w:rsidRDefault="002A05DC">
      <w:pPr>
        <w:pStyle w:val="NormalHanging12a"/>
        <w:widowControl/>
      </w:pPr>
      <w:r>
        <w:t>34.</w:t>
      </w:r>
      <w:r>
        <w:tab/>
        <w:t>Jilqa’ d-d</w:t>
      </w:r>
      <w:r>
        <w:t xml:space="preserve">eċiżjoni tal-President il-ġdid tal-SRB li jwettaq </w:t>
      </w:r>
      <w:proofErr w:type="spellStart"/>
      <w:r>
        <w:t>rieżami</w:t>
      </w:r>
      <w:proofErr w:type="spellEnd"/>
      <w:r>
        <w:t xml:space="preserve"> strateġiku komprensiv u jwettaq pjan ta’ azzjoni ġdid; jitlob lill-SRB ikompli jtejjeb it-trasparenza tad-deċiżjonijiet tiegħu;</w:t>
      </w:r>
    </w:p>
    <w:p w:rsidR="00890353" w:rsidRDefault="002A05DC">
      <w:pPr>
        <w:pStyle w:val="NormalHanging12a"/>
        <w:widowControl/>
      </w:pPr>
      <w:r>
        <w:t>35.</w:t>
      </w:r>
      <w:r>
        <w:tab/>
      </w:r>
      <w:proofErr w:type="spellStart"/>
      <w:r>
        <w:t>Jissottolinja</w:t>
      </w:r>
      <w:proofErr w:type="spellEnd"/>
      <w:r>
        <w:t xml:space="preserve"> l-importanza tal-protezzjoni tal-ġerarkija tal-kredi</w:t>
      </w:r>
      <w:r>
        <w:t xml:space="preserve">turi fil-proċeduri ta’ </w:t>
      </w:r>
      <w:proofErr w:type="spellStart"/>
      <w:r>
        <w:t>insolvenza</w:t>
      </w:r>
      <w:proofErr w:type="spellEnd"/>
      <w:r>
        <w:t xml:space="preserve"> u riżoluzzjoni bankarja; jilqa’ d-dikjarazzjoni tas-superviżjoni bankarja tal-BĊE, l-SRB u l-EBA li </w:t>
      </w:r>
      <w:proofErr w:type="spellStart"/>
      <w:r>
        <w:t>tenfasizza</w:t>
      </w:r>
      <w:proofErr w:type="spellEnd"/>
      <w:r>
        <w:t xml:space="preserve"> li fl-UE, l-istrumenti ta’ </w:t>
      </w:r>
      <w:proofErr w:type="spellStart"/>
      <w:r>
        <w:t>ekwità</w:t>
      </w:r>
      <w:proofErr w:type="spellEnd"/>
      <w:r>
        <w:t xml:space="preserve"> komuni għandhom </w:t>
      </w:r>
      <w:r>
        <w:lastRenderedPageBreak/>
        <w:t>jassorbu t-telf u l-Grad 1 Addizzjonali jista’ jitniżżel fil-</w:t>
      </w:r>
      <w:r>
        <w:t xml:space="preserve">valur biss jekk dawn tal-ewwel ikunu ntużaw bis-sħiħ; ifakkar fil-ħtieġa, kif espressa mill-President tal-SRB, li tiġi </w:t>
      </w:r>
      <w:proofErr w:type="spellStart"/>
      <w:r>
        <w:t>rispettata</w:t>
      </w:r>
      <w:proofErr w:type="spellEnd"/>
      <w:r>
        <w:t xml:space="preserve"> bis-sħiħ u kompletament il-ġerarkija tat-tniżżil fil-valur fil-każ ta’ falliment ta’ bank;</w:t>
      </w:r>
    </w:p>
    <w:p w:rsidR="00890353" w:rsidRDefault="002A05DC">
      <w:pPr>
        <w:pStyle w:val="NormalHanging12a"/>
        <w:widowControl/>
      </w:pPr>
      <w:r>
        <w:t>36.</w:t>
      </w:r>
      <w:r>
        <w:tab/>
        <w:t>Jinnota li l-</w:t>
      </w:r>
      <w:proofErr w:type="spellStart"/>
      <w:r>
        <w:t>fjuwils</w:t>
      </w:r>
      <w:proofErr w:type="spellEnd"/>
      <w:r>
        <w:t xml:space="preserve"> </w:t>
      </w:r>
      <w:proofErr w:type="spellStart"/>
      <w:r>
        <w:t>fossili</w:t>
      </w:r>
      <w:proofErr w:type="spellEnd"/>
      <w:r>
        <w:t xml:space="preserve"> hu</w:t>
      </w:r>
      <w:r>
        <w:t xml:space="preserve">ma l-kontributur ewlieni </w:t>
      </w:r>
      <w:proofErr w:type="spellStart"/>
      <w:r>
        <w:t>għall-aċċellerazzjoni</w:t>
      </w:r>
      <w:proofErr w:type="spellEnd"/>
      <w:r>
        <w:t xml:space="preserve"> tat-tibdil fil-klima, u li ħafna assi tal-</w:t>
      </w:r>
      <w:proofErr w:type="spellStart"/>
      <w:r>
        <w:t>fjuwils</w:t>
      </w:r>
      <w:proofErr w:type="spellEnd"/>
      <w:r>
        <w:t xml:space="preserve"> </w:t>
      </w:r>
      <w:proofErr w:type="spellStart"/>
      <w:r>
        <w:t>fossili</w:t>
      </w:r>
      <w:proofErr w:type="spellEnd"/>
      <w:r>
        <w:t xml:space="preserve"> se jkollhom jiġu abbandunati qabel it-tmiem tal-ħajja ekonomika tagħhom, filwaqt li jitilfu l-valur kollu tagħhom u jsiru assi mhux </w:t>
      </w:r>
      <w:proofErr w:type="spellStart"/>
      <w:r>
        <w:t>rekuperabbli</w:t>
      </w:r>
      <w:proofErr w:type="spellEnd"/>
      <w:r>
        <w:t>;</w:t>
      </w:r>
    </w:p>
    <w:p w:rsidR="00890353" w:rsidRDefault="002A05DC">
      <w:pPr>
        <w:pStyle w:val="NormalHanging12a"/>
        <w:widowControl/>
      </w:pPr>
      <w:r>
        <w:t>37.</w:t>
      </w:r>
      <w:r>
        <w:tab/>
        <w:t>J</w:t>
      </w:r>
      <w:r>
        <w:t xml:space="preserve">innota l-proposta għal riforma tal-qafas </w:t>
      </w:r>
      <w:proofErr w:type="spellStart"/>
      <w:r>
        <w:t>tas</w:t>
      </w:r>
      <w:proofErr w:type="spellEnd"/>
      <w:r>
        <w:t>-CMDI wara talbiet mill-Parlament; jitlob li l-kamp ta’ applikazzjoni tar-Riżoluzzjoni jiġi estiż, li tiġi ċċarata l-valutazzjoni tal-interess pubbliku, li l-</w:t>
      </w:r>
      <w:proofErr w:type="spellStart"/>
      <w:r>
        <w:t>kontribwenti</w:t>
      </w:r>
      <w:proofErr w:type="spellEnd"/>
      <w:r>
        <w:t xml:space="preserve"> jiġu iżolati mill-ispiża tal-fallimenti b</w:t>
      </w:r>
      <w:r>
        <w:t xml:space="preserve">ankarji, li l-kamp ta’ applikazzjoni tal-għajnuna mill-Istat jiġi limitat, kif ukoll li tiġi </w:t>
      </w:r>
      <w:proofErr w:type="spellStart"/>
      <w:r>
        <w:t>mmitigata</w:t>
      </w:r>
      <w:proofErr w:type="spellEnd"/>
      <w:r>
        <w:t xml:space="preserve"> kwalunkwe miżura li tista’ toħloq periklu morali eċċessiv; jitlob adozzjoni malajr u effettiva tar-</w:t>
      </w:r>
      <w:proofErr w:type="spellStart"/>
      <w:r>
        <w:t>rieżami</w:t>
      </w:r>
      <w:proofErr w:type="spellEnd"/>
      <w:r>
        <w:t xml:space="preserve"> </w:t>
      </w:r>
      <w:proofErr w:type="spellStart"/>
      <w:r>
        <w:t>tas</w:t>
      </w:r>
      <w:proofErr w:type="spellEnd"/>
      <w:r>
        <w:t>-CMDI;</w:t>
      </w:r>
    </w:p>
    <w:p w:rsidR="00890353" w:rsidRDefault="002A05DC">
      <w:pPr>
        <w:pStyle w:val="NormalHanging12a"/>
        <w:widowControl/>
      </w:pPr>
      <w:r>
        <w:t>38.</w:t>
      </w:r>
      <w:r>
        <w:tab/>
      </w:r>
      <w:r>
        <w:t xml:space="preserve">Jinnota li bank li qed ifalli jintbagħat biss f’riżoluzzjoni meta ma jkunx jista’ jgħaddi minn proċedimenti normali ta’ </w:t>
      </w:r>
      <w:proofErr w:type="spellStart"/>
      <w:r>
        <w:t>insolvenza</w:t>
      </w:r>
      <w:proofErr w:type="spellEnd"/>
      <w:r>
        <w:t xml:space="preserve"> mingħajr ma jagħmel ħsara lill-interess pubbliku jew jikkawża </w:t>
      </w:r>
      <w:proofErr w:type="spellStart"/>
      <w:r>
        <w:t>instabbiltà</w:t>
      </w:r>
      <w:proofErr w:type="spellEnd"/>
      <w:r>
        <w:t xml:space="preserve"> finanzjarja; jinnota wkoll li l-proposti għal rifor</w:t>
      </w:r>
      <w:r>
        <w:t>ma futura jinkludu li l-banek iż-żgħar u ta’ daqs medju b’valutazzjoni pożittiva ta’ interess pubbliku jingħataw aċċess għall-qafas ta’ riżoluzzjoni fil-livell tal-UE dment li jikkonformaw mal-kundizzjonijiet ta’ aċċess għall-Fond Uniku ta’ Riżoluzzjoni;</w:t>
      </w:r>
    </w:p>
    <w:p w:rsidR="00890353" w:rsidRDefault="002A05DC">
      <w:pPr>
        <w:pStyle w:val="NormalHanging12a"/>
        <w:widowControl/>
      </w:pPr>
      <w:r>
        <w:t>3</w:t>
      </w:r>
      <w:r>
        <w:t>9.</w:t>
      </w:r>
      <w:r>
        <w:tab/>
        <w:t xml:space="preserve">Jenfasizza r-rwol tal-SRB u tax-xbieki ta’ sikurezza </w:t>
      </w:r>
      <w:proofErr w:type="spellStart"/>
      <w:r>
        <w:t>ffinanzjati</w:t>
      </w:r>
      <w:proofErr w:type="spellEnd"/>
      <w:r>
        <w:t xml:space="preserve"> mill-industrija fil-protezzjoni tal-</w:t>
      </w:r>
      <w:proofErr w:type="spellStart"/>
      <w:r>
        <w:t>kontribwenti</w:t>
      </w:r>
      <w:proofErr w:type="spellEnd"/>
      <w:r>
        <w:t xml:space="preserve"> milli jħallsu </w:t>
      </w:r>
      <w:proofErr w:type="spellStart"/>
      <w:r>
        <w:t>għas-salvataġġi</w:t>
      </w:r>
      <w:proofErr w:type="spellEnd"/>
      <w:r>
        <w:t xml:space="preserve"> finanzjarji; jemmen li l-kontribuzzjonijiet għax-xbieki ta’ sikurezza </w:t>
      </w:r>
      <w:proofErr w:type="spellStart"/>
      <w:r>
        <w:t>ffinanzjati</w:t>
      </w:r>
      <w:proofErr w:type="spellEnd"/>
      <w:r>
        <w:t xml:space="preserve"> mill-industrija jridu dejje</w:t>
      </w:r>
      <w:r>
        <w:t xml:space="preserve">m jiġu </w:t>
      </w:r>
      <w:proofErr w:type="spellStart"/>
      <w:r>
        <w:t>kkalkulati</w:t>
      </w:r>
      <w:proofErr w:type="spellEnd"/>
      <w:r>
        <w:t xml:space="preserve"> b’mod proporzjonat għar-riskju li tirrappreżenta l-istituzzjoni; jiddispjaċih li minkejja l-ftehim politiku f’Novembru 2020 dwar introduzzjoni bikrija, il-garanzija ta’ kontinġenza għall-Fond Uniku ta’ Riżoluzzjoni (SRF), li tikkonsisti f</w:t>
      </w:r>
      <w:r>
        <w:t xml:space="preserve">’linja ta’ kreditu mill-Mekkaniżmu Ewropew ta’ Stabbiltà (MES), għadha ma daħlitx fis-seħħ minħabba d-dewmien fil-proċess ta’ ratifika tal-Ftehim </w:t>
      </w:r>
      <w:proofErr w:type="spellStart"/>
      <w:r>
        <w:t>Emendatorju</w:t>
      </w:r>
      <w:proofErr w:type="spellEnd"/>
      <w:r>
        <w:t xml:space="preserve"> għat-Trattat dwar il-MES; jisħaq fuq l-importanza tal-SRF biex jiġi żgurat qafas </w:t>
      </w:r>
      <w:proofErr w:type="spellStart"/>
      <w:r>
        <w:t>robust</w:t>
      </w:r>
      <w:proofErr w:type="spellEnd"/>
      <w:r>
        <w:t xml:space="preserve"> u kredibbl</w:t>
      </w:r>
      <w:r>
        <w:t xml:space="preserve">i </w:t>
      </w:r>
      <w:proofErr w:type="spellStart"/>
      <w:r>
        <w:t>għall-ġestjoni</w:t>
      </w:r>
      <w:proofErr w:type="spellEnd"/>
      <w:r>
        <w:t xml:space="preserve"> tal-kriżijiet; jappella għar-ratifika sħiħa tal-Ftehim </w:t>
      </w:r>
      <w:proofErr w:type="spellStart"/>
      <w:r>
        <w:t>Emendatorju</w:t>
      </w:r>
      <w:proofErr w:type="spellEnd"/>
      <w:r>
        <w:t xml:space="preserve"> għat-Trattat dwar il-MES mill-Istati Membri kollha inkluż l-istabbiliment ta’ garanzija ta’ kontinġenza komuni </w:t>
      </w:r>
      <w:proofErr w:type="spellStart"/>
      <w:r>
        <w:t>għall</w:t>
      </w:r>
      <w:proofErr w:type="spellEnd"/>
      <w:r>
        <w:t>-SRF;</w:t>
      </w:r>
    </w:p>
    <w:p w:rsidR="00890353" w:rsidRDefault="002A05DC">
      <w:pPr>
        <w:pStyle w:val="NormalHanging12a"/>
        <w:widowControl/>
      </w:pPr>
      <w:r>
        <w:t>40.</w:t>
      </w:r>
      <w:r>
        <w:tab/>
        <w:t>Ifakkar li l-banek jeħtieġ ikomplu jissodisfaw</w:t>
      </w:r>
      <w:r>
        <w:t xml:space="preserve"> l-obbligi tagħhom u jwettqu l-funzjonijiet ewlenin tagħhom wara li tiġi implimentata deċiżjoni ta’ riżoluzzjoni; jinsab imħasseb li l-banek jistgħu jiffaċċjaw stress ta’ </w:t>
      </w:r>
      <w:proofErr w:type="spellStart"/>
      <w:r>
        <w:t>likwidità</w:t>
      </w:r>
      <w:proofErr w:type="spellEnd"/>
      <w:r>
        <w:t xml:space="preserve"> f’riżoluzzjoni immedjatament wara li jerġgħu jiksbu aċċess għas-suq; jappel</w:t>
      </w:r>
      <w:r>
        <w:t>la lill-istituzzjonijiet tal-UE biex jaqblu dwar soluzzjoni li tipprovdi fiduċja u ttejjeb il-</w:t>
      </w:r>
      <w:proofErr w:type="spellStart"/>
      <w:r>
        <w:t>prevedibbiltà</w:t>
      </w:r>
      <w:proofErr w:type="spellEnd"/>
      <w:r>
        <w:t>;</w:t>
      </w:r>
    </w:p>
    <w:p w:rsidR="00890353" w:rsidRDefault="002A05DC">
      <w:pPr>
        <w:pStyle w:val="NormalHanging12a"/>
        <w:widowControl/>
        <w:rPr>
          <w:rStyle w:val="BoldItalic"/>
        </w:rPr>
      </w:pPr>
      <w:r>
        <w:rPr>
          <w:rStyle w:val="BoldItalic"/>
        </w:rPr>
        <w:t>Assigurazzjoni ta’ depożitu</w:t>
      </w:r>
    </w:p>
    <w:p w:rsidR="00890353" w:rsidRDefault="002A05DC">
      <w:pPr>
        <w:pStyle w:val="NormalHanging12a"/>
        <w:widowControl/>
      </w:pPr>
      <w:r>
        <w:t>41.</w:t>
      </w:r>
      <w:r>
        <w:tab/>
        <w:t xml:space="preserve">Jappoġġja t-talbiet mit-tim tan-negozjati dwar EDIS tal-Parlament Ewropew, flimkien mal-koordinaturi u l-President </w:t>
      </w:r>
      <w:r>
        <w:t xml:space="preserve">tal-Kumitat ECON fid-dikjarazzjoni tas-7 ta’ Diċembru 2022 għal </w:t>
      </w:r>
      <w:proofErr w:type="spellStart"/>
      <w:r>
        <w:t>rieżami</w:t>
      </w:r>
      <w:proofErr w:type="spellEnd"/>
      <w:r>
        <w:t xml:space="preserve"> ambizzjuż tal-qafas </w:t>
      </w:r>
      <w:proofErr w:type="spellStart"/>
      <w:r>
        <w:t>tas</w:t>
      </w:r>
      <w:proofErr w:type="spellEnd"/>
      <w:r>
        <w:t xml:space="preserve">-CMDI li jista’ jgħin biex </w:t>
      </w:r>
      <w:proofErr w:type="spellStart"/>
      <w:r>
        <w:t>jingħelbu</w:t>
      </w:r>
      <w:proofErr w:type="spellEnd"/>
      <w:r>
        <w:t xml:space="preserve"> l-ostakli għall-istabbiliment ta’ EDIS u biex jitkomplew in-negozjati dwar EDIS; jaqbel mat-talba tal-BĊE biex titkompla l-ħ</w:t>
      </w:r>
      <w:r>
        <w:t>idma ħalli tiġi stabbilita EDIS;</w:t>
      </w:r>
    </w:p>
    <w:p w:rsidR="00890353" w:rsidRDefault="002A05DC">
      <w:pPr>
        <w:pStyle w:val="NormalHanging12a"/>
        <w:widowControl/>
      </w:pPr>
      <w:r>
        <w:lastRenderedPageBreak/>
        <w:t>42.</w:t>
      </w:r>
      <w:r>
        <w:tab/>
        <w:t xml:space="preserve">Jilqa’ l-ħidma </w:t>
      </w:r>
      <w:proofErr w:type="spellStart"/>
      <w:r>
        <w:t>leġiżlattiva</w:t>
      </w:r>
      <w:proofErr w:type="spellEnd"/>
      <w:r>
        <w:t xml:space="preserve"> fil-livell parlamentari dwar il-proposta tal-EDIS li twettqet mid-dikjarazzjoni ta’ Diċembru 2022 tat-tim tan-negozjati dwar EDIS tal-Parlament; itenni l-impenn tal-Parlament li jaħdem favur </w:t>
      </w:r>
      <w:r>
        <w:t>ftehim dwar EDIS; jitlob lill-</w:t>
      </w:r>
      <w:proofErr w:type="spellStart"/>
      <w:r>
        <w:t>koleġiżlaturi</w:t>
      </w:r>
      <w:proofErr w:type="spellEnd"/>
      <w:r>
        <w:t xml:space="preserve"> jaħdmu favur l-istabbiliment ta’ EDIS li tkun realistika, kredibbli u solida;</w:t>
      </w:r>
    </w:p>
    <w:p w:rsidR="00890353" w:rsidRDefault="002A05DC">
      <w:pPr>
        <w:widowControl/>
        <w:spacing w:after="240"/>
        <w:ind w:left="567" w:hanging="567"/>
      </w:pPr>
      <w:r>
        <w:t>43.</w:t>
      </w:r>
      <w:r>
        <w:tab/>
        <w:t xml:space="preserve">Jilqa’ l-isforzi tal-Kummissjoni biex tiċċara l-ambitu tal-protezzjoni </w:t>
      </w:r>
      <w:proofErr w:type="spellStart"/>
      <w:r>
        <w:t>tad-depożitanti</w:t>
      </w:r>
      <w:proofErr w:type="spellEnd"/>
      <w:r>
        <w:t xml:space="preserve"> u żżid il-konverġenza permezz ta’ riforma t</w:t>
      </w:r>
      <w:r>
        <w:t xml:space="preserve">ad-Direttiva 2014/49/UE dwar l-iskemi ta’ garanzija tad-depożiti bħala parti </w:t>
      </w:r>
      <w:proofErr w:type="spellStart"/>
      <w:r>
        <w:t>mir-rieżami</w:t>
      </w:r>
      <w:proofErr w:type="spellEnd"/>
      <w:r>
        <w:t xml:space="preserve"> </w:t>
      </w:r>
      <w:proofErr w:type="spellStart"/>
      <w:r>
        <w:t>tas</w:t>
      </w:r>
      <w:proofErr w:type="spellEnd"/>
      <w:r>
        <w:t>-CMDI</w:t>
      </w:r>
      <w:r>
        <w:rPr>
          <w:vertAlign w:val="superscript"/>
        </w:rPr>
        <w:footnoteReference w:id="13"/>
      </w:r>
      <w:r>
        <w:t xml:space="preserve">; </w:t>
      </w:r>
      <w:proofErr w:type="spellStart"/>
      <w:r>
        <w:t>jissottolinja</w:t>
      </w:r>
      <w:proofErr w:type="spellEnd"/>
      <w:r>
        <w:t xml:space="preserve"> li għalkemm </w:t>
      </w:r>
      <w:proofErr w:type="spellStart"/>
      <w:r>
        <w:t>ir-rieżami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-CMDI ma jistax jitqies bħala sostitut għal EDIS, qafas aktar armonizzat jista’ jgħin biex </w:t>
      </w:r>
      <w:proofErr w:type="spellStart"/>
      <w:r>
        <w:t>jingħelbu</w:t>
      </w:r>
      <w:proofErr w:type="spellEnd"/>
      <w:r>
        <w:t xml:space="preserve"> l-ostakli għall</w:t>
      </w:r>
      <w:r>
        <w:t>-istabbiliment ta’ EDIS; jisħaq fuq l-importanza tal-</w:t>
      </w:r>
      <w:proofErr w:type="spellStart"/>
      <w:r>
        <w:t>proporzjonalità</w:t>
      </w:r>
      <w:proofErr w:type="spellEnd"/>
      <w:r>
        <w:t xml:space="preserve"> tar-riskju tal-kontribuzzjonijiet għall-iskemi ta’ garanzija tad-depożiti;</w:t>
      </w:r>
    </w:p>
    <w:p w:rsidR="00890353" w:rsidRDefault="002A05DC">
      <w:pPr>
        <w:pStyle w:val="NormalHanging12a"/>
        <w:widowControl/>
      </w:pPr>
      <w:r>
        <w:t>44.</w:t>
      </w:r>
      <w:r>
        <w:tab/>
      </w:r>
      <w:proofErr w:type="spellStart"/>
      <w:r>
        <w:t>Jissottolinja</w:t>
      </w:r>
      <w:proofErr w:type="spellEnd"/>
      <w:r>
        <w:t xml:space="preserve"> l-ħtieġa ta’ EDIS kompluta b’kontribuzzjonijiet ibbażati fuq ir-riskju li tippermetti l-kondiv</w:t>
      </w:r>
      <w:r>
        <w:t xml:space="preserve">iżjoni tat-telf; jitlob valutazzjoni </w:t>
      </w:r>
      <w:proofErr w:type="spellStart"/>
      <w:r>
        <w:t>mmirata</w:t>
      </w:r>
      <w:proofErr w:type="spellEnd"/>
      <w:r>
        <w:t xml:space="preserve"> tal-kwalità tal-assi bankarji; jirrakkomanda li dan jinbeda </w:t>
      </w:r>
      <w:proofErr w:type="spellStart"/>
      <w:r>
        <w:t>bl-akkomunament</w:t>
      </w:r>
      <w:proofErr w:type="spellEnd"/>
      <w:r>
        <w:t xml:space="preserve"> tal-</w:t>
      </w:r>
      <w:proofErr w:type="spellStart"/>
      <w:r>
        <w:t>likwidità</w:t>
      </w:r>
      <w:proofErr w:type="spellEnd"/>
      <w:r>
        <w:t xml:space="preserve"> u gradwalment jinbena fond tal-UE;</w:t>
      </w:r>
    </w:p>
    <w:p w:rsidR="00890353" w:rsidRDefault="002A05DC">
      <w:pPr>
        <w:pStyle w:val="NormalHanging12a"/>
        <w:widowControl/>
      </w:pPr>
      <w:r>
        <w:t>45.</w:t>
      </w:r>
      <w:r>
        <w:tab/>
        <w:t xml:space="preserve">Jitlob li l-iskemi ta’ protezzjoni istituzzjonali jitqiesu fl-ambitu ta’ kwalunkwe </w:t>
      </w:r>
      <w:r>
        <w:t xml:space="preserve">EDIS, b’mod partikolari l-effett tagħhom ta’ mitigazzjoni tar-riskju, filwaqt li jiġu </w:t>
      </w:r>
      <w:proofErr w:type="spellStart"/>
      <w:r>
        <w:t>ppreżervati</w:t>
      </w:r>
      <w:proofErr w:type="spellEnd"/>
      <w:r>
        <w:t xml:space="preserve"> l-kundizzjonijiet </w:t>
      </w:r>
      <w:proofErr w:type="spellStart"/>
      <w:r>
        <w:t>ekwi</w:t>
      </w:r>
      <w:proofErr w:type="spellEnd"/>
      <w:r>
        <w:t xml:space="preserve"> fis-Suq Uniku;</w:t>
      </w:r>
    </w:p>
    <w:p w:rsidR="00890353" w:rsidRDefault="002A05DC">
      <w:pPr>
        <w:pStyle w:val="NormalHanging12a"/>
        <w:widowControl/>
      </w:pPr>
      <w:r>
        <w:t>46.</w:t>
      </w:r>
      <w:bookmarkStart w:id="7" w:name="_GoBack"/>
      <w:bookmarkEnd w:id="7"/>
      <w:r>
        <w:tab/>
        <w:t>Ifakkar li wieħed mill-għanijiet ewlenin tal-Unjoni Bankarja huwa li tikser ir-rabta bejn ir-riskji sovrani u dawk ba</w:t>
      </w:r>
      <w:r>
        <w:t>nkarji; jinnota li l-</w:t>
      </w:r>
      <w:proofErr w:type="spellStart"/>
      <w:r>
        <w:t>esponimenti</w:t>
      </w:r>
      <w:proofErr w:type="spellEnd"/>
      <w:r>
        <w:t xml:space="preserve"> tal-banek għad-dejn sovran domestiku għadhom għoljin fl-Unjoni Bankarja; jikkondividi t-tħassib tal-EBA li l-</w:t>
      </w:r>
      <w:proofErr w:type="spellStart"/>
      <w:r>
        <w:t>esponimenti</w:t>
      </w:r>
      <w:proofErr w:type="spellEnd"/>
      <w:r>
        <w:t xml:space="preserve"> sovrani huma materjali għall-banek tal-UE u jistgħu jsiru sors ta’ </w:t>
      </w:r>
      <w:proofErr w:type="spellStart"/>
      <w:r>
        <w:t>vulnerabbiltà</w:t>
      </w:r>
      <w:proofErr w:type="spellEnd"/>
      <w:r>
        <w:t xml:space="preserve"> potenzjali; jenfasizz</w:t>
      </w:r>
      <w:r>
        <w:t>a li l-kwistjoni tat-trattament regolatorju tal-</w:t>
      </w:r>
      <w:proofErr w:type="spellStart"/>
      <w:r>
        <w:t>esponimenti</w:t>
      </w:r>
      <w:proofErr w:type="spellEnd"/>
      <w:r>
        <w:t xml:space="preserve"> sovrani trid tkun konsistenti mal-istandards internazzjonali, u jistieden lill-Kummissjoni tqis dan meta tindirizza kwalunkwe proposta futura dwar din il-kwistjoni;</w:t>
      </w:r>
    </w:p>
    <w:p w:rsidR="00890353" w:rsidRDefault="002A05DC">
      <w:pPr>
        <w:pStyle w:val="NormalHanging12a"/>
        <w:widowControl/>
      </w:pPr>
      <w:r>
        <w:t>47.</w:t>
      </w:r>
      <w:r>
        <w:tab/>
        <w:t>Jilqa’ l-progress sinifikan</w:t>
      </w:r>
      <w:r>
        <w:t>ti fit-tnaqqis tar-riskju li sar mill-2015 ’l hawn; jinnota, min-naħa l-oħra, il-progress limitat dwar il-kondiviżjoni tar-riskju; jinnota, madankollu, li huwa meħtieġ tnaqqis xieraq u effettiv tar-riskju għas-suċċess tal-Unjoni Bankarja;</w:t>
      </w:r>
    </w:p>
    <w:p w:rsidR="00890353" w:rsidRDefault="002A05DC">
      <w:pPr>
        <w:widowControl/>
        <w:spacing w:after="240"/>
        <w:jc w:val="center"/>
      </w:pPr>
      <w:r>
        <w:t>°</w:t>
      </w:r>
    </w:p>
    <w:p w:rsidR="00890353" w:rsidRDefault="002A05DC">
      <w:pPr>
        <w:widowControl/>
        <w:spacing w:after="240"/>
        <w:ind w:left="567" w:hanging="567"/>
        <w:jc w:val="center"/>
      </w:pPr>
      <w:r>
        <w:t>°     °</w:t>
      </w:r>
    </w:p>
    <w:p w:rsidR="00890353" w:rsidRDefault="002A05DC">
      <w:pPr>
        <w:pStyle w:val="NormalHanging12a"/>
        <w:widowControl/>
      </w:pPr>
      <w:r>
        <w:t>48.</w:t>
      </w:r>
      <w:r>
        <w:tab/>
      </w:r>
      <w:r>
        <w:t>Jagħti istruzzjonijiet lill-President tiegħu biex tgħaddi din ir-riżoluzzjoni lill-Kunsill, lill-Kummissjoni, lill-Bank Ċentrali Ewropew, lill-Bord Uniku ta’ Riżoluzzjoni u lill-Awtorità Bankarja Ewropea.</w:t>
      </w:r>
    </w:p>
    <w:sectPr w:rsidR="008903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353" w:rsidRDefault="002A05DC">
      <w:r>
        <w:separator/>
      </w:r>
    </w:p>
  </w:endnote>
  <w:endnote w:type="continuationSeparator" w:id="0">
    <w:p w:rsidR="00890353" w:rsidRDefault="002A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353" w:rsidRDefault="002A05DC">
      <w:r>
        <w:separator/>
      </w:r>
    </w:p>
  </w:footnote>
  <w:footnote w:type="continuationSeparator" w:id="0">
    <w:p w:rsidR="00890353" w:rsidRDefault="002A05DC">
      <w:r>
        <w:continuationSeparator/>
      </w:r>
    </w:p>
  </w:footnote>
  <w:footnote w:id="1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Testi adottati, P9_TA(2023)0270.</w:t>
      </w:r>
    </w:p>
  </w:footnote>
  <w:footnote w:id="2">
    <w:p w:rsidR="00890353" w:rsidRDefault="002A05DC">
      <w:pPr>
        <w:pStyle w:val="FootnoteText"/>
        <w:ind w:left="567" w:hanging="567"/>
        <w:rPr>
          <w:sz w:val="24"/>
          <w:szCs w:val="24"/>
          <w:lang w:val="mt-MT" w:eastAsia="en-GB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" w:history="1">
        <w:r>
          <w:rPr>
            <w:sz w:val="24"/>
            <w:szCs w:val="24"/>
            <w:lang w:val="mt-MT" w:eastAsia="en-GB"/>
          </w:rPr>
          <w:t>ĠU C 494, 8.12.2021, p. 118.</w:t>
        </w:r>
      </w:hyperlink>
    </w:p>
  </w:footnote>
  <w:footnote w:id="3">
    <w:p w:rsidR="00890353" w:rsidRDefault="002A05DC">
      <w:pPr>
        <w:pStyle w:val="FootnoteText"/>
        <w:ind w:left="567" w:hanging="567"/>
        <w:rPr>
          <w:sz w:val="24"/>
          <w:szCs w:val="24"/>
          <w:lang w:val="mt-MT" w:eastAsia="en-GB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2" w:history="1">
        <w:r>
          <w:rPr>
            <w:sz w:val="24"/>
            <w:szCs w:val="24"/>
            <w:lang w:val="mt-MT" w:eastAsia="en-GB"/>
          </w:rPr>
          <w:t>ĠU C 23, 21.1.2021, p. 105</w:t>
        </w:r>
      </w:hyperlink>
      <w:r>
        <w:rPr>
          <w:sz w:val="24"/>
          <w:szCs w:val="24"/>
          <w:lang w:val="mt-MT" w:eastAsia="en-GB"/>
        </w:rPr>
        <w:t>.</w:t>
      </w:r>
    </w:p>
  </w:footnote>
  <w:footnote w:id="4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De Vito, L. </w:t>
      </w:r>
      <w:proofErr w:type="spellStart"/>
      <w:r>
        <w:rPr>
          <w:i/>
          <w:iCs/>
          <w:sz w:val="24"/>
          <w:szCs w:val="24"/>
          <w:lang w:val="mt-MT"/>
        </w:rPr>
        <w:t>et</w:t>
      </w:r>
      <w:proofErr w:type="spellEnd"/>
      <w:r>
        <w:rPr>
          <w:i/>
          <w:iCs/>
          <w:sz w:val="24"/>
          <w:szCs w:val="24"/>
          <w:lang w:val="mt-MT"/>
        </w:rPr>
        <w:t xml:space="preserve"> </w:t>
      </w:r>
      <w:proofErr w:type="spellStart"/>
      <w:r>
        <w:rPr>
          <w:i/>
          <w:iCs/>
          <w:sz w:val="24"/>
          <w:szCs w:val="24"/>
          <w:lang w:val="mt-MT"/>
        </w:rPr>
        <w:t>al</w:t>
      </w:r>
      <w:proofErr w:type="spellEnd"/>
      <w:r>
        <w:rPr>
          <w:i/>
          <w:iCs/>
          <w:sz w:val="24"/>
          <w:szCs w:val="24"/>
          <w:lang w:val="mt-MT"/>
        </w:rPr>
        <w:t>.</w:t>
      </w:r>
      <w:r>
        <w:rPr>
          <w:sz w:val="24"/>
          <w:szCs w:val="24"/>
          <w:lang w:val="mt-MT"/>
        </w:rPr>
        <w:t xml:space="preserve">, </w:t>
      </w:r>
      <w:hyperlink r:id="rId3" w:history="1">
        <w:proofErr w:type="spellStart"/>
        <w:r>
          <w:rPr>
            <w:rStyle w:val="Hyperlink"/>
            <w:i/>
            <w:sz w:val="24"/>
            <w:szCs w:val="24"/>
            <w:lang w:val="mt-MT"/>
          </w:rPr>
          <w:t>Understanding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profitability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gap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between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euro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area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and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US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global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systemically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i</w:t>
        </w:r>
        <w:r>
          <w:rPr>
            <w:rStyle w:val="Hyperlink"/>
            <w:i/>
            <w:sz w:val="24"/>
            <w:szCs w:val="24"/>
            <w:lang w:val="mt-MT"/>
          </w:rPr>
          <w:t>mportant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banks</w:t>
        </w:r>
        <w:proofErr w:type="spellEnd"/>
      </w:hyperlink>
      <w:r>
        <w:rPr>
          <w:sz w:val="24"/>
          <w:szCs w:val="24"/>
          <w:lang w:val="mt-MT"/>
        </w:rPr>
        <w:t xml:space="preserve"> (</w:t>
      </w:r>
      <w:proofErr w:type="spellStart"/>
      <w:r>
        <w:rPr>
          <w:sz w:val="24"/>
          <w:szCs w:val="24"/>
          <w:lang w:val="mt-MT"/>
        </w:rPr>
        <w:t>Fehim</w:t>
      </w:r>
      <w:proofErr w:type="spellEnd"/>
      <w:r>
        <w:rPr>
          <w:sz w:val="24"/>
          <w:szCs w:val="24"/>
          <w:lang w:val="mt-MT"/>
        </w:rPr>
        <w:t xml:space="preserve"> tad-diskrepanza fil-</w:t>
      </w:r>
      <w:proofErr w:type="spellStart"/>
      <w:r>
        <w:rPr>
          <w:sz w:val="24"/>
          <w:szCs w:val="24"/>
          <w:lang w:val="mt-MT"/>
        </w:rPr>
        <w:t>profittabbiltà</w:t>
      </w:r>
      <w:proofErr w:type="spellEnd"/>
      <w:r>
        <w:rPr>
          <w:sz w:val="24"/>
          <w:szCs w:val="24"/>
          <w:lang w:val="mt-MT"/>
        </w:rPr>
        <w:t xml:space="preserve"> bejn iż-żona tal-euro u l-banek globali </w:t>
      </w:r>
      <w:proofErr w:type="spellStart"/>
      <w:r>
        <w:rPr>
          <w:sz w:val="24"/>
          <w:szCs w:val="24"/>
          <w:lang w:val="mt-MT"/>
        </w:rPr>
        <w:t>sistemikament</w:t>
      </w:r>
      <w:proofErr w:type="spellEnd"/>
      <w:r>
        <w:rPr>
          <w:sz w:val="24"/>
          <w:szCs w:val="24"/>
          <w:lang w:val="mt-MT"/>
        </w:rPr>
        <w:t xml:space="preserve"> importanti tal-Istati Uniti, </w:t>
      </w:r>
      <w:proofErr w:type="spellStart"/>
      <w:r>
        <w:rPr>
          <w:sz w:val="24"/>
          <w:szCs w:val="24"/>
          <w:lang w:val="mt-MT"/>
        </w:rPr>
        <w:t>Occasional</w:t>
      </w:r>
      <w:proofErr w:type="spellEnd"/>
      <w:r>
        <w:rPr>
          <w:sz w:val="24"/>
          <w:szCs w:val="24"/>
          <w:lang w:val="mt-MT"/>
        </w:rPr>
        <w:t xml:space="preserve"> </w:t>
      </w:r>
      <w:proofErr w:type="spellStart"/>
      <w:r>
        <w:rPr>
          <w:sz w:val="24"/>
          <w:szCs w:val="24"/>
          <w:lang w:val="mt-MT"/>
        </w:rPr>
        <w:t>Paper</w:t>
      </w:r>
      <w:proofErr w:type="spellEnd"/>
      <w:r>
        <w:rPr>
          <w:sz w:val="24"/>
          <w:szCs w:val="24"/>
          <w:lang w:val="mt-MT"/>
        </w:rPr>
        <w:t xml:space="preserve"> Series tal-BĊE Nru 327, 2023.</w:t>
      </w:r>
    </w:p>
  </w:footnote>
  <w:footnote w:id="5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BĊE, </w:t>
      </w:r>
      <w:hyperlink r:id="rId4" w:history="1">
        <w:proofErr w:type="spellStart"/>
        <w:r>
          <w:rPr>
            <w:rStyle w:val="Hyperlink"/>
            <w:i/>
            <w:sz w:val="24"/>
            <w:szCs w:val="24"/>
            <w:lang w:val="mt-MT"/>
          </w:rPr>
          <w:t>Supervisory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Banking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Statistics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for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significant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institutions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>.</w:t>
        </w:r>
      </w:hyperlink>
      <w:hyperlink r:id="rId5" w:history="1"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Second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quarter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2023</w:t>
        </w:r>
      </w:hyperlink>
      <w:r>
        <w:rPr>
          <w:sz w:val="24"/>
          <w:szCs w:val="24"/>
          <w:lang w:val="mt-MT"/>
        </w:rPr>
        <w:t xml:space="preserve"> (Statistika Bankarja </w:t>
      </w:r>
      <w:proofErr w:type="spellStart"/>
      <w:r>
        <w:rPr>
          <w:sz w:val="24"/>
          <w:szCs w:val="24"/>
          <w:lang w:val="mt-MT"/>
        </w:rPr>
        <w:t>Superviżorja</w:t>
      </w:r>
      <w:proofErr w:type="spellEnd"/>
      <w:r>
        <w:rPr>
          <w:sz w:val="24"/>
          <w:szCs w:val="24"/>
          <w:lang w:val="mt-MT"/>
        </w:rPr>
        <w:t xml:space="preserve"> għal istituzzjonijiet sinifikanti. It-tieni kwart tal-2023). Ottubru 2023</w:t>
      </w:r>
    </w:p>
  </w:footnote>
  <w:footnote w:id="6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BĊE, </w:t>
      </w:r>
      <w:hyperlink r:id="rId6" w:history="1">
        <w:r>
          <w:rPr>
            <w:rStyle w:val="Hyperlink"/>
            <w:i/>
            <w:sz w:val="24"/>
            <w:szCs w:val="24"/>
            <w:lang w:val="mt-MT"/>
          </w:rPr>
          <w:t xml:space="preserve">Euro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area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bank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lending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survey</w:t>
        </w:r>
        <w:proofErr w:type="spellEnd"/>
      </w:hyperlink>
      <w:r>
        <w:rPr>
          <w:sz w:val="24"/>
          <w:szCs w:val="24"/>
          <w:lang w:val="mt-MT"/>
        </w:rPr>
        <w:t xml:space="preserve"> (Stħarriġ dwar is-self mill-banek fiż-żona tal-euro).</w:t>
      </w:r>
    </w:p>
  </w:footnote>
  <w:footnote w:id="7">
    <w:p w:rsidR="00890353" w:rsidRDefault="002A05DC">
      <w:pPr>
        <w:pStyle w:val="FootnoteText"/>
        <w:ind w:left="567" w:hanging="567"/>
        <w:rPr>
          <w:sz w:val="24"/>
          <w:szCs w:val="24"/>
          <w:lang w:val="mt-MT" w:eastAsia="en-GB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Ir-Regolament (UE) 2021/1119 tat-30 ta’ Ġunju 2021 li jistabbilixxi l-qafas biex tinkiseb in-</w:t>
      </w:r>
      <w:r>
        <w:rPr>
          <w:sz w:val="24"/>
          <w:szCs w:val="24"/>
          <w:lang w:val="mt-MT"/>
        </w:rPr>
        <w:t xml:space="preserve">newtralità </w:t>
      </w:r>
      <w:proofErr w:type="spellStart"/>
      <w:r>
        <w:rPr>
          <w:sz w:val="24"/>
          <w:szCs w:val="24"/>
          <w:lang w:val="mt-MT"/>
        </w:rPr>
        <w:t>klimatika</w:t>
      </w:r>
      <w:proofErr w:type="spellEnd"/>
      <w:r>
        <w:rPr>
          <w:sz w:val="24"/>
          <w:szCs w:val="24"/>
          <w:lang w:val="mt-MT"/>
        </w:rPr>
        <w:t xml:space="preserve"> u li jemenda r-Regolamenti (KE) Nru 401/2009 u (UE) 2018/199</w:t>
      </w:r>
      <w:r>
        <w:rPr>
          <w:sz w:val="24"/>
          <w:szCs w:val="24"/>
          <w:lang w:val="mt-MT" w:eastAsia="en-GB"/>
        </w:rPr>
        <w:t>9</w:t>
      </w:r>
      <w:r>
        <w:rPr>
          <w:sz w:val="24"/>
          <w:szCs w:val="24"/>
          <w:lang w:val="hu-HU" w:eastAsia="en-GB"/>
        </w:rPr>
        <w:t xml:space="preserve"> (</w:t>
      </w:r>
      <w:hyperlink r:id="rId7" w:anchor=":~:text=This%20Regulation%20sets%20out%20a,Article%207%20of%20the%20Paris" w:history="1">
        <w:r>
          <w:rPr>
            <w:sz w:val="24"/>
            <w:szCs w:val="24"/>
            <w:lang w:val="mt-MT" w:eastAsia="en-GB"/>
          </w:rPr>
          <w:t>ĠU L 243, 9.7.2021, p. 1</w:t>
        </w:r>
      </w:hyperlink>
      <w:r>
        <w:rPr>
          <w:sz w:val="24"/>
          <w:szCs w:val="24"/>
          <w:lang w:val="hu-HU" w:eastAsia="en-GB"/>
        </w:rPr>
        <w:t>)</w:t>
      </w:r>
      <w:r>
        <w:rPr>
          <w:sz w:val="24"/>
          <w:szCs w:val="24"/>
          <w:lang w:val="mt-MT" w:eastAsia="en-GB"/>
        </w:rPr>
        <w:t>.</w:t>
      </w:r>
    </w:p>
  </w:footnote>
  <w:footnote w:id="8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EBA, </w:t>
      </w:r>
      <w:hyperlink r:id="rId8" w:history="1">
        <w:r>
          <w:rPr>
            <w:rStyle w:val="Hyperlink"/>
            <w:i/>
            <w:sz w:val="24"/>
            <w:szCs w:val="24"/>
            <w:lang w:val="mt-MT"/>
          </w:rPr>
          <w:t xml:space="preserve">Risk </w:t>
        </w:r>
        <w:r>
          <w:rPr>
            <w:rStyle w:val="Hyperlink"/>
            <w:i/>
            <w:sz w:val="24"/>
            <w:szCs w:val="24"/>
            <w:lang w:val="mt-MT"/>
          </w:rPr>
          <w:t xml:space="preserve">Assessment of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the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European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Banking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System</w:t>
        </w:r>
        <w:proofErr w:type="spellEnd"/>
      </w:hyperlink>
      <w:r>
        <w:rPr>
          <w:sz w:val="24"/>
          <w:szCs w:val="24"/>
          <w:lang w:val="mt-MT"/>
        </w:rPr>
        <w:t xml:space="preserve"> (Valutazzjoni tar-Riskju tas-Sistema Bankarja Ewropea), Diċembru 2022.</w:t>
      </w:r>
    </w:p>
  </w:footnote>
  <w:footnote w:id="9">
    <w:p w:rsidR="00890353" w:rsidRDefault="002A05DC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BĊE, </w:t>
      </w:r>
      <w:hyperlink r:id="rId9" w:history="1">
        <w:proofErr w:type="spellStart"/>
        <w:r>
          <w:rPr>
            <w:rStyle w:val="Hyperlink"/>
            <w:i/>
            <w:sz w:val="24"/>
            <w:szCs w:val="24"/>
            <w:lang w:val="mt-MT"/>
          </w:rPr>
          <w:t>Supervisory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Banking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Statistics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for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significant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institutions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>.</w:t>
        </w:r>
      </w:hyperlink>
      <w:hyperlink r:id="rId10" w:history="1"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Second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</w:t>
        </w:r>
        <w:proofErr w:type="spellStart"/>
        <w:r>
          <w:rPr>
            <w:rStyle w:val="Hyperlink"/>
            <w:i/>
            <w:sz w:val="24"/>
            <w:szCs w:val="24"/>
            <w:lang w:val="mt-MT"/>
          </w:rPr>
          <w:t>quarter</w:t>
        </w:r>
        <w:proofErr w:type="spellEnd"/>
        <w:r>
          <w:rPr>
            <w:rStyle w:val="Hyperlink"/>
            <w:i/>
            <w:sz w:val="24"/>
            <w:szCs w:val="24"/>
            <w:lang w:val="mt-MT"/>
          </w:rPr>
          <w:t xml:space="preserve"> 2023</w:t>
        </w:r>
      </w:hyperlink>
      <w:r>
        <w:rPr>
          <w:sz w:val="24"/>
          <w:szCs w:val="24"/>
          <w:lang w:val="mt-MT"/>
        </w:rPr>
        <w:t xml:space="preserve">, (Statistika Bankarja </w:t>
      </w:r>
      <w:proofErr w:type="spellStart"/>
      <w:r>
        <w:rPr>
          <w:sz w:val="24"/>
          <w:szCs w:val="24"/>
          <w:lang w:val="mt-MT"/>
        </w:rPr>
        <w:t>Superviżorja</w:t>
      </w:r>
      <w:proofErr w:type="spellEnd"/>
      <w:r>
        <w:rPr>
          <w:sz w:val="24"/>
          <w:szCs w:val="24"/>
          <w:lang w:val="mt-MT"/>
        </w:rPr>
        <w:t xml:space="preserve"> għal istituzzjonijiet sinifikanti. It-tieni kwart tal-2023), Ottubru 2023.</w:t>
      </w:r>
    </w:p>
  </w:footnote>
  <w:footnote w:id="10">
    <w:p w:rsidR="00890353" w:rsidRDefault="002A05DC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>
        <w:rPr>
          <w:rStyle w:val="FootnoteReference"/>
        </w:rPr>
        <w:footnoteRef/>
      </w:r>
      <w:r>
        <w:rPr>
          <w:color w:val="333333"/>
        </w:rPr>
        <w:t xml:space="preserve"> </w:t>
      </w:r>
      <w:r>
        <w:rPr>
          <w:color w:val="333333"/>
        </w:rPr>
        <w:tab/>
        <w:t>Id-Direttiva (UE) 2021/216</w:t>
      </w:r>
      <w:r>
        <w:rPr>
          <w:color w:val="333333"/>
        </w:rPr>
        <w:t xml:space="preserve">7 tal-24 ta’ Novembru 2021 dwar </w:t>
      </w:r>
      <w:proofErr w:type="spellStart"/>
      <w:r>
        <w:rPr>
          <w:color w:val="333333"/>
        </w:rPr>
        <w:t>is-servizzjanti</w:t>
      </w:r>
      <w:proofErr w:type="spellEnd"/>
      <w:r>
        <w:rPr>
          <w:color w:val="333333"/>
        </w:rPr>
        <w:t xml:space="preserve"> tal-kreditu u x-xerrejja tal-kreditu u li temenda d-Direttivi 2008/48/KE u 20</w:t>
      </w:r>
      <w:r>
        <w:t>14/17/UE</w:t>
      </w:r>
      <w:r>
        <w:rPr>
          <w:lang w:val="hu-HU"/>
        </w:rPr>
        <w:t xml:space="preserve"> (</w:t>
      </w:r>
      <w:hyperlink r:id="rId11" w:history="1">
        <w:r>
          <w:t>ĠU L 438, 8.12</w:t>
        </w:r>
        <w:r>
          <w:t>.2021, p. 1</w:t>
        </w:r>
      </w:hyperlink>
      <w:r>
        <w:rPr>
          <w:lang w:val="hu-HU"/>
        </w:rPr>
        <w:t>)</w:t>
      </w:r>
      <w:r>
        <w:t>.</w:t>
      </w:r>
    </w:p>
  </w:footnote>
  <w:footnote w:id="11">
    <w:p w:rsidR="00890353" w:rsidRDefault="002A05DC">
      <w:pPr>
        <w:pStyle w:val="FootnoteText"/>
        <w:ind w:left="567" w:hanging="567"/>
        <w:rPr>
          <w:sz w:val="24"/>
          <w:szCs w:val="24"/>
          <w:lang w:val="mt-MT" w:eastAsia="en-GB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Ir-Regolament (UE) Nru 575/2013 tas-26 ta’ Ġunju 2013 dwar ir-rekwiżiti </w:t>
      </w:r>
      <w:proofErr w:type="spellStart"/>
      <w:r>
        <w:rPr>
          <w:sz w:val="24"/>
          <w:szCs w:val="24"/>
          <w:lang w:val="mt-MT"/>
        </w:rPr>
        <w:t>prudenzjali</w:t>
      </w:r>
      <w:proofErr w:type="spellEnd"/>
      <w:r>
        <w:rPr>
          <w:sz w:val="24"/>
          <w:szCs w:val="24"/>
          <w:lang w:val="mt-MT"/>
        </w:rPr>
        <w:t xml:space="preserve"> għall-istituzzjonijiet ta’ kreditu u d-ditti tal-investiment u li jemenda r-Regolament (UE) Nru 648/20</w:t>
      </w:r>
      <w:r>
        <w:rPr>
          <w:sz w:val="24"/>
          <w:szCs w:val="24"/>
          <w:lang w:val="mt-MT" w:eastAsia="en-GB"/>
        </w:rPr>
        <w:t>12 (</w:t>
      </w:r>
      <w:hyperlink r:id="rId12" w:history="1">
        <w:r>
          <w:rPr>
            <w:sz w:val="24"/>
            <w:szCs w:val="24"/>
            <w:lang w:val="mt-MT" w:eastAsia="en-GB"/>
          </w:rPr>
          <w:t>ĠU L 176, 27.6.2013, p. 1</w:t>
        </w:r>
      </w:hyperlink>
      <w:r>
        <w:rPr>
          <w:sz w:val="24"/>
          <w:szCs w:val="24"/>
          <w:lang w:val="hu-HU" w:eastAsia="en-GB"/>
        </w:rPr>
        <w:t>)</w:t>
      </w:r>
      <w:r>
        <w:rPr>
          <w:sz w:val="24"/>
          <w:szCs w:val="24"/>
          <w:lang w:val="mt-MT" w:eastAsia="en-GB"/>
        </w:rPr>
        <w:t>.</w:t>
      </w:r>
    </w:p>
  </w:footnote>
  <w:footnote w:id="12">
    <w:p w:rsidR="00890353" w:rsidRDefault="002A05DC">
      <w:pPr>
        <w:pStyle w:val="FootnoteText"/>
        <w:ind w:left="567" w:hanging="567"/>
        <w:rPr>
          <w:sz w:val="24"/>
          <w:szCs w:val="24"/>
          <w:lang w:val="mt-MT" w:eastAsia="en-GB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Id-Direttiva 2013/36/UE tas-26 ta’ Ġunju 2013 dwar l-aċċess għall-attività tal-istituzzjonijiet ta’ kreditu u s-superviżjoni </w:t>
      </w:r>
      <w:proofErr w:type="spellStart"/>
      <w:r>
        <w:rPr>
          <w:sz w:val="24"/>
          <w:szCs w:val="24"/>
          <w:lang w:val="mt-MT"/>
        </w:rPr>
        <w:t>prudenzjali</w:t>
      </w:r>
      <w:proofErr w:type="spellEnd"/>
      <w:r>
        <w:rPr>
          <w:sz w:val="24"/>
          <w:szCs w:val="24"/>
          <w:lang w:val="mt-MT"/>
        </w:rPr>
        <w:t xml:space="preserve"> t</w:t>
      </w:r>
      <w:r>
        <w:rPr>
          <w:sz w:val="24"/>
          <w:szCs w:val="24"/>
          <w:lang w:val="mt-MT"/>
        </w:rPr>
        <w:t>al-istituzzjonijiet ta’ kreditu, li temenda d-Direttiva 2002/87/KE u li tħassar id</w:t>
      </w:r>
      <w:r>
        <w:rPr>
          <w:sz w:val="24"/>
          <w:szCs w:val="24"/>
          <w:lang w:val="mt-MT" w:eastAsia="en-GB"/>
        </w:rPr>
        <w:t>-Direttivi 2006/48/KE u 2006/49/KE</w:t>
      </w:r>
      <w:r>
        <w:rPr>
          <w:sz w:val="24"/>
          <w:szCs w:val="24"/>
          <w:lang w:val="hu-HU" w:eastAsia="en-GB"/>
        </w:rPr>
        <w:t xml:space="preserve"> (</w:t>
      </w:r>
      <w:hyperlink r:id="rId13" w:history="1">
        <w:r>
          <w:rPr>
            <w:sz w:val="24"/>
            <w:szCs w:val="24"/>
            <w:lang w:val="mt-MT" w:eastAsia="en-GB"/>
          </w:rPr>
          <w:t>ĠU L 176, 27.6.2013, p. 338</w:t>
        </w:r>
      </w:hyperlink>
      <w:r>
        <w:rPr>
          <w:sz w:val="24"/>
          <w:szCs w:val="24"/>
          <w:lang w:val="hu-HU" w:eastAsia="en-GB"/>
        </w:rPr>
        <w:t>)</w:t>
      </w:r>
      <w:r>
        <w:rPr>
          <w:sz w:val="24"/>
          <w:szCs w:val="24"/>
          <w:lang w:val="mt-MT" w:eastAsia="en-GB"/>
        </w:rPr>
        <w:t>.</w:t>
      </w:r>
    </w:p>
  </w:footnote>
  <w:footnote w:id="13">
    <w:p w:rsidR="00890353" w:rsidRDefault="002A05DC">
      <w:pPr>
        <w:keepLines/>
        <w:widowControl/>
        <w:ind w:left="567" w:hanging="567"/>
        <w:rPr>
          <w:szCs w:val="24"/>
        </w:rPr>
      </w:pPr>
      <w:r>
        <w:rPr>
          <w:rStyle w:val="FootnoteReference"/>
          <w:szCs w:val="24"/>
        </w:rPr>
        <w:footnoteRef/>
      </w:r>
      <w:r>
        <w:rPr>
          <w:szCs w:val="24"/>
        </w:rPr>
        <w:t xml:space="preserve"> </w:t>
      </w:r>
      <w:r>
        <w:rPr>
          <w:szCs w:val="24"/>
        </w:rPr>
        <w:tab/>
      </w:r>
      <w:hyperlink r:id="rId14" w:history="1">
        <w:r>
          <w:rPr>
            <w:szCs w:val="24"/>
          </w:rPr>
          <w:t>ĠU L 173, 12.6.2014, p. 149</w:t>
        </w:r>
      </w:hyperlink>
      <w:r>
        <w:rPr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353" w:rsidRDefault="008903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1/2023"/>
    <w:docVar w:name="dvlangue" w:val="MT"/>
    <w:docVar w:name="dvnumam" w:val="0"/>
    <w:docVar w:name="dvpe" w:val="752.739"/>
    <w:docVar w:name="dvrapporteur" w:val="Rapporteur: "/>
    <w:docVar w:name="dvtitre" w:val="Riżoluzzjoni tal-Parlament Ewropew ... 2024 dwar l-Unjoni Bankarja – rapport annwali 2023(2023/2078(INI))"/>
  </w:docVars>
  <w:rsids>
    <w:rsidRoot w:val="00890353"/>
    <w:rsid w:val="002A05DC"/>
    <w:rsid w:val="0089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C874E"/>
  <w15:chartTrackingRefBased/>
  <w15:docId w15:val="{2C2D3F59-5E06-4329-A6DD-A3AD5E25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BoldItalic">
    <w:name w:val="BoldItalic"/>
    <w:basedOn w:val="DefaultParagraphFont"/>
    <w:uiPriority w:val="1"/>
    <w:qFormat/>
    <w:rPr>
      <w:rFonts w:ascii="Times New Roman" w:hAnsi="Times New Roman" w:cs="Times New Roman" w:hint="default"/>
      <w:b/>
      <w:bCs w:val="0"/>
      <w:i/>
      <w:iCs w:val="0"/>
      <w:sz w:val="24"/>
    </w:rPr>
  </w:style>
  <w:style w:type="paragraph" w:customStyle="1" w:styleId="title-bold">
    <w:name w:val="title-bold"/>
    <w:basedOn w:val="Normal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a.europa.eu/sites/default/documents/files/document_library/Risk%20Analysis%20and%20Data/Risk%20Assessment%20Reports/2022/RAR/1045298/Risk%20Assessment%20Report%20December%202022.pdf" TargetMode="External"/><Relationship Id="rId13" Type="http://schemas.openxmlformats.org/officeDocument/2006/relationships/hyperlink" Target="https://eur-lex.europa.eu/legal-content/MT/TXT/?uri=celex:32013L0036" TargetMode="External"/><Relationship Id="rId3" Type="http://schemas.openxmlformats.org/officeDocument/2006/relationships/hyperlink" Target="https://www.ecb.europa.eu/pub/pdf/scpops/ecb.op327~0d50b9136f.en.pdf" TargetMode="External"/><Relationship Id="rId7" Type="http://schemas.openxmlformats.org/officeDocument/2006/relationships/hyperlink" Target="https://eur-lex.europa.eu/legal-content/MT/TXT/PDF/?uri=CELEX:32021R1119&amp;from=EN" TargetMode="External"/><Relationship Id="rId12" Type="http://schemas.openxmlformats.org/officeDocument/2006/relationships/hyperlink" Target="https://eur-lex.europa.eu/legal-content/MT/TXT/PDF/?uri=CELEX:32013R0575" TargetMode="External"/><Relationship Id="rId2" Type="http://schemas.openxmlformats.org/officeDocument/2006/relationships/hyperlink" Target="https://eur-lex.europa.eu/legal-content/MT/TXT/PDF/?uri=CELEX:52019IP0211&amp;qid=1701792264730" TargetMode="External"/><Relationship Id="rId1" Type="http://schemas.openxmlformats.org/officeDocument/2006/relationships/hyperlink" Target="https://eur-lex.europa.eu/legal-content/MT/TXT/?uri=celex:52021IP0110" TargetMode="External"/><Relationship Id="rId6" Type="http://schemas.openxmlformats.org/officeDocument/2006/relationships/hyperlink" Target="https://www.ecb.europa.eu/stats/ecb_surveys/bank_lending_survey/html/index.mt.html" TargetMode="External"/><Relationship Id="rId11" Type="http://schemas.openxmlformats.org/officeDocument/2006/relationships/hyperlink" Target="https://eur-lex.europa.eu/legal-content/MT/TXT/PDF/?uri=CELEX:32021L2167&amp;qid=1701848965971" TargetMode="External"/><Relationship Id="rId5" Type="http://schemas.openxmlformats.org/officeDocument/2006/relationships/hyperlink" Target="https://www.bankingsupervision.europa.eu/ecb/pub/pdf/ssm.supervisorybankingstatistics_second_quarter_2023_202310~f41e7f2373.en.pdf" TargetMode="External"/><Relationship Id="rId10" Type="http://schemas.openxmlformats.org/officeDocument/2006/relationships/hyperlink" Target="https://www.bankingsupervision.europa.eu/ecb/pub/pdf/ssm.supervisorybankingstatistics_second_quarter_2023_202310~f41e7f2373.en.pdf" TargetMode="External"/><Relationship Id="rId4" Type="http://schemas.openxmlformats.org/officeDocument/2006/relationships/hyperlink" Target="https://www.bankingsupervision.europa.eu/ecb/pub/pdf/ssm.supervisorybankingstatistics_second_quarter_2023_202310~f41e7f2373.en.pdf" TargetMode="External"/><Relationship Id="rId9" Type="http://schemas.openxmlformats.org/officeDocument/2006/relationships/hyperlink" Target="https://www.bankingsupervision.europa.eu/ecb/pub/pdf/ssm.supervisorybankingstatistics_second_quarter_2023_202310~f41e7f2373.en.pdf" TargetMode="External"/><Relationship Id="rId14" Type="http://schemas.openxmlformats.org/officeDocument/2006/relationships/hyperlink" Target="https://eur-lex.europa.eu/legal-content/MT/TXT/PDF/?uri=CELEX:32014L00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A1BF6-D901-44A1-ABC2-E07765EC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4541</Words>
  <Characters>33639</Characters>
  <Application>Microsoft Office Word</Application>
  <DocSecurity>0</DocSecurity>
  <Lines>686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2024-02-16T11:27:00Z</dcterms:created>
  <dcterms:modified xsi:type="dcterms:W3CDTF">2024-02-16T11:27:00Z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A9-0431/2023</vt:lpwstr>
  </property>
  <property fmtid="{D5CDD505-2E9C-101B-9397-08002B2CF9AE}" pid="4" name="&lt;Type&gt;">
    <vt:lpwstr>RR</vt:lpwstr>
  </property>
</Properties>
</file>