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F1BE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F1BE7" w:rsidRDefault="00C90519" w:rsidP="0010095E">
            <w:pPr>
              <w:pStyle w:val="EPName"/>
            </w:pPr>
            <w:r w:rsidRPr="004F1BE7">
              <w:t>Parlament Ewropew</w:t>
            </w:r>
          </w:p>
          <w:p w:rsidR="00751A4A" w:rsidRPr="004F1BE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F1BE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F1BE7" w:rsidRDefault="00187494" w:rsidP="0010095E">
            <w:pPr>
              <w:pStyle w:val="EPLogo"/>
            </w:pPr>
            <w:r w:rsidRPr="004F1BE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F1BE7" w:rsidRDefault="00D058B8" w:rsidP="004C5D52">
      <w:pPr>
        <w:pStyle w:val="LineTop"/>
      </w:pPr>
    </w:p>
    <w:p w:rsidR="00680577" w:rsidRPr="004F1BE7" w:rsidRDefault="00C90519" w:rsidP="00680577">
      <w:pPr>
        <w:pStyle w:val="EPBodyTA1"/>
      </w:pPr>
      <w:r w:rsidRPr="004F1BE7">
        <w:t>TESTI ADOTTATI</w:t>
      </w:r>
    </w:p>
    <w:p w:rsidR="00D058B8" w:rsidRPr="004F1BE7" w:rsidRDefault="00D058B8" w:rsidP="00D058B8">
      <w:pPr>
        <w:pStyle w:val="LineBottom"/>
      </w:pPr>
    </w:p>
    <w:p w:rsidR="00C90519" w:rsidRPr="004F1BE7" w:rsidRDefault="00C90519" w:rsidP="00C90519">
      <w:pPr>
        <w:pStyle w:val="ATHeading1"/>
      </w:pPr>
      <w:bookmarkStart w:id="0" w:name="TANumber"/>
      <w:r w:rsidRPr="004F1BE7">
        <w:t>P9_TA(2024)00</w:t>
      </w:r>
      <w:r w:rsidR="00467B0C">
        <w:rPr>
          <w:lang w:val="hu-HU"/>
        </w:rPr>
        <w:t>13</w:t>
      </w:r>
      <w:bookmarkEnd w:id="0"/>
    </w:p>
    <w:p w:rsidR="00C90519" w:rsidRPr="004F1BE7" w:rsidRDefault="00947F97" w:rsidP="00C90519">
      <w:pPr>
        <w:pStyle w:val="ATHeading2"/>
      </w:pPr>
      <w:bookmarkStart w:id="1" w:name="title"/>
      <w:r>
        <w:t>Ir-rwol tal-Parlament Ewropew u tad-diplomazija parlamentari tiegħu fil-politika estera u ta’ sigurtà tal</w:t>
      </w:r>
      <w:r>
        <w:rPr>
          <w:lang w:val="hu-HU"/>
        </w:rPr>
        <w:t>-</w:t>
      </w:r>
      <w:r>
        <w:t>UE</w:t>
      </w:r>
      <w:bookmarkEnd w:id="1"/>
    </w:p>
    <w:p w:rsidR="00C90519" w:rsidRPr="004F1BE7" w:rsidRDefault="00C90519" w:rsidP="00C90519">
      <w:pPr>
        <w:rPr>
          <w:i/>
          <w:vanish/>
        </w:rPr>
      </w:pPr>
      <w:r w:rsidRPr="004F1BE7">
        <w:rPr>
          <w:i/>
        </w:rPr>
        <w:fldChar w:fldCharType="begin"/>
      </w:r>
      <w:r w:rsidRPr="004F1BE7">
        <w:rPr>
          <w:i/>
        </w:rPr>
        <w:instrText xml:space="preserve"> TC"(</w:instrText>
      </w:r>
      <w:bookmarkStart w:id="2" w:name="DocNumber"/>
      <w:r w:rsidRPr="004F1BE7">
        <w:rPr>
          <w:i/>
        </w:rPr>
        <w:instrText>A9-0405/2023</w:instrText>
      </w:r>
      <w:bookmarkEnd w:id="2"/>
      <w:r w:rsidRPr="004F1BE7">
        <w:rPr>
          <w:i/>
        </w:rPr>
        <w:instrText xml:space="preserve"> - Rapporteur: </w:instrText>
      </w:r>
      <w:proofErr w:type="spellStart"/>
      <w:r w:rsidRPr="004F1BE7">
        <w:rPr>
          <w:i/>
        </w:rPr>
        <w:instrText>Jordi</w:instrText>
      </w:r>
      <w:proofErr w:type="spellEnd"/>
      <w:r w:rsidRPr="004F1BE7">
        <w:rPr>
          <w:i/>
        </w:rPr>
        <w:instrText xml:space="preserve"> </w:instrText>
      </w:r>
      <w:proofErr w:type="spellStart"/>
      <w:r w:rsidRPr="004F1BE7">
        <w:rPr>
          <w:i/>
        </w:rPr>
        <w:instrText>Solé</w:instrText>
      </w:r>
      <w:proofErr w:type="spellEnd"/>
      <w:r w:rsidRPr="004F1BE7">
        <w:rPr>
          <w:i/>
        </w:rPr>
        <w:instrText xml:space="preserve">)"\l3 \n&gt; \* MERGEFORMAT </w:instrText>
      </w:r>
      <w:r w:rsidRPr="004F1BE7">
        <w:rPr>
          <w:i/>
        </w:rPr>
        <w:fldChar w:fldCharType="end"/>
      </w:r>
    </w:p>
    <w:p w:rsidR="00C90519" w:rsidRPr="004F1BE7" w:rsidRDefault="00C90519" w:rsidP="00C90519">
      <w:pPr>
        <w:rPr>
          <w:vanish/>
        </w:rPr>
      </w:pPr>
      <w:bookmarkStart w:id="3" w:name="Commission"/>
      <w:r w:rsidRPr="004F1BE7">
        <w:rPr>
          <w:vanish/>
        </w:rPr>
        <w:t>Kumitat għall-Affarijiet Barranin</w:t>
      </w:r>
      <w:bookmarkEnd w:id="3"/>
    </w:p>
    <w:p w:rsidR="00C90519" w:rsidRPr="004F1BE7" w:rsidRDefault="00C90519" w:rsidP="00C90519">
      <w:pPr>
        <w:rPr>
          <w:vanish/>
        </w:rPr>
      </w:pPr>
      <w:bookmarkStart w:id="4" w:name="PE"/>
      <w:r w:rsidRPr="004F1BE7">
        <w:rPr>
          <w:vanish/>
        </w:rPr>
        <w:t>PE753.617</w:t>
      </w:r>
      <w:bookmarkEnd w:id="4"/>
    </w:p>
    <w:p w:rsidR="00C90519" w:rsidRPr="004F1BE7" w:rsidRDefault="00C90519" w:rsidP="00C90519">
      <w:pPr>
        <w:pStyle w:val="ATHeading3"/>
      </w:pPr>
      <w:bookmarkStart w:id="5" w:name="Sujet"/>
      <w:r w:rsidRPr="004F1BE7">
        <w:t xml:space="preserve">Riżoluzzjoni tal-Parlament Ewropew </w:t>
      </w:r>
      <w:r w:rsidR="00A73834">
        <w:rPr>
          <w:lang w:val="hu-HU"/>
        </w:rPr>
        <w:t>tas-16</w:t>
      </w:r>
      <w:r w:rsidRPr="004F1BE7">
        <w:t xml:space="preserve"> </w:t>
      </w:r>
      <w:proofErr w:type="spellStart"/>
      <w:r w:rsidR="00A73834">
        <w:rPr>
          <w:lang w:val="hu-HU"/>
        </w:rPr>
        <w:t>ta</w:t>
      </w:r>
      <w:proofErr w:type="spellEnd"/>
      <w:r w:rsidR="00A73834">
        <w:rPr>
          <w:lang w:val="hu-HU"/>
        </w:rPr>
        <w:t xml:space="preserve">’ </w:t>
      </w:r>
      <w:proofErr w:type="spellStart"/>
      <w:r w:rsidR="00A73834">
        <w:rPr>
          <w:lang w:val="hu-HU"/>
        </w:rPr>
        <w:t>Jannar</w:t>
      </w:r>
      <w:proofErr w:type="spellEnd"/>
      <w:r w:rsidR="00A73834">
        <w:rPr>
          <w:lang w:val="hu-HU"/>
        </w:rPr>
        <w:t xml:space="preserve"> </w:t>
      </w:r>
      <w:r w:rsidRPr="004F1BE7">
        <w:t>2024 dwar ir-rwol tal-Parlament Ewropew u tad-diplomazija parlamentari tiegħu fil-politika estera u ta’ sigurtà tal-UE</w:t>
      </w:r>
      <w:bookmarkEnd w:id="5"/>
      <w:r w:rsidRPr="004F1BE7">
        <w:t xml:space="preserve"> </w:t>
      </w:r>
      <w:bookmarkStart w:id="6" w:name="References"/>
      <w:r w:rsidRPr="004F1BE7">
        <w:t>(2023/2105(INI))</w:t>
      </w:r>
      <w:bookmarkEnd w:id="6"/>
    </w:p>
    <w:p w:rsidR="00951B8A" w:rsidRPr="004F1BE7" w:rsidRDefault="00951B8A" w:rsidP="00951B8A">
      <w:pPr>
        <w:pStyle w:val="EPComma"/>
      </w:pPr>
      <w:bookmarkStart w:id="7" w:name="TextBodyBegin"/>
      <w:bookmarkEnd w:id="7"/>
      <w:r w:rsidRPr="004F1BE7">
        <w:rPr>
          <w:rStyle w:val="Italic"/>
        </w:rPr>
        <w:t>Il-Parlament Ewropew</w:t>
      </w:r>
      <w:r w:rsidRPr="004F1BE7">
        <w:t>,</w:t>
      </w:r>
    </w:p>
    <w:p w:rsidR="00951B8A" w:rsidRPr="004F1BE7" w:rsidRDefault="00951B8A" w:rsidP="000F5A6C">
      <w:pPr>
        <w:pStyle w:val="NormalHanging12a"/>
      </w:pPr>
      <w:r w:rsidRPr="004F1BE7">
        <w:t>–</w:t>
      </w:r>
      <w:r w:rsidRPr="004F1BE7">
        <w:tab/>
        <w:t>wara li kkunsidra l-Artikoli 14(1), 21 u 36 tat-Trattat dwar l-Unjoni Ewropea (TUE),</w:t>
      </w:r>
    </w:p>
    <w:p w:rsidR="00951B8A" w:rsidRPr="004F1BE7" w:rsidRDefault="00951B8A" w:rsidP="000F5A6C">
      <w:pPr>
        <w:pStyle w:val="NormalHanging12a"/>
      </w:pPr>
      <w:r w:rsidRPr="004F1BE7">
        <w:t>–</w:t>
      </w:r>
      <w:r w:rsidRPr="004F1BE7">
        <w:tab/>
        <w:t>wara li kkunsidra d-Dikjarazzjoni tal-20 ta’ Lulju 2010 tal-Viċi President tal-Kummissjoni/Rappreżentant Għoli tal-Unjoni għall-Affarijiet Barranin u l-Politika ta’ Sigurtà (VP/</w:t>
      </w:r>
      <w:proofErr w:type="spellStart"/>
      <w:r w:rsidRPr="004F1BE7">
        <w:t>RGħ</w:t>
      </w:r>
      <w:proofErr w:type="spellEnd"/>
      <w:r w:rsidRPr="004F1BE7">
        <w:t>) dwar ir-Responsabbiltà Politika,</w:t>
      </w:r>
    </w:p>
    <w:p w:rsidR="00951B8A" w:rsidRPr="004F1BE7" w:rsidRDefault="00951B8A" w:rsidP="000F5A6C">
      <w:pPr>
        <w:pStyle w:val="NormalHanging12a"/>
      </w:pPr>
      <w:r w:rsidRPr="004F1BE7">
        <w:t>–</w:t>
      </w:r>
      <w:r w:rsidRPr="004F1BE7">
        <w:tab/>
        <w:t xml:space="preserve">wara li kkunsidra l-konklużjonijiet tal-Kunsill tat-28 ta’ Ġunju 2016 li jadottaw ir-rapport intitolat “Viżjoni </w:t>
      </w:r>
      <w:proofErr w:type="spellStart"/>
      <w:r w:rsidRPr="004F1BE7">
        <w:t>Kondiviża</w:t>
      </w:r>
      <w:proofErr w:type="spellEnd"/>
      <w:r w:rsidRPr="004F1BE7">
        <w:t xml:space="preserve">, Azzjoni Komuni: Ewropa Aktar </w:t>
      </w:r>
      <w:proofErr w:type="spellStart"/>
      <w:r w:rsidRPr="004F1BE7">
        <w:t>b’Saħħitha</w:t>
      </w:r>
      <w:proofErr w:type="spellEnd"/>
      <w:r w:rsidRPr="004F1BE7">
        <w:t xml:space="preserve"> – Strateġija Globali għall-Politika Estera u ta’ Sigurtà tal-Unjoni Ewropea”,</w:t>
      </w:r>
    </w:p>
    <w:p w:rsidR="00951B8A" w:rsidRPr="004F1BE7" w:rsidRDefault="00951B8A" w:rsidP="000F5A6C">
      <w:pPr>
        <w:pStyle w:val="NormalHanging12a"/>
      </w:pPr>
      <w:r w:rsidRPr="004F1BE7">
        <w:t>–</w:t>
      </w:r>
      <w:r w:rsidRPr="004F1BE7">
        <w:tab/>
        <w:t>wara li kkunsidra l-komunikazzjoni konġunta tal-Kummissjoni u tar-Rappreżentant Għoli tal-Unjoni għall-Affarijiet Barranin u l-Politika ta’ Sigurtà tal-25 ta’ Marzu 2020 intitolata “Pjan ta’ Azzjoni tal-UE dwar id-Drittijiet tal-Bniedem u d-Demokrazija 2020-2024” (JOIN(2020)0005),</w:t>
      </w:r>
    </w:p>
    <w:p w:rsidR="00951B8A" w:rsidRPr="004F1BE7" w:rsidRDefault="00951B8A" w:rsidP="000F5A6C">
      <w:pPr>
        <w:pStyle w:val="NormalHanging12a"/>
      </w:pPr>
      <w:r w:rsidRPr="004F1BE7">
        <w:t>–</w:t>
      </w:r>
      <w:r w:rsidRPr="004F1BE7">
        <w:tab/>
        <w:t>wara li kkunsidra l-Boxxla Strateġika għas-Sigurtà u d-Difiża - Għal Unjoni Ewropea li tipproteġi liċ-ċittadini, il-valuri u l-interessi tagħha u tikkontribwixxi għall-paċi u s-sigurtà internazzjonali, adottata fil-21 ta’ Marzu 2022,</w:t>
      </w:r>
    </w:p>
    <w:p w:rsidR="00951B8A" w:rsidRPr="004F1BE7" w:rsidRDefault="00951B8A" w:rsidP="000F5A6C">
      <w:pPr>
        <w:pStyle w:val="NormalHanging12a"/>
      </w:pPr>
      <w:r w:rsidRPr="004F1BE7">
        <w:t>–</w:t>
      </w:r>
      <w:r w:rsidRPr="004F1BE7">
        <w:tab/>
        <w:t>wara li kkunsidra l-komunikazzjoni konġunta tal-Kummissjoni u tar-Rappreżentant Għoli tal-Unjoni għall-Affarijiet Barranin u l-Politika ta’ Sigurtà tal-25 ta’ Novembru 2020 intitolata “Pjan ta’ Azzjoni tal-UE dwar il-Ġeneru (</w:t>
      </w:r>
      <w:proofErr w:type="spellStart"/>
      <w:r w:rsidRPr="004F1BE7">
        <w:t>Gender</w:t>
      </w:r>
      <w:proofErr w:type="spellEnd"/>
      <w:r w:rsidRPr="004F1BE7">
        <w:t xml:space="preserve"> </w:t>
      </w:r>
      <w:proofErr w:type="spellStart"/>
      <w:r w:rsidRPr="004F1BE7">
        <w:t>Action</w:t>
      </w:r>
      <w:proofErr w:type="spellEnd"/>
      <w:r w:rsidRPr="004F1BE7">
        <w:t xml:space="preserve"> </w:t>
      </w:r>
      <w:proofErr w:type="spellStart"/>
      <w:r w:rsidRPr="004F1BE7">
        <w:t>Plan</w:t>
      </w:r>
      <w:proofErr w:type="spellEnd"/>
      <w:r w:rsidRPr="004F1BE7">
        <w:t>, GAP) III – Aġenda ambizzjuża għall-ugwaljanza bejn il-ġeneri u l-għoti tas-setgħa lin-nisa fl-azzjoni esterna tal-UE” (JOIN(2020)0017),</w:t>
      </w:r>
    </w:p>
    <w:p w:rsidR="00951B8A" w:rsidRPr="004F1BE7" w:rsidRDefault="00951B8A" w:rsidP="000F5A6C">
      <w:pPr>
        <w:pStyle w:val="NormalHanging12a"/>
      </w:pPr>
      <w:r w:rsidRPr="004F1BE7">
        <w:lastRenderedPageBreak/>
        <w:t>–</w:t>
      </w:r>
      <w:r w:rsidRPr="004F1BE7">
        <w:tab/>
        <w:t>wara li kkunsidra d-Deċiżjoni tal-Kunsill 2010/427/UE tas-26 ta’ Lulju 2010 li tistabbilixxi l-organizzazzjoni u l-funzjonament tas-Servizz Ewropew għall-Azzjoni Esterna</w:t>
      </w:r>
      <w:r w:rsidRPr="004F1BE7">
        <w:rPr>
          <w:rStyle w:val="FootnoteReference"/>
        </w:rPr>
        <w:footnoteReference w:id="1"/>
      </w:r>
      <w:r w:rsidRPr="004F1BE7">
        <w:t>,</w:t>
      </w:r>
    </w:p>
    <w:p w:rsidR="00951B8A" w:rsidRPr="004F1BE7" w:rsidRDefault="00951B8A" w:rsidP="000F5A6C">
      <w:pPr>
        <w:pStyle w:val="NormalHanging12a"/>
      </w:pPr>
      <w:r w:rsidRPr="004F1BE7">
        <w:t>–</w:t>
      </w:r>
      <w:r w:rsidRPr="004F1BE7">
        <w:tab/>
        <w:t xml:space="preserve">wara li kkunsidra l-paragrafu 34 tad-Dikjarazzjoni </w:t>
      </w:r>
      <w:proofErr w:type="spellStart"/>
      <w:r w:rsidRPr="004F1BE7">
        <w:t>tas-Summit</w:t>
      </w:r>
      <w:proofErr w:type="spellEnd"/>
      <w:r w:rsidRPr="004F1BE7">
        <w:t xml:space="preserve"> tal-2023 bejn l-UE u l-Komunità ta’ Stati tal-Amerka Latina u tal-Karibew tat-18 ta’ Lulju 2023 li tirrikonoxxi d-diplomazija parlamentari bħala dimen</w:t>
      </w:r>
      <w:r w:rsidR="000F5A6C">
        <w:t>sjoni importanti tar-relazzjoni,</w:t>
      </w:r>
    </w:p>
    <w:p w:rsidR="00951B8A" w:rsidRPr="004F1BE7" w:rsidRDefault="00951B8A" w:rsidP="000F5A6C">
      <w:pPr>
        <w:pStyle w:val="NormalHanging12a"/>
      </w:pPr>
      <w:r w:rsidRPr="004F1BE7">
        <w:t>–</w:t>
      </w:r>
      <w:r w:rsidRPr="004F1BE7">
        <w:tab/>
        <w:t xml:space="preserve">wara li kkunsidra r-rakkomandazzjoni tal-15 ta’ Marzu 2023 lill-Kunsill u lill-Viċi President tal-Kummissjoni/Rappreżentant Għoli tal-Unjoni għall-Affarijiet Barranin u l-Politika ta’ Sigurtà li tinkludi rendikont tal-funzjonament </w:t>
      </w:r>
      <w:proofErr w:type="spellStart"/>
      <w:r w:rsidRPr="004F1BE7">
        <w:t>tas</w:t>
      </w:r>
      <w:proofErr w:type="spellEnd"/>
      <w:r w:rsidRPr="004F1BE7">
        <w:t>-SEAE u favur UE aktar b’saħħitha fid-dinja</w:t>
      </w:r>
      <w:r w:rsidRPr="004F1BE7">
        <w:rPr>
          <w:rStyle w:val="FootnoteReference"/>
        </w:rPr>
        <w:footnoteReference w:id="2"/>
      </w:r>
      <w:r w:rsidRPr="004F1BE7">
        <w:t>,</w:t>
      </w:r>
    </w:p>
    <w:p w:rsidR="00951B8A" w:rsidRPr="004F1BE7" w:rsidRDefault="00951B8A" w:rsidP="000F5A6C">
      <w:pPr>
        <w:pStyle w:val="NormalHanging12a"/>
      </w:pPr>
      <w:r w:rsidRPr="004F1BE7">
        <w:t>–</w:t>
      </w:r>
      <w:r w:rsidRPr="004F1BE7">
        <w:tab/>
        <w:t>wara li kkunsidra r-riżoluzzjoni tiegħu tat-18 ta’ Jannar 2023 dwar l-implimentazzjoni tal-politika estera u ta’ sigurtà komuni – rapport annwali 2022</w:t>
      </w:r>
      <w:r w:rsidRPr="004F1BE7">
        <w:rPr>
          <w:rStyle w:val="FootnoteReference"/>
        </w:rPr>
        <w:footnoteReference w:id="3"/>
      </w:r>
      <w:r w:rsidRPr="004F1BE7">
        <w:t>,</w:t>
      </w:r>
    </w:p>
    <w:p w:rsidR="00951B8A" w:rsidRPr="004F1BE7" w:rsidRDefault="00951B8A" w:rsidP="000F5A6C">
      <w:pPr>
        <w:pStyle w:val="NormalHanging12a"/>
      </w:pPr>
      <w:r w:rsidRPr="004F1BE7">
        <w:t>–</w:t>
      </w:r>
      <w:r w:rsidRPr="004F1BE7">
        <w:tab/>
        <w:t>wara li kkunsidra r-riżoluzzjoni tiegħu tat-18 ta’ Jannar 2023 dwar l-implimentazzjoni tal-politika ta’ sigurtà u ta’ difiża komuni – rapport annwali 2022</w:t>
      </w:r>
      <w:r w:rsidRPr="004F1BE7">
        <w:rPr>
          <w:rStyle w:val="FootnoteReference"/>
        </w:rPr>
        <w:footnoteReference w:id="4"/>
      </w:r>
      <w:r w:rsidRPr="004F1BE7">
        <w:t>,</w:t>
      </w:r>
    </w:p>
    <w:p w:rsidR="00951B8A" w:rsidRPr="004F1BE7" w:rsidRDefault="00951B8A" w:rsidP="000F5A6C">
      <w:pPr>
        <w:pStyle w:val="NormalHanging12a"/>
      </w:pPr>
      <w:r w:rsidRPr="004F1BE7">
        <w:t>–</w:t>
      </w:r>
      <w:r w:rsidRPr="004F1BE7">
        <w:tab/>
        <w:t>wara li kkunsidra ir-riżoluzzjoni tiegħu tat-12 ta’ Marzu 2019 dwar it-tisħiħ tal-kapaċitajiet tal-UE rigward il-prevenzjoni u l-medjazzjoni tal-</w:t>
      </w:r>
      <w:proofErr w:type="spellStart"/>
      <w:r w:rsidRPr="004F1BE7">
        <w:t>kunflitti</w:t>
      </w:r>
      <w:proofErr w:type="spellEnd"/>
      <w:r w:rsidRPr="004F1BE7">
        <w:rPr>
          <w:rStyle w:val="FootnoteReference"/>
        </w:rPr>
        <w:footnoteReference w:id="5"/>
      </w:r>
      <w:r w:rsidRPr="004F1BE7">
        <w:t>,</w:t>
      </w:r>
    </w:p>
    <w:p w:rsidR="00951B8A" w:rsidRPr="004F1BE7" w:rsidRDefault="00951B8A" w:rsidP="000F5A6C">
      <w:pPr>
        <w:pStyle w:val="NormalHanging12a"/>
      </w:pPr>
      <w:r w:rsidRPr="004F1BE7">
        <w:t>–</w:t>
      </w:r>
      <w:r w:rsidRPr="004F1BE7">
        <w:tab/>
        <w:t>wara li kkunsidra d-deċiżjoni tat-13 ta’ Settembru 2023 dwar emendi tar-Regoli ta’ Proċedura tal-Parlament bl-għan li jissaħħu l-</w:t>
      </w:r>
      <w:proofErr w:type="spellStart"/>
      <w:r w:rsidRPr="004F1BE7">
        <w:t>integrità</w:t>
      </w:r>
      <w:proofErr w:type="spellEnd"/>
      <w:r w:rsidRPr="004F1BE7">
        <w:t>, l-indipendenza u r-responsabbiltà</w:t>
      </w:r>
      <w:r w:rsidRPr="004F1BE7">
        <w:rPr>
          <w:rStyle w:val="FootnoteReference"/>
        </w:rPr>
        <w:footnoteReference w:id="6"/>
      </w:r>
      <w:r w:rsidRPr="004F1BE7">
        <w:t>,</w:t>
      </w:r>
    </w:p>
    <w:p w:rsidR="00951B8A" w:rsidRPr="004F1BE7" w:rsidRDefault="00951B8A" w:rsidP="000F5A6C">
      <w:pPr>
        <w:pStyle w:val="NormalHanging12a"/>
      </w:pPr>
      <w:r w:rsidRPr="004F1BE7">
        <w:t>–</w:t>
      </w:r>
      <w:r w:rsidRPr="004F1BE7">
        <w:tab/>
        <w:t>wara li kkunsidra l-Artikolu 54 tar-Regoli ta’ Proċedura tiegħu,</w:t>
      </w:r>
    </w:p>
    <w:p w:rsidR="00951B8A" w:rsidRPr="004F1BE7" w:rsidRDefault="00951B8A" w:rsidP="000F5A6C">
      <w:pPr>
        <w:pStyle w:val="NormalHanging12a"/>
      </w:pPr>
      <w:r w:rsidRPr="004F1BE7">
        <w:t>–</w:t>
      </w:r>
      <w:r w:rsidRPr="004F1BE7">
        <w:tab/>
        <w:t>wara li kkunsidra r-rapport tal-Kumitat għall-Affarijiet Barranin (A9-0405/2023),</w:t>
      </w:r>
    </w:p>
    <w:p w:rsidR="00951B8A" w:rsidRPr="004F1BE7" w:rsidRDefault="00951B8A" w:rsidP="000F5A6C">
      <w:pPr>
        <w:pStyle w:val="NormalHanging12a"/>
      </w:pPr>
      <w:r w:rsidRPr="004F1BE7">
        <w:t>A.</w:t>
      </w:r>
      <w:r w:rsidRPr="004F1BE7">
        <w:tab/>
        <w:t xml:space="preserve">billi r-rwol tal-Parlament bħala </w:t>
      </w:r>
      <w:proofErr w:type="spellStart"/>
      <w:r w:rsidRPr="004F1BE7">
        <w:t>koleġiżlatur</w:t>
      </w:r>
      <w:proofErr w:type="spellEnd"/>
      <w:r w:rsidRPr="004F1BE7">
        <w:t xml:space="preserve"> u awtorità </w:t>
      </w:r>
      <w:proofErr w:type="spellStart"/>
      <w:r w:rsidRPr="004F1BE7">
        <w:t>kobaġitarja</w:t>
      </w:r>
      <w:proofErr w:type="spellEnd"/>
      <w:r w:rsidRPr="004F1BE7">
        <w:t xml:space="preserve"> jkopri mhux biss il-politiki interni tal-UE, iżda wkoll, fil-biċċa l-kbira, l-azzjoni esterna tal-UE;</w:t>
      </w:r>
    </w:p>
    <w:p w:rsidR="00951B8A" w:rsidRPr="004F1BE7" w:rsidRDefault="00951B8A" w:rsidP="000F5A6C">
      <w:pPr>
        <w:pStyle w:val="NormalHanging12a"/>
      </w:pPr>
      <w:r w:rsidRPr="004F1BE7">
        <w:t>B.</w:t>
      </w:r>
      <w:r w:rsidRPr="004F1BE7">
        <w:tab/>
        <w:t>billi l-Artikolu 36 tat-TUE jirrikjedi li l-VP/</w:t>
      </w:r>
      <w:proofErr w:type="spellStart"/>
      <w:r w:rsidRPr="004F1BE7">
        <w:t>RGħ</w:t>
      </w:r>
      <w:proofErr w:type="spellEnd"/>
      <w:r w:rsidRPr="004F1BE7">
        <w:t xml:space="preserve"> jikkonsulta regolarment dwar l-aspetti prinċipali u l-għażliet li jsiru fir-rigward tal-politika estera u ta’ sigurtà komuni (PESK) u jinforma lill-Parlament bl-evoluzzjoni ta’ din il-politika;</w:t>
      </w:r>
    </w:p>
    <w:p w:rsidR="00951B8A" w:rsidRPr="004F1BE7" w:rsidRDefault="00951B8A" w:rsidP="000F5A6C">
      <w:pPr>
        <w:pStyle w:val="NormalHanging12a"/>
      </w:pPr>
      <w:r w:rsidRPr="004F1BE7">
        <w:t>C.</w:t>
      </w:r>
      <w:r w:rsidRPr="004F1BE7">
        <w:tab/>
        <w:t>billi l-approvazzjoni tal-Parlament hija meħtieġa għad-dħul fis-seħħ tal-parti l-kbira tal-ftehimiet internazzjonali; billi l-Artikolu 218(10) tat-Trattat dwar il-Funzjonament tal-Unjoni Ewropea jipprevedi li l-Parlament Ewropew “għandu jinżamm informat immedjatament u kompletament fl-istadji kollha tal-proċeduri” għan-negozjati ta’ tali ftehimiet;</w:t>
      </w:r>
    </w:p>
    <w:p w:rsidR="00951B8A" w:rsidRPr="004F1BE7" w:rsidRDefault="00951B8A" w:rsidP="000F5A6C">
      <w:pPr>
        <w:pStyle w:val="NormalHanging12a"/>
      </w:pPr>
      <w:r w:rsidRPr="004F1BE7">
        <w:lastRenderedPageBreak/>
        <w:t>D.</w:t>
      </w:r>
      <w:r w:rsidRPr="004F1BE7">
        <w:tab/>
        <w:t xml:space="preserve">billi l-Parlament jagħmel skrutinju u jiddiskuti t-tmexxija tal-affarijiet esterni tal-UE, b’mod partikolari permezz tal-ħidma tal-Kumitat għall-Affarijiet Barranin tiegħu u taż-żewġ </w:t>
      </w:r>
      <w:proofErr w:type="spellStart"/>
      <w:r w:rsidRPr="004F1BE7">
        <w:t>sottokumitati</w:t>
      </w:r>
      <w:proofErr w:type="spellEnd"/>
      <w:r w:rsidRPr="004F1BE7">
        <w:t xml:space="preserve"> tiegħu għad-Drittijiet tal-Bniedem u għas-Sigurtà u d-Difiża, kif ukoll permezz tal-Kumitat għall-Kummerċ Internazzjonali u tal-Kumitat għall-Iżvilupp tiegħu; billi dan ir-rwol ta’ skrutinju jinkludi kwistjonijiet li jappartjenu għall-adozzjoni, l-implimentazzjoni u r-</w:t>
      </w:r>
      <w:proofErr w:type="spellStart"/>
      <w:r w:rsidRPr="004F1BE7">
        <w:t>rieżami</w:t>
      </w:r>
      <w:proofErr w:type="spellEnd"/>
      <w:r w:rsidRPr="004F1BE7">
        <w:t xml:space="preserve"> tal-istrateġiji tematiċi, reġjonali u tal-pajjiżi tal-UE u dokumenti oħra ta’ politika, bħall-Pjan ta’ Azzjoni tal-UE dwar l-Ugwaljanza bejn is-Sessi, kif ukoll assistenza finanzjarja u ħatriet għal pożizzjonijiet għolja fi ħdan ir-rappreżentanza esterna tal-UE;</w:t>
      </w:r>
    </w:p>
    <w:p w:rsidR="00951B8A" w:rsidRPr="004F1BE7" w:rsidRDefault="00951B8A" w:rsidP="000F5A6C">
      <w:pPr>
        <w:pStyle w:val="NormalHanging12a"/>
      </w:pPr>
      <w:r w:rsidRPr="004F1BE7">
        <w:t>E.</w:t>
      </w:r>
      <w:r w:rsidRPr="004F1BE7">
        <w:tab/>
        <w:t xml:space="preserve">billi l-Parlament, bħala l-unika istituzzjoni tal-UE eletta direttament miċ-ċittadini tal-UE, jorganizza dibattiti pubbliċi fil-plenarja u fil-kumitati u jadotta rapporti u riżoluzzjonijiet relatati mal-politika estera u ta’ sigurtà tal-UE u mas-sitwazzjoni f’pajjiżi terzi, b’mod partikolari fir-rigward tad-drittijiet tal-bniedem, u b’hekk jikkontribwixxi </w:t>
      </w:r>
      <w:proofErr w:type="spellStart"/>
      <w:r w:rsidRPr="004F1BE7">
        <w:t>għas-sensibilizzazzjoni</w:t>
      </w:r>
      <w:proofErr w:type="spellEnd"/>
      <w:r w:rsidRPr="004F1BE7">
        <w:t xml:space="preserve"> tal-pubbliku u </w:t>
      </w:r>
      <w:proofErr w:type="spellStart"/>
      <w:r w:rsidRPr="004F1BE7">
        <w:t>jixpruna</w:t>
      </w:r>
      <w:proofErr w:type="spellEnd"/>
      <w:r w:rsidRPr="004F1BE7">
        <w:t xml:space="preserve"> d-diskussjoni kemm fi ħdan l-UE, kif ukoll fil-pajjiżi </w:t>
      </w:r>
      <w:proofErr w:type="spellStart"/>
      <w:r w:rsidRPr="004F1BE7">
        <w:t>kkonċernati</w:t>
      </w:r>
      <w:proofErr w:type="spellEnd"/>
      <w:r w:rsidRPr="004F1BE7">
        <w:t xml:space="preserve">; billi dawn ir-rapporti u r-riżoluzzjonijiet jikkontribwixxu għall-iżviluppi </w:t>
      </w:r>
      <w:proofErr w:type="spellStart"/>
      <w:r w:rsidRPr="004F1BE7">
        <w:t>normattivi</w:t>
      </w:r>
      <w:proofErr w:type="spellEnd"/>
      <w:r w:rsidRPr="004F1BE7">
        <w:t xml:space="preserve"> madwar id-dinja u huma </w:t>
      </w:r>
      <w:proofErr w:type="spellStart"/>
      <w:r w:rsidRPr="004F1BE7">
        <w:t>skrutinizzati</w:t>
      </w:r>
      <w:proofErr w:type="spellEnd"/>
      <w:r w:rsidRPr="004F1BE7">
        <w:t xml:space="preserve"> mill-qrib minn atturi minn pajjiżi terzi, inklużi gvernijiet, parlamenti, u rappreżentanti tas-soċjetà ċivili u tal-</w:t>
      </w:r>
      <w:proofErr w:type="spellStart"/>
      <w:r w:rsidRPr="004F1BE7">
        <w:t>media</w:t>
      </w:r>
      <w:proofErr w:type="spellEnd"/>
      <w:r w:rsidRPr="004F1BE7">
        <w:t xml:space="preserve"> u jistgħu jwasslu għal reazzjonijiet u </w:t>
      </w:r>
      <w:proofErr w:type="spellStart"/>
      <w:r w:rsidRPr="004F1BE7">
        <w:t>riperkussjonijiet</w:t>
      </w:r>
      <w:proofErr w:type="spellEnd"/>
      <w:r w:rsidRPr="004F1BE7">
        <w:t xml:space="preserve"> f’dawn il-pajjiżi;</w:t>
      </w:r>
    </w:p>
    <w:p w:rsidR="00951B8A" w:rsidRPr="004F1BE7" w:rsidRDefault="00951B8A" w:rsidP="000F5A6C">
      <w:pPr>
        <w:pStyle w:val="NormalHanging12a"/>
      </w:pPr>
      <w:r w:rsidRPr="004F1BE7">
        <w:t>F.</w:t>
      </w:r>
      <w:r w:rsidRPr="004F1BE7">
        <w:tab/>
        <w:t xml:space="preserve">billi l-Parlament għandu network uniku ta’ 45 delegazzjoni permanenti li jibnu u </w:t>
      </w:r>
      <w:proofErr w:type="spellStart"/>
      <w:r w:rsidRPr="004F1BE7">
        <w:t>japprofondixxu</w:t>
      </w:r>
      <w:proofErr w:type="spellEnd"/>
      <w:r w:rsidRPr="004F1BE7">
        <w:t xml:space="preserve"> r-relazzjonijiet ma’ parlamenti oħra minn pajjiżi, reġjuni u organizzazzjonijiet terzi; billi korpi bħal dawn spiss jikkostitwixxu d-dimensjoni parlamentari tal-ftehimiet bilaterali tal-UE ma’ pajjiżi bħal dawn;</w:t>
      </w:r>
    </w:p>
    <w:p w:rsidR="00951B8A" w:rsidRPr="004F1BE7" w:rsidRDefault="00951B8A" w:rsidP="000F5A6C">
      <w:pPr>
        <w:pStyle w:val="NormalHanging12a"/>
      </w:pPr>
      <w:r w:rsidRPr="004F1BE7">
        <w:t>G.</w:t>
      </w:r>
      <w:r w:rsidRPr="004F1BE7">
        <w:tab/>
        <w:t xml:space="preserve">billi r-rwol tal-Parlament fl-istabbiliment tal-baġit annwali tal-Unjoni huwa kruċjali fl-appoġġ għall-pajjiżi l-aktar fil-bżonn biex jegħlbu l-isfidi tal-iżvilupp fit-tul permezz tal-Istrument ta’ </w:t>
      </w:r>
      <w:proofErr w:type="spellStart"/>
      <w:r w:rsidRPr="004F1BE7">
        <w:t>Viċinat</w:t>
      </w:r>
      <w:proofErr w:type="spellEnd"/>
      <w:r w:rsidRPr="004F1BE7">
        <w:t xml:space="preserve">, ta’ Kooperazzjoni għall-Iżvilupp u ta’ Kooperazzjoni Internazzjonali – Ewropa Globali, kif ukoll </w:t>
      </w:r>
      <w:proofErr w:type="spellStart"/>
      <w:r w:rsidRPr="004F1BE7">
        <w:t>fl-indirizzar</w:t>
      </w:r>
      <w:proofErr w:type="spellEnd"/>
      <w:r w:rsidRPr="004F1BE7">
        <w:t xml:space="preserve"> ta’ diżastri u emerġenzi umanitarji kbar, b’mod partikolari billi tiżdied l-għajnuna umanitarja;</w:t>
      </w:r>
    </w:p>
    <w:p w:rsidR="00951B8A" w:rsidRPr="004F1BE7" w:rsidRDefault="00951B8A" w:rsidP="000F5A6C">
      <w:pPr>
        <w:pStyle w:val="NormalHanging12a"/>
      </w:pPr>
      <w:r w:rsidRPr="004F1BE7">
        <w:t>H.</w:t>
      </w:r>
      <w:r w:rsidRPr="004F1BE7">
        <w:tab/>
        <w:t xml:space="preserve">billi l-promozzjoni tal-ugwaljanza bejn il-ġeneri hija objettiv tal-politika esterna tal-UE; billi l-Istati Membri kollha tal-UE u l-Parlament Ewropew </w:t>
      </w:r>
      <w:proofErr w:type="spellStart"/>
      <w:r w:rsidRPr="004F1BE7">
        <w:t>impenjaw</w:t>
      </w:r>
      <w:proofErr w:type="spellEnd"/>
      <w:r w:rsidRPr="004F1BE7">
        <w:t xml:space="preserve"> ruħhom li jimplimentaw ir-Riżoluzzjoni 1325 (2000) tal-Kunsill tas-Sigurtà </w:t>
      </w:r>
      <w:proofErr w:type="spellStart"/>
      <w:r w:rsidRPr="004F1BE7">
        <w:t>tan</w:t>
      </w:r>
      <w:proofErr w:type="spellEnd"/>
      <w:r w:rsidRPr="004F1BE7">
        <w:t>-NU dwar in-nisa u l-paċi u s-sigurtà;</w:t>
      </w:r>
    </w:p>
    <w:p w:rsidR="00951B8A" w:rsidRPr="004F1BE7" w:rsidRDefault="00951B8A" w:rsidP="000F5A6C">
      <w:pPr>
        <w:pStyle w:val="NormalHanging12a"/>
      </w:pPr>
      <w:r w:rsidRPr="004F1BE7">
        <w:t>I.</w:t>
      </w:r>
      <w:r w:rsidRPr="004F1BE7">
        <w:tab/>
        <w:t xml:space="preserve">billi l-Parlament Ewropew sar wieħed mill-aktar parlamenti attivi f’termini tal-attività diplomatika parlamentari tiegħu u r-riżorsi </w:t>
      </w:r>
      <w:proofErr w:type="spellStart"/>
      <w:r w:rsidRPr="004F1BE7">
        <w:t>ddedikati</w:t>
      </w:r>
      <w:proofErr w:type="spellEnd"/>
      <w:r w:rsidRPr="004F1BE7">
        <w:t xml:space="preserve"> għal dan il-għan; billi d-diplomazija parlamentari tikkontribwixxi biex jinkisbu l-objettivi tal-UE u biex jiġu promossi l-valuri, l-interessi u l-politiki tal-UE, inkluż fil-livell multilaterali, u b’hekk iġġib magħha valur miżjud permezz tal-promozzjoni ta’ azzjoni esterna tal-UE b’aktar </w:t>
      </w:r>
      <w:proofErr w:type="spellStart"/>
      <w:r w:rsidRPr="004F1BE7">
        <w:t>koerenza</w:t>
      </w:r>
      <w:proofErr w:type="spellEnd"/>
      <w:r w:rsidRPr="004F1BE7">
        <w:t xml:space="preserve"> u koeżjoni; billi d-diplomazija parlamentari tista’ ssaħħaħ il-komunikazzjoni strateġika u l-</w:t>
      </w:r>
      <w:proofErr w:type="spellStart"/>
      <w:r w:rsidRPr="004F1BE7">
        <w:t>viżibbiltà</w:t>
      </w:r>
      <w:proofErr w:type="spellEnd"/>
      <w:r w:rsidRPr="004F1BE7">
        <w:t xml:space="preserve"> u l-</w:t>
      </w:r>
      <w:proofErr w:type="spellStart"/>
      <w:r w:rsidRPr="004F1BE7">
        <w:t>effikaċja</w:t>
      </w:r>
      <w:proofErr w:type="spellEnd"/>
      <w:r w:rsidRPr="004F1BE7">
        <w:t xml:space="preserve"> tad-deċiżjonijiet u tal-miżuri ta’ implimentazzjoni kemm taħt il-PESK tal-UE kif ukoll taħt il-politika ta’ sigurtà u ta’ difiża komuni (PSDK);</w:t>
      </w:r>
    </w:p>
    <w:p w:rsidR="00951B8A" w:rsidRPr="004F1BE7" w:rsidRDefault="00951B8A" w:rsidP="000F5A6C">
      <w:pPr>
        <w:pStyle w:val="NormalHanging12a"/>
      </w:pPr>
      <w:r w:rsidRPr="004F1BE7">
        <w:t>J.</w:t>
      </w:r>
      <w:r w:rsidRPr="004F1BE7">
        <w:tab/>
        <w:t xml:space="preserve">billi, permezz tad-diplomazija parlamentari, il-Parlament iżomm djalogu ma’ mexxejja globali, uffiċjali eletti, rappreżentanti tal-gvernijiet u membri tal-korp diplomatiku, istituzzjonijiet pubbliċi, organizzazzjonijiet u rappreżentanti tas-soċjetà ċivili, inkluż minn </w:t>
      </w:r>
      <w:proofErr w:type="spellStart"/>
      <w:r w:rsidRPr="004F1BE7">
        <w:t>popolazzjonijiet</w:t>
      </w:r>
      <w:proofErr w:type="spellEnd"/>
      <w:r w:rsidRPr="004F1BE7">
        <w:t xml:space="preserve"> vulnerabbli u dawk f’riskju, u ma’ partijiet ikkonċernati oħra </w:t>
      </w:r>
      <w:r w:rsidRPr="004F1BE7">
        <w:lastRenderedPageBreak/>
        <w:t xml:space="preserve">minn pajjiżi terzi u istituzzjonijiet multilaterali fuq bażi kontinwa, b’mod partikolari permezz tal-ħidma </w:t>
      </w:r>
      <w:proofErr w:type="spellStart"/>
      <w:r w:rsidRPr="004F1BE7">
        <w:t>tad</w:t>
      </w:r>
      <w:proofErr w:type="spellEnd"/>
      <w:r w:rsidRPr="004F1BE7">
        <w:t>-delegazzjonijiet u tal-kumitati tiegħu, inkluż billi jorganizza seduti ta’ smigħ, jadotta rapporti u riżoluzzjonijiet u jwettaq żjarat fil-pajjiżi;</w:t>
      </w:r>
    </w:p>
    <w:p w:rsidR="00951B8A" w:rsidRPr="004F1BE7" w:rsidRDefault="00951B8A" w:rsidP="000F5A6C">
      <w:pPr>
        <w:pStyle w:val="NormalHanging12a"/>
      </w:pPr>
      <w:r w:rsidRPr="004F1BE7">
        <w:t>K.</w:t>
      </w:r>
      <w:r w:rsidRPr="004F1BE7">
        <w:tab/>
        <w:t>billi l-Artikolu 36 tat-TUE jagħti l-mandat lill-VP/</w:t>
      </w:r>
      <w:proofErr w:type="spellStart"/>
      <w:r w:rsidRPr="004F1BE7">
        <w:t>RGħ</w:t>
      </w:r>
      <w:proofErr w:type="spellEnd"/>
      <w:r w:rsidRPr="004F1BE7">
        <w:t xml:space="preserve"> biex jidher quddiem il-Parlament tal-inqas darbtejn fis-sena biex jirrapporta dwar is-sitwazzjoni attwali relatata </w:t>
      </w:r>
      <w:proofErr w:type="spellStart"/>
      <w:r w:rsidRPr="004F1BE7">
        <w:t>mal</w:t>
      </w:r>
      <w:proofErr w:type="spellEnd"/>
      <w:r w:rsidRPr="004F1BE7">
        <w:t xml:space="preserve">-PESK/PSDK u jwieġeb mistoqsijiet; billi l-Ftehim </w:t>
      </w:r>
      <w:proofErr w:type="spellStart"/>
      <w:r w:rsidRPr="004F1BE7">
        <w:t>Interistituzzjonali</w:t>
      </w:r>
      <w:proofErr w:type="spellEnd"/>
      <w:r w:rsidRPr="004F1BE7">
        <w:t xml:space="preserve"> tal-20 ta’ Novembru 2002 bejn il-Parlament Ewropew u l-Kunsill dwar l-aċċess mill-Parlament Ewropew għal informazzjoni sensittiva tal-Kunsill fil-qasam tal-politika tas-sigurtà u tad-difiża</w:t>
      </w:r>
      <w:r w:rsidRPr="004F1BE7">
        <w:rPr>
          <w:rStyle w:val="FootnoteReference"/>
        </w:rPr>
        <w:footnoteReference w:id="7"/>
      </w:r>
      <w:r w:rsidRPr="004F1BE7">
        <w:t xml:space="preserve"> irid jiġi aġġornat,</w:t>
      </w:r>
    </w:p>
    <w:p w:rsidR="00951B8A" w:rsidRPr="004F1BE7" w:rsidRDefault="00951B8A" w:rsidP="000F5A6C">
      <w:pPr>
        <w:pStyle w:val="NormalHanging12a"/>
      </w:pPr>
      <w:r w:rsidRPr="004F1BE7">
        <w:t>L.</w:t>
      </w:r>
      <w:r w:rsidRPr="004F1BE7">
        <w:tab/>
        <w:t xml:space="preserve">billi l-Grupp għas-Sostenn għad-Demokrazija u Koordinazzjoni tal-Elezzjonijiet tal-Parlament, li huwa mmexxi mill-presidenti tal-Kumitat għall-Affarijiet Barranin u l-Kumitat għall-Iżvilupp u jinkludi l-Membri tal-PE mill-ispettru politiku kollu, jissorvelja l-isforzi tal-Parlament biex jappoġġja d-demokrazija lil hinn mill-UE, inkluż fir-rigward tal-osservazzjoni elettorali, il-medjazzjoni u d-djalogu; billi permezz tad-Djalogu Jean-Monnet għall-Paċi u d-Demokrazija, il-Parlament </w:t>
      </w:r>
      <w:proofErr w:type="spellStart"/>
      <w:r w:rsidRPr="004F1BE7">
        <w:t>ilaqqa</w:t>
      </w:r>
      <w:proofErr w:type="spellEnd"/>
      <w:r w:rsidRPr="004F1BE7">
        <w:t>’ flimkien il-mexxejja politiċi mhux tal-UE sabiex tiġi promossa l-komunikazzjoni bejn il-partiti u l-bini ta’ kunsens; billi l-Membri tal-PE jistgħu jaġixxu bħala mibgħuta u medjaturi speċjali għall-prevenzjoni tal-</w:t>
      </w:r>
      <w:proofErr w:type="spellStart"/>
      <w:r w:rsidRPr="004F1BE7">
        <w:t>kunflitti</w:t>
      </w:r>
      <w:proofErr w:type="spellEnd"/>
      <w:r w:rsidRPr="004F1BE7">
        <w:t xml:space="preserve"> f’ċerti sitwazzjonijiet ta’ tensjoni għolja madwar id-dinja; </w:t>
      </w:r>
    </w:p>
    <w:p w:rsidR="00951B8A" w:rsidRPr="004F1BE7" w:rsidRDefault="00951B8A" w:rsidP="000F5A6C">
      <w:pPr>
        <w:pStyle w:val="NormalHanging12a"/>
      </w:pPr>
      <w:r w:rsidRPr="004F1BE7">
        <w:t>M.</w:t>
      </w:r>
      <w:r w:rsidRPr="004F1BE7">
        <w:tab/>
        <w:t>billi l-Parlament Ewropew jassisti lill-parlamenti nazzjonali u lill-</w:t>
      </w:r>
      <w:proofErr w:type="spellStart"/>
      <w:r w:rsidRPr="004F1BE7">
        <w:t>assemblej</w:t>
      </w:r>
      <w:proofErr w:type="spellEnd"/>
      <w:r w:rsidRPr="004F1BE7">
        <w:t xml:space="preserve"> reġjonali internazzjonali lil hinn mill-fruntieri tal-UE sabiex itejjeb il-kapaċità istituzzjonali tagħhom; billi hu stabbilixxa djalogu kontinwu ma’ dawn il-</w:t>
      </w:r>
      <w:proofErr w:type="spellStart"/>
      <w:r w:rsidRPr="004F1BE7">
        <w:t>leġiżlaturi</w:t>
      </w:r>
      <w:proofErr w:type="spellEnd"/>
      <w:r w:rsidRPr="004F1BE7">
        <w:t xml:space="preserve"> u regolarment </w:t>
      </w:r>
      <w:proofErr w:type="spellStart"/>
      <w:r w:rsidRPr="004F1BE7">
        <w:t>jiskambja</w:t>
      </w:r>
      <w:proofErr w:type="spellEnd"/>
      <w:r w:rsidRPr="004F1BE7">
        <w:t xml:space="preserve"> l-aħjar prattiki; </w:t>
      </w:r>
    </w:p>
    <w:p w:rsidR="00951B8A" w:rsidRPr="004F1BE7" w:rsidRDefault="00951B8A" w:rsidP="000F5A6C">
      <w:pPr>
        <w:pStyle w:val="NormalHanging12a"/>
      </w:pPr>
      <w:r w:rsidRPr="004F1BE7">
        <w:t>N.</w:t>
      </w:r>
      <w:r w:rsidRPr="004F1BE7">
        <w:tab/>
        <w:t>billi l-Parlament huwa osservatur elettorali rikonoxxut internazzjonalment; billi d-delegazzjonijiet ta’ osservazzjoni elettorali tal-Parlament huma involuti jew f’missjonijiet ta’ osservazzjoni elettorali tal-UE jew f’missjonijiet ta’ osservazzjoni elettorali internazzjonali;</w:t>
      </w:r>
    </w:p>
    <w:p w:rsidR="00951B8A" w:rsidRPr="004F1BE7" w:rsidRDefault="00951B8A" w:rsidP="000F5A6C">
      <w:pPr>
        <w:pStyle w:val="NormalHanging12a"/>
      </w:pPr>
      <w:r w:rsidRPr="004F1BE7">
        <w:t>O.</w:t>
      </w:r>
      <w:r w:rsidRPr="004F1BE7">
        <w:tab/>
        <w:t xml:space="preserve">billi l-gruppi politiċi u l-membri individwali tal-Parlament igawdu minn network </w:t>
      </w:r>
      <w:proofErr w:type="spellStart"/>
      <w:r w:rsidRPr="004F1BE7">
        <w:t>dens</w:t>
      </w:r>
      <w:proofErr w:type="spellEnd"/>
      <w:r w:rsidRPr="004F1BE7">
        <w:t xml:space="preserve"> u wiesa’ ta’ kuntatti ma’ partiti politiċi, deputati parlamentari, uffiċjali tal-gvern u partijiet ikkonċernati mis-settur privat u s-soċjetà ċivili f’pajjiżi terzi, b’mod partikolari fil-pajjiżi ta’ adeżjoni mal-UE u l-</w:t>
      </w:r>
      <w:proofErr w:type="spellStart"/>
      <w:r w:rsidRPr="004F1BE7">
        <w:t>viċinat</w:t>
      </w:r>
      <w:proofErr w:type="spellEnd"/>
      <w:r w:rsidRPr="004F1BE7">
        <w:t xml:space="preserve"> tal-UE;</w:t>
      </w:r>
    </w:p>
    <w:p w:rsidR="00951B8A" w:rsidRPr="004F1BE7" w:rsidRDefault="00951B8A" w:rsidP="000F5A6C">
      <w:pPr>
        <w:pStyle w:val="NormalHanging12a"/>
      </w:pPr>
      <w:r w:rsidRPr="004F1BE7">
        <w:t>P.</w:t>
      </w:r>
      <w:r w:rsidRPr="004F1BE7">
        <w:tab/>
        <w:t xml:space="preserve">billi, minbarra l-Uffiċċji ta’ </w:t>
      </w:r>
      <w:proofErr w:type="spellStart"/>
      <w:r w:rsidRPr="004F1BE7">
        <w:t>Kollegament</w:t>
      </w:r>
      <w:proofErr w:type="spellEnd"/>
      <w:r w:rsidRPr="004F1BE7">
        <w:t xml:space="preserve"> tal-Parlament Ewropew barra mill-UE f’Londra u f’Washington, il-Parlament għandu uffiċċji antenna għan-Nazzjonijiet Uniti fi New </w:t>
      </w:r>
      <w:proofErr w:type="spellStart"/>
      <w:r w:rsidRPr="004F1BE7">
        <w:t>York</w:t>
      </w:r>
      <w:proofErr w:type="spellEnd"/>
      <w:r w:rsidRPr="004F1BE7">
        <w:t>, għall-Unjoni Afrikana f’</w:t>
      </w:r>
      <w:proofErr w:type="spellStart"/>
      <w:r w:rsidRPr="004F1BE7">
        <w:t>Addis</w:t>
      </w:r>
      <w:proofErr w:type="spellEnd"/>
      <w:r w:rsidRPr="004F1BE7">
        <w:t xml:space="preserve"> Ababa u għall-Assoċjazzjoni tan-Nazzjonijiet tax-Xlokk tal-Asja f’</w:t>
      </w:r>
      <w:proofErr w:type="spellStart"/>
      <w:r w:rsidRPr="004F1BE7">
        <w:t>Jakarta</w:t>
      </w:r>
      <w:proofErr w:type="spellEnd"/>
      <w:r w:rsidRPr="004F1BE7">
        <w:t>, li għandhom l-objettiv li jsaħħu l-kooperazzjoni parlamentari ma’ dawn l-organizzazzjonijiet multilaterali;</w:t>
      </w:r>
    </w:p>
    <w:p w:rsidR="00951B8A" w:rsidRPr="004F1BE7" w:rsidRDefault="00951B8A" w:rsidP="000F5A6C">
      <w:pPr>
        <w:pStyle w:val="NormalHanging12a"/>
      </w:pPr>
      <w:r w:rsidRPr="004F1BE7">
        <w:t>Q.</w:t>
      </w:r>
      <w:r w:rsidRPr="004F1BE7">
        <w:tab/>
        <w:t>billi l-Artikolu 5(7) tad-Deċiżjoni tal-Kunsill 2010/427/UE jiddikjara li “d-delegazzjonijiet tal-Unjoni għandu jkollhom il-kapaċità li jirrispondu għall-ħtiġijiet tal-istituzzjonijiet l-oħrajn tal-Unjoni, b’mod partikolari l-Parlament Ewropew, fil-kuntatti tagħhom mal-organizzazzjonijiet internazzjonali jew il-pajjiżi terzi li għalihom huma akkreditati d-delegazzjonijiet”;</w:t>
      </w:r>
    </w:p>
    <w:p w:rsidR="00951B8A" w:rsidRPr="004F1BE7" w:rsidRDefault="00951B8A" w:rsidP="000F5A6C">
      <w:pPr>
        <w:pStyle w:val="Normal12a24b"/>
        <w:widowControl/>
        <w:spacing w:before="0"/>
        <w:ind w:left="567" w:hanging="567"/>
      </w:pPr>
      <w:r w:rsidRPr="004F1BE7">
        <w:rPr>
          <w:rStyle w:val="BoldItalic"/>
        </w:rPr>
        <w:lastRenderedPageBreak/>
        <w:t>It-tisħiħ tad-diplomazija parlamentari</w:t>
      </w:r>
    </w:p>
    <w:p w:rsidR="00951B8A" w:rsidRPr="004F1BE7" w:rsidRDefault="00951B8A" w:rsidP="000F5A6C">
      <w:pPr>
        <w:pStyle w:val="NormalHanging12a"/>
      </w:pPr>
      <w:r w:rsidRPr="004F1BE7">
        <w:t>1.</w:t>
      </w:r>
      <w:r w:rsidRPr="004F1BE7">
        <w:tab/>
        <w:t xml:space="preserve">Jilqa’ r-rwol dejjem akbar tal-Parlament fl-azzjoni esterna tal-UE, li qiegħed bil-mod il-mod </w:t>
      </w:r>
      <w:proofErr w:type="spellStart"/>
      <w:r w:rsidRPr="004F1BE7">
        <w:t>jevolvi</w:t>
      </w:r>
      <w:proofErr w:type="spellEnd"/>
      <w:r w:rsidRPr="004F1BE7">
        <w:t xml:space="preserve"> għal wieħed sostanzjali, billi jgħaqqad is-setgħat </w:t>
      </w:r>
      <w:proofErr w:type="spellStart"/>
      <w:r w:rsidRPr="004F1BE7">
        <w:t>leġiżlattivi</w:t>
      </w:r>
      <w:proofErr w:type="spellEnd"/>
      <w:r w:rsidRPr="004F1BE7">
        <w:t xml:space="preserve">, </w:t>
      </w:r>
      <w:proofErr w:type="spellStart"/>
      <w:r w:rsidRPr="004F1BE7">
        <w:t>baġitarji</w:t>
      </w:r>
      <w:proofErr w:type="spellEnd"/>
      <w:r w:rsidRPr="004F1BE7">
        <w:t xml:space="preserve"> u ta’ skrutinju tiegħu ma’ bosta forom ta’ impenn pubbliku u bir-reqqa mal-organizzazzjonijiet internazzjonali, u l-pajjiżi, is-soċjetajiet u l-individwi minn barra l-UE;</w:t>
      </w:r>
    </w:p>
    <w:p w:rsidR="00951B8A" w:rsidRPr="004F1BE7" w:rsidRDefault="00951B8A" w:rsidP="000F5A6C">
      <w:pPr>
        <w:pStyle w:val="NormalHanging12a"/>
      </w:pPr>
      <w:r w:rsidRPr="004F1BE7">
        <w:t>2.</w:t>
      </w:r>
      <w:r w:rsidRPr="004F1BE7">
        <w:tab/>
        <w:t xml:space="preserve">Jenfasizza r-rwol distint u l-valur tad-diplomazija parlamentari tal-UE biex jiġu </w:t>
      </w:r>
      <w:proofErr w:type="spellStart"/>
      <w:r w:rsidRPr="004F1BE7">
        <w:t>komplementati</w:t>
      </w:r>
      <w:proofErr w:type="spellEnd"/>
      <w:r w:rsidRPr="004F1BE7">
        <w:t xml:space="preserve"> u msaħħa l-</w:t>
      </w:r>
      <w:proofErr w:type="spellStart"/>
      <w:r w:rsidRPr="004F1BE7">
        <w:t>viżibbiltà</w:t>
      </w:r>
      <w:proofErr w:type="spellEnd"/>
      <w:r w:rsidRPr="004F1BE7">
        <w:t xml:space="preserve"> u l-impatt tal-politika estera u ta’ sigurtà tal-UE, flimkien mas-Servizz Ewropew għall-Azzjoni Esterna (SEAE), il-Kummissjoni u s-servizzi diplomatiċi u l-parlamenti tal-Istati Membri, filwaqt li tippreserva l-awtonomija tal-Parlament stess;</w:t>
      </w:r>
    </w:p>
    <w:p w:rsidR="00951B8A" w:rsidRPr="004F1BE7" w:rsidRDefault="00951B8A" w:rsidP="000F5A6C">
      <w:pPr>
        <w:pStyle w:val="NormalHanging12a"/>
      </w:pPr>
      <w:r w:rsidRPr="004F1BE7">
        <w:t>3.</w:t>
      </w:r>
      <w:r w:rsidRPr="004F1BE7">
        <w:tab/>
      </w:r>
      <w:proofErr w:type="spellStart"/>
      <w:r w:rsidRPr="004F1BE7">
        <w:t>Jissottolinja</w:t>
      </w:r>
      <w:proofErr w:type="spellEnd"/>
      <w:r w:rsidRPr="004F1BE7">
        <w:t xml:space="preserve"> l-importanza tad-diplomazija parlamentari bħala mezz biex jintlaħqu partijiet ikkonċernati aktar diversi f’pajjiżi sħab u terzi biex tiżdied </w:t>
      </w:r>
      <w:proofErr w:type="spellStart"/>
      <w:r w:rsidRPr="004F1BE7">
        <w:t>is-sensibilizzazzjoni</w:t>
      </w:r>
      <w:proofErr w:type="spellEnd"/>
      <w:r w:rsidRPr="004F1BE7">
        <w:t xml:space="preserve"> dwar il-leġiżlazzjoni u l-pożizzjonijiet tal-UE, biex jinftiehmu aħjar il-</w:t>
      </w:r>
      <w:proofErr w:type="spellStart"/>
      <w:r w:rsidRPr="004F1BE7">
        <w:t>perċezzjonijiet</w:t>
      </w:r>
      <w:proofErr w:type="spellEnd"/>
      <w:r w:rsidRPr="004F1BE7">
        <w:t>, l-</w:t>
      </w:r>
      <w:proofErr w:type="spellStart"/>
      <w:r w:rsidRPr="004F1BE7">
        <w:t>impatti</w:t>
      </w:r>
      <w:proofErr w:type="spellEnd"/>
      <w:r w:rsidRPr="004F1BE7">
        <w:t xml:space="preserve"> u l-konsegwenzi ta’ tali leġiżlazzjoni u pożizzjonijiet f’dawn il-pajjiżi u biex jinħolqu alleanzi bejn il-pari u sħubijiet solidi f’kuntest internazzjonali dejjem aktar kumpless u </w:t>
      </w:r>
      <w:proofErr w:type="spellStart"/>
      <w:r w:rsidRPr="004F1BE7">
        <w:t>multipolari</w:t>
      </w:r>
      <w:proofErr w:type="spellEnd"/>
      <w:r w:rsidRPr="004F1BE7">
        <w:t>;</w:t>
      </w:r>
    </w:p>
    <w:p w:rsidR="00951B8A" w:rsidRPr="004F1BE7" w:rsidRDefault="00951B8A" w:rsidP="000F5A6C">
      <w:pPr>
        <w:pStyle w:val="NormalHanging12a"/>
      </w:pPr>
      <w:r w:rsidRPr="004F1BE7">
        <w:t>4.</w:t>
      </w:r>
      <w:r w:rsidRPr="004F1BE7">
        <w:tab/>
        <w:t>Jiddispjaċih għall-fatt li, minkejja l-kontribut distint li jagħti biex jinkisbu l-għanijiet tal-politika estera u ta’ sigurtà tal-UE, kif ukoll il-valur miżjud u l-</w:t>
      </w:r>
      <w:proofErr w:type="spellStart"/>
      <w:r w:rsidRPr="004F1BE7">
        <w:t>komplementarità</w:t>
      </w:r>
      <w:proofErr w:type="spellEnd"/>
      <w:r w:rsidRPr="004F1BE7">
        <w:t xml:space="preserve"> tad-diplomazija parlamentari, il-Kummissjoni, il-Kunsill u s-SEAE għadhom ma </w:t>
      </w:r>
      <w:proofErr w:type="spellStart"/>
      <w:r w:rsidRPr="004F1BE7">
        <w:t>rrikonoxxewx</w:t>
      </w:r>
      <w:proofErr w:type="spellEnd"/>
      <w:r w:rsidRPr="004F1BE7">
        <w:t xml:space="preserve"> bis-sħiħ il-Parlament bħala attur integrali fi ħdan l-</w:t>
      </w:r>
      <w:proofErr w:type="spellStart"/>
      <w:r w:rsidRPr="004F1BE7">
        <w:t>approċċ</w:t>
      </w:r>
      <w:proofErr w:type="spellEnd"/>
      <w:r w:rsidRPr="004F1BE7">
        <w:t xml:space="preserve"> “Tim Ewropa”;</w:t>
      </w:r>
    </w:p>
    <w:p w:rsidR="00951B8A" w:rsidRPr="004F1BE7" w:rsidRDefault="00951B8A" w:rsidP="000F5A6C">
      <w:pPr>
        <w:pStyle w:val="NormalHanging12a"/>
      </w:pPr>
      <w:r w:rsidRPr="004F1BE7">
        <w:t>5.</w:t>
      </w:r>
      <w:r w:rsidRPr="004F1BE7">
        <w:tab/>
        <w:t>Jemmen li l-Parlament għandu potenzjal kbir mhux sfruttat biex ikompli jiżviluppa r-rwol diplomatiku u l-kontribut tiegħu biex jinkisbu l-objettivi tal-politika estera u ta’ sigurtà tal-UE;</w:t>
      </w:r>
    </w:p>
    <w:p w:rsidR="00951B8A" w:rsidRPr="004F1BE7" w:rsidRDefault="00951B8A" w:rsidP="000F5A6C">
      <w:pPr>
        <w:pStyle w:val="Normal12a24b"/>
        <w:widowControl/>
        <w:spacing w:before="0"/>
        <w:ind w:left="567" w:hanging="567"/>
      </w:pPr>
      <w:r w:rsidRPr="004F1BE7">
        <w:rPr>
          <w:rStyle w:val="BoldItalic"/>
        </w:rPr>
        <w:t>Għodod, mezzi u valuri tad-diplomazija parlamentari</w:t>
      </w:r>
    </w:p>
    <w:p w:rsidR="00951B8A" w:rsidRPr="004F1BE7" w:rsidRDefault="00951B8A" w:rsidP="000F5A6C">
      <w:pPr>
        <w:pStyle w:val="NormalHanging12a"/>
      </w:pPr>
      <w:r w:rsidRPr="004F1BE7">
        <w:t>6.</w:t>
      </w:r>
      <w:r w:rsidRPr="004F1BE7">
        <w:tab/>
        <w:t xml:space="preserve">Jenfasizza l-kontribut speċifiku, dinamiku u pubbliku tal-Parlament għall-politika estera u ta’ sigurtà tal-UE u </w:t>
      </w:r>
      <w:proofErr w:type="spellStart"/>
      <w:r w:rsidRPr="004F1BE7">
        <w:t>għall-indirizzar</w:t>
      </w:r>
      <w:proofErr w:type="spellEnd"/>
      <w:r w:rsidRPr="004F1BE7">
        <w:t xml:space="preserve"> tal-isfidi globali permezz tal-ħidma tal-kumitati tiegħu impenjati fl-affarijiet esterni, inklużi s-</w:t>
      </w:r>
      <w:proofErr w:type="spellStart"/>
      <w:r w:rsidRPr="004F1BE7">
        <w:t>sottokumitati</w:t>
      </w:r>
      <w:proofErr w:type="spellEnd"/>
      <w:r w:rsidRPr="004F1BE7">
        <w:t xml:space="preserve"> dwar id-Drittijiet tal-Bniedem u għas-Sigurtà u d-Difiża, li jikkontribwixxu għar-relazzjonijiet mal-pajjiżi terzi, l-organizzazzjonijiet internazzjonali u s-soċjetà ċivili madwar id-dinja;</w:t>
      </w:r>
    </w:p>
    <w:p w:rsidR="00951B8A" w:rsidRPr="004F1BE7" w:rsidRDefault="00951B8A" w:rsidP="000F5A6C">
      <w:pPr>
        <w:pStyle w:val="NormalHanging12a"/>
      </w:pPr>
      <w:r w:rsidRPr="004F1BE7">
        <w:t>7.</w:t>
      </w:r>
      <w:r w:rsidRPr="004F1BE7">
        <w:tab/>
        <w:t xml:space="preserve">Jisħaq li d-delegazzjonijiet permanenti jagħmlu ħidma importanti u </w:t>
      </w:r>
      <w:proofErr w:type="spellStart"/>
      <w:r w:rsidRPr="004F1BE7">
        <w:t>komplementarja</w:t>
      </w:r>
      <w:proofErr w:type="spellEnd"/>
      <w:r w:rsidRPr="004F1BE7">
        <w:t xml:space="preserve"> ma’ dik tal-kumitati billi jistabbilixxu forum regolari u sostnut għad-djalogu politiku mal-pajjiżi terzi u l-organizzazzjonijiet internazzjonali, inkluż permezz ta’ korpi parlamentari konġunti u </w:t>
      </w:r>
      <w:proofErr w:type="spellStart"/>
      <w:r w:rsidRPr="004F1BE7">
        <w:t>assemblej</w:t>
      </w:r>
      <w:proofErr w:type="spellEnd"/>
      <w:r w:rsidRPr="004F1BE7">
        <w:t xml:space="preserve"> multilaterali;</w:t>
      </w:r>
    </w:p>
    <w:p w:rsidR="00951B8A" w:rsidRPr="004F1BE7" w:rsidRDefault="00951B8A" w:rsidP="000F5A6C">
      <w:pPr>
        <w:pStyle w:val="NormalHanging12a"/>
      </w:pPr>
      <w:r w:rsidRPr="004F1BE7">
        <w:t>8.</w:t>
      </w:r>
      <w:r w:rsidRPr="004F1BE7">
        <w:tab/>
        <w:t xml:space="preserve">Jenfasizza l-fatt li d-delegazzjonijiet permanenti </w:t>
      </w:r>
      <w:proofErr w:type="spellStart"/>
      <w:r w:rsidRPr="004F1BE7">
        <w:t>jiżvolġu</w:t>
      </w:r>
      <w:proofErr w:type="spellEnd"/>
      <w:r w:rsidRPr="004F1BE7">
        <w:t xml:space="preserve"> rwol ewlieni bħala ħolqa bejn il-Parlament u sħabu madwar id-dinja, jiffaċilitaw l-interazzjoni, jipprovdu informazzjoni b’mod konsistenti lill-kumitati u lil korpi oħra tal-Parlamenti, </w:t>
      </w:r>
      <w:proofErr w:type="spellStart"/>
      <w:r w:rsidRPr="004F1BE7">
        <w:t>jiddibattu</w:t>
      </w:r>
      <w:proofErr w:type="spellEnd"/>
      <w:r w:rsidRPr="004F1BE7">
        <w:t xml:space="preserve"> l-pożizzjonijiet u l-politiki ta’ interess komuni kif ukoll jisimgħu lis-sħab differenti u lill-partijiet ikkonċernati u </w:t>
      </w:r>
      <w:proofErr w:type="spellStart"/>
      <w:r w:rsidRPr="004F1BE7">
        <w:t>jwasslulhom</w:t>
      </w:r>
      <w:proofErr w:type="spellEnd"/>
      <w:r w:rsidRPr="004F1BE7">
        <w:t xml:space="preserve"> </w:t>
      </w:r>
      <w:proofErr w:type="spellStart"/>
      <w:r w:rsidRPr="004F1BE7">
        <w:t>fehmiethom</w:t>
      </w:r>
      <w:proofErr w:type="spellEnd"/>
      <w:r w:rsidRPr="004F1BE7">
        <w:t xml:space="preserve"> lill-korpi kompetenti fi ħdan il-Parlament;</w:t>
      </w:r>
    </w:p>
    <w:p w:rsidR="00951B8A" w:rsidRPr="004F1BE7" w:rsidRDefault="00951B8A" w:rsidP="000F5A6C">
      <w:pPr>
        <w:pStyle w:val="NormalHanging12a"/>
      </w:pPr>
      <w:r w:rsidRPr="004F1BE7">
        <w:lastRenderedPageBreak/>
        <w:t>9.</w:t>
      </w:r>
      <w:r w:rsidRPr="004F1BE7">
        <w:tab/>
        <w:t xml:space="preserve">Iqis li l-missjonijiet uffiċjali tal-Parlament barra mill-UE jiffurmaw parti integrali tal-politika esterna tal-UE u jridu għalhekk igawdu mill-appoġġ sħiħ </w:t>
      </w:r>
      <w:proofErr w:type="spellStart"/>
      <w:r w:rsidRPr="004F1BE7">
        <w:t>tad</w:t>
      </w:r>
      <w:proofErr w:type="spellEnd"/>
      <w:r w:rsidRPr="004F1BE7">
        <w:t xml:space="preserve">-delegazzjonijiet tal-UE, kif ukoll mill-ogħla livell ta’ informazzjoni u sigurtà </w:t>
      </w:r>
      <w:proofErr w:type="spellStart"/>
      <w:r w:rsidRPr="004F1BE7">
        <w:t>mis</w:t>
      </w:r>
      <w:proofErr w:type="spellEnd"/>
      <w:r w:rsidRPr="004F1BE7">
        <w:t xml:space="preserve">-SEAE f’dan ir-rigward; jappella biex iċ-Ċentru ta’ Rispons għall-Kriżijiet </w:t>
      </w:r>
      <w:proofErr w:type="spellStart"/>
      <w:r w:rsidRPr="004F1BE7">
        <w:t>tas</w:t>
      </w:r>
      <w:proofErr w:type="spellEnd"/>
      <w:r w:rsidRPr="004F1BE7">
        <w:t>-SEAE jingħata r-riżorsi kollha meħtieġa; iqis li koordinazzjoni, ippjanar u l-istabbiliment ta’ prijoritajiet aħjar għall-missjonijiet bejn il-korpi differenti tal-Parlament iżidu l-konsistenza, il-</w:t>
      </w:r>
      <w:proofErr w:type="spellStart"/>
      <w:r w:rsidRPr="004F1BE7">
        <w:t>kredibbiltà</w:t>
      </w:r>
      <w:proofErr w:type="spellEnd"/>
      <w:r w:rsidRPr="004F1BE7">
        <w:t xml:space="preserve"> u l-impatt tar-rwol diplomatiku tal-Parlament;</w:t>
      </w:r>
    </w:p>
    <w:p w:rsidR="00951B8A" w:rsidRPr="004F1BE7" w:rsidRDefault="00951B8A" w:rsidP="000F5A6C">
      <w:pPr>
        <w:pStyle w:val="NormalHanging12a"/>
      </w:pPr>
      <w:r w:rsidRPr="004F1BE7">
        <w:t>10.</w:t>
      </w:r>
      <w:r w:rsidRPr="004F1BE7">
        <w:tab/>
        <w:t xml:space="preserve">Jissuġġerixxi li l-korpi rilevanti tal-Parlament jistabbilixxu koordinazzjoni interna billi, fost azzjonijiet oħra, </w:t>
      </w:r>
      <w:proofErr w:type="spellStart"/>
      <w:r w:rsidRPr="004F1BE7">
        <w:t>jabbozzaw</w:t>
      </w:r>
      <w:proofErr w:type="spellEnd"/>
      <w:r w:rsidRPr="004F1BE7">
        <w:t xml:space="preserve"> perjodikament lista ta’ pajjiżi </w:t>
      </w:r>
      <w:proofErr w:type="spellStart"/>
      <w:r w:rsidRPr="004F1BE7">
        <w:t>prijoritarji</w:t>
      </w:r>
      <w:proofErr w:type="spellEnd"/>
      <w:r w:rsidRPr="004F1BE7">
        <w:t xml:space="preserve"> li magħhom għandhom jinvolvu ruħhom, abbażi ta’ fajls </w:t>
      </w:r>
      <w:proofErr w:type="spellStart"/>
      <w:r w:rsidRPr="004F1BE7">
        <w:t>leġiżlattivi</w:t>
      </w:r>
      <w:proofErr w:type="spellEnd"/>
      <w:r w:rsidRPr="004F1BE7">
        <w:t xml:space="preserve"> u prijoritajiet </w:t>
      </w:r>
      <w:proofErr w:type="spellStart"/>
      <w:r w:rsidRPr="004F1BE7">
        <w:t>ġeopolitiċi</w:t>
      </w:r>
      <w:proofErr w:type="spellEnd"/>
      <w:r w:rsidRPr="004F1BE7">
        <w:t xml:space="preserve"> jew strateġiċi li ġejjin, billi jorganizzaw skambji konġunti ta’ fehmiet ma’ dawn il-pajjiżi </w:t>
      </w:r>
      <w:proofErr w:type="spellStart"/>
      <w:r w:rsidRPr="004F1BE7">
        <w:t>prijoritarji</w:t>
      </w:r>
      <w:proofErr w:type="spellEnd"/>
      <w:r w:rsidRPr="004F1BE7">
        <w:t xml:space="preserve"> dwar ir-relazzjonijiet tal-UE jew dwar kwistjonijiet orizzontali </w:t>
      </w:r>
      <w:proofErr w:type="spellStart"/>
      <w:r w:rsidRPr="004F1BE7">
        <w:t>ġeopolitiċi</w:t>
      </w:r>
      <w:proofErr w:type="spellEnd"/>
      <w:r w:rsidRPr="004F1BE7">
        <w:t xml:space="preserve"> jew ta’ </w:t>
      </w:r>
      <w:proofErr w:type="spellStart"/>
      <w:r w:rsidRPr="004F1BE7">
        <w:t>kunflitt</w:t>
      </w:r>
      <w:proofErr w:type="spellEnd"/>
      <w:r w:rsidRPr="004F1BE7">
        <w:t xml:space="preserve">, u billi </w:t>
      </w:r>
      <w:proofErr w:type="spellStart"/>
      <w:r w:rsidRPr="004F1BE7">
        <w:t>jrawmu</w:t>
      </w:r>
      <w:proofErr w:type="spellEnd"/>
      <w:r w:rsidRPr="004F1BE7">
        <w:t xml:space="preserve"> </w:t>
      </w:r>
      <w:proofErr w:type="spellStart"/>
      <w:r w:rsidRPr="004F1BE7">
        <w:t>sinerġiji</w:t>
      </w:r>
      <w:proofErr w:type="spellEnd"/>
      <w:r w:rsidRPr="004F1BE7">
        <w:t xml:space="preserve"> bejn il-missjonijiet tal-Parlament barra mill-pajjiż biex tiġi evitata </w:t>
      </w:r>
      <w:proofErr w:type="spellStart"/>
      <w:r w:rsidRPr="004F1BE7">
        <w:t>duplikazzjoni</w:t>
      </w:r>
      <w:proofErr w:type="spellEnd"/>
      <w:r w:rsidRPr="004F1BE7">
        <w:t xml:space="preserve"> bla bżonn, jiġu </w:t>
      </w:r>
      <w:proofErr w:type="spellStart"/>
      <w:r w:rsidRPr="004F1BE7">
        <w:t>ssimplifikati</w:t>
      </w:r>
      <w:proofErr w:type="spellEnd"/>
      <w:r w:rsidRPr="004F1BE7">
        <w:t xml:space="preserve"> r-riżorsi u tittejjeb il-konsistenza fil-messaġġi tal-Parlament;</w:t>
      </w:r>
    </w:p>
    <w:p w:rsidR="00951B8A" w:rsidRPr="004F1BE7" w:rsidRDefault="00951B8A" w:rsidP="000F5A6C">
      <w:pPr>
        <w:pStyle w:val="NormalHanging12a"/>
      </w:pPr>
      <w:r w:rsidRPr="004F1BE7">
        <w:t>11.</w:t>
      </w:r>
      <w:r w:rsidRPr="004F1BE7">
        <w:tab/>
      </w:r>
      <w:proofErr w:type="spellStart"/>
      <w:r w:rsidRPr="004F1BE7">
        <w:t>Jissottolinja</w:t>
      </w:r>
      <w:proofErr w:type="spellEnd"/>
      <w:r w:rsidRPr="004F1BE7">
        <w:t xml:space="preserve"> li l-parlamentari għandhom ikunu ppreparati bis-sħiħ dwar id-dimensjonijiet tar-relazzjonijiet kulturali u internazzjonali ta’ pajjiż terz meta jkunu qed iwettqu missjoni uffiċjali, sabiex ikunu jistgħu </w:t>
      </w:r>
      <w:proofErr w:type="spellStart"/>
      <w:r w:rsidRPr="004F1BE7">
        <w:t>jrawmu</w:t>
      </w:r>
      <w:proofErr w:type="spellEnd"/>
      <w:r w:rsidRPr="004F1BE7">
        <w:t xml:space="preserve"> kultura ta’ djalogu fil-kuntest ta’ djalogu ta’ kulturi; jappella, f’dan ir-rigward, biex </w:t>
      </w:r>
      <w:proofErr w:type="spellStart"/>
      <w:r w:rsidRPr="004F1BE7">
        <w:t>is</w:t>
      </w:r>
      <w:proofErr w:type="spellEnd"/>
      <w:r w:rsidRPr="004F1BE7">
        <w:t>-SEAE, u b’mod partikolari d-diviżjoni tal-Komunikazzjoni Strateġika u l-Prospettiva tiegħu, jappoġġja bis-sħiħ il-missjonijiet uffiċjali tal-Parlament lejn pajjiżi terzi;</w:t>
      </w:r>
    </w:p>
    <w:p w:rsidR="00951B8A" w:rsidRPr="004F1BE7" w:rsidRDefault="00951B8A" w:rsidP="000F5A6C">
      <w:pPr>
        <w:pStyle w:val="NormalHanging12a"/>
      </w:pPr>
      <w:r w:rsidRPr="004F1BE7">
        <w:t>12.</w:t>
      </w:r>
      <w:r w:rsidRPr="004F1BE7">
        <w:tab/>
        <w:t>Jemmen li d-djalogu politiku li l-Parlament u l-Membri tal-PE jagħmlu mal-atturi governattivi, parlamentari u tas-soċjetà ċivili fid-dinja kollha jikkontribwixxi biex jippromwovi l-prijoritajiet, il-fehmiet u l-valuri tal-UE rigward standards globali f’oqsma bħad-drittijiet universali tal-bniedem u d-demokrazija, id-drittijiet tal-LGBTI, id-drittijiet tan-nisa u l-ugwaljanza bejn il-ġeneri, id-diplomazija dwar il-klima u l-enerġija, il-konnettività, l-intelliġenza artifiċjali u l-politiki diġitali u teknoloġiċi;</w:t>
      </w:r>
    </w:p>
    <w:p w:rsidR="00951B8A" w:rsidRPr="004F1BE7" w:rsidRDefault="00951B8A" w:rsidP="000F5A6C">
      <w:pPr>
        <w:pStyle w:val="NormalHanging12a"/>
      </w:pPr>
      <w:r w:rsidRPr="004F1BE7">
        <w:t>13.</w:t>
      </w:r>
      <w:r w:rsidRPr="004F1BE7">
        <w:tab/>
        <w:t xml:space="preserve">Jisħaq fuq id-dedikazzjoni konsistenti tal-Parlament biex iqiegħed lid-drittijiet tal-bniedem u lid-demokrazija fil-qalba tal-azzjoni esterna tal-UE u jipprovdi forum kruċjali li fih </w:t>
      </w:r>
      <w:proofErr w:type="spellStart"/>
      <w:r w:rsidRPr="004F1BE7">
        <w:t>tinstema</w:t>
      </w:r>
      <w:proofErr w:type="spellEnd"/>
      <w:r w:rsidRPr="004F1BE7">
        <w:t xml:space="preserve">’ u </w:t>
      </w:r>
      <w:proofErr w:type="spellStart"/>
      <w:r w:rsidRPr="004F1BE7">
        <w:t>tinxtered</w:t>
      </w:r>
      <w:proofErr w:type="spellEnd"/>
      <w:r w:rsidRPr="004F1BE7">
        <w:t xml:space="preserve"> il-vuċi tas-soċjetà ċivili u tal-partijiet ikkonċernati demokratiċi mid-dinja kollha; jenfasizza, f’dan ir-rigward, l-azzjonijiet tiegħu b’appoġġ għad-difensuri tad-drittijiet tal-bniedem (DDB), id-deputati parlamentari f’riskju u l-mexxejja politiċi żgħażagħ, kif ukoll b’appoġġ għall-parteċipazzjoni tan-nisa fil-ħajja politika u l-ġlieda kontra d-</w:t>
      </w:r>
      <w:proofErr w:type="spellStart"/>
      <w:r w:rsidRPr="004F1BE7">
        <w:t>diżinformazzjoni</w:t>
      </w:r>
      <w:proofErr w:type="spellEnd"/>
      <w:r w:rsidRPr="004F1BE7">
        <w:t>; jappella biex l-azzjonijiet tal-Parlament jiġu żviluppati aktar u li tingħata vuċi lil dawk li d-drittijiet tagħhom huma f’riskju fil-</w:t>
      </w:r>
      <w:proofErr w:type="spellStart"/>
      <w:r w:rsidRPr="004F1BE7">
        <w:t>leġiżlatura</w:t>
      </w:r>
      <w:proofErr w:type="spellEnd"/>
      <w:r w:rsidRPr="004F1BE7">
        <w:t xml:space="preserve"> li jmiss;</w:t>
      </w:r>
    </w:p>
    <w:p w:rsidR="00951B8A" w:rsidRPr="004F1BE7" w:rsidRDefault="00951B8A" w:rsidP="000F5A6C">
      <w:pPr>
        <w:pStyle w:val="NormalHanging12a"/>
      </w:pPr>
      <w:r w:rsidRPr="004F1BE7">
        <w:t>14.</w:t>
      </w:r>
      <w:r w:rsidRPr="004F1BE7">
        <w:tab/>
        <w:t xml:space="preserve">Jenfasizza r-rilevanza ewlenija tad-dibattiti u r-riżoluzzjonijiet tal-Parlament dwar il-ksur tad-drittijiet tal-bniedem, id-demokrazija u l-istat tad-dritt bħala waħda mill-għodod tiegħu bl-akbar impatt barra mill-UE meta jindirizza s-sitwazzjonijiet tad-drittijiet tal-bniedem f’pajjiżi terzi; jappella, għalhekk, għal </w:t>
      </w:r>
      <w:proofErr w:type="spellStart"/>
      <w:r w:rsidRPr="004F1BE7">
        <w:t>viżibbiltà</w:t>
      </w:r>
      <w:proofErr w:type="spellEnd"/>
      <w:r w:rsidRPr="004F1BE7">
        <w:t xml:space="preserve"> aħjar għal dawn id-dibattiti u r-riżoluzzjonijiet, inkluż fir-rigward tal-aġendi tas-sessjonijiet plenarji u f’</w:t>
      </w:r>
      <w:proofErr w:type="spellStart"/>
      <w:r w:rsidRPr="004F1BE7">
        <w:t>konformità</w:t>
      </w:r>
      <w:proofErr w:type="spellEnd"/>
      <w:r w:rsidRPr="004F1BE7">
        <w:t xml:space="preserve"> mal-ħidma tal-kumitati u ta’ korpi parlamentari permanenti oħra;</w:t>
      </w:r>
    </w:p>
    <w:p w:rsidR="00951B8A" w:rsidRPr="004F1BE7" w:rsidRDefault="00951B8A" w:rsidP="000F5A6C">
      <w:pPr>
        <w:pStyle w:val="NormalHanging12a"/>
      </w:pPr>
      <w:r w:rsidRPr="004F1BE7">
        <w:t>15.</w:t>
      </w:r>
      <w:r w:rsidRPr="004F1BE7">
        <w:tab/>
      </w:r>
      <w:proofErr w:type="spellStart"/>
      <w:r w:rsidRPr="004F1BE7">
        <w:t>Jissottolinja</w:t>
      </w:r>
      <w:proofErr w:type="spellEnd"/>
      <w:r w:rsidRPr="004F1BE7">
        <w:t xml:space="preserve"> l-importanza u n-natura unika tar-rwol tal-Parlament fil-missjonijiet ta’ osservazzjoni elettorali u b’mod aktar wiesa’ fil-programmi ta’ appoġġ għad-demokrazija, bħat-tisħiħ tad-demokrazija parlamentari tiegħu f’pajjiżi terzi u </w:t>
      </w:r>
      <w:r w:rsidRPr="004F1BE7">
        <w:lastRenderedPageBreak/>
        <w:t>f’inizjattivi li jinvolvu l-medjazzjoni, il-faċilitazzjoni tal-bini tal-kapaċità, il-prevenzjoni tal-</w:t>
      </w:r>
      <w:proofErr w:type="spellStart"/>
      <w:r w:rsidRPr="004F1BE7">
        <w:t>kunflitti</w:t>
      </w:r>
      <w:proofErr w:type="spellEnd"/>
      <w:r w:rsidRPr="004F1BE7">
        <w:t xml:space="preserve">, it-trawwim ta’ kultura parlamentari </w:t>
      </w:r>
      <w:proofErr w:type="spellStart"/>
      <w:r w:rsidRPr="004F1BE7">
        <w:t>kunsenswali</w:t>
      </w:r>
      <w:proofErr w:type="spellEnd"/>
      <w:r w:rsidRPr="004F1BE7">
        <w:t xml:space="preserve"> u demokratika u l-promozzjoni tad-drittijiet tal-bniedem; jappella biex is-sejbiet mill-attivitajiet tal-Grupp għas-Sostenn għad-Demokrazija u Koordinazzjoni tal-Elezzjonijiet dwar pajjiżi speċifiċi, kif ukoll dawk derivati minn missjonijiet ta’ osservazzjoni elettorali tal-UE, jiġu integrati aħjar fil-ħidma rilevanti tal-kumitati u </w:t>
      </w:r>
      <w:proofErr w:type="spellStart"/>
      <w:r w:rsidRPr="004F1BE7">
        <w:t>tad</w:t>
      </w:r>
      <w:proofErr w:type="spellEnd"/>
      <w:r w:rsidRPr="004F1BE7">
        <w:t>-delegazzjonijiet, kif ukoll fis-sessjonijiet plenarji meta ssir enfasi fuq dawk l-istess pajjiżi;</w:t>
      </w:r>
    </w:p>
    <w:p w:rsidR="00951B8A" w:rsidRPr="004F1BE7" w:rsidRDefault="00951B8A" w:rsidP="000F5A6C">
      <w:pPr>
        <w:pStyle w:val="NormalHanging12a"/>
      </w:pPr>
      <w:r w:rsidRPr="004F1BE7">
        <w:t>16.</w:t>
      </w:r>
      <w:r w:rsidRPr="004F1BE7">
        <w:tab/>
        <w:t>Jappella għal koordinazzjoni msaħħa mal-Kummissjoni, inkluż mad-Direttorat Ġenerali għall-Politika Ewropea tal-</w:t>
      </w:r>
      <w:proofErr w:type="spellStart"/>
      <w:r w:rsidRPr="004F1BE7">
        <w:t>Viċinat</w:t>
      </w:r>
      <w:proofErr w:type="spellEnd"/>
      <w:r w:rsidRPr="004F1BE7">
        <w:t xml:space="preserve"> u n-Negozjati għat-Tkabbir u d-Direttorat Ġenerali għas-Sħubijiet Internazzjonali, fl-appoġġ tad-demokrazija parlamentari madwar id-dinja u fit-tisħiħ tal-appoġġ istituzzjonali għall-parlamenti; jissuġġerixxi li n-network mal-parlamenti nazzjonali dwar l-appoġġ għad-demokrazija, stabbilit mill-Parlament, jista’ jsir post istituzzjonali regolari biex jikkoordina l-attivitajiet u jisfrutta l-għarfien espert; </w:t>
      </w:r>
    </w:p>
    <w:p w:rsidR="00951B8A" w:rsidRPr="004F1BE7" w:rsidRDefault="00951B8A" w:rsidP="000F5A6C">
      <w:pPr>
        <w:pStyle w:val="NormalHanging12a"/>
      </w:pPr>
      <w:r w:rsidRPr="004F1BE7">
        <w:t>17.</w:t>
      </w:r>
      <w:r w:rsidRPr="004F1BE7">
        <w:tab/>
        <w:t>Jisħaq fuq il-ħtieġa li jinkiseb bilanċ bejn il-ġeneri fl-attivitajiet u l-missjonijiet kollha, inkluż fir-rappreżentanzi tal-Parlament, meta jivvjaġġaw barra mill-UE, u li jiġi estiż l-għarfien espert dwar l-ugwaljanza bejn il-ġeneri billi jiġu mibgħuta esperti dwar l-ugwaljanza bejn il-ġeneri bħala parti minn azzjonijiet u programmi ta’ assistenza parlamentari;</w:t>
      </w:r>
    </w:p>
    <w:p w:rsidR="00951B8A" w:rsidRPr="004F1BE7" w:rsidRDefault="00951B8A" w:rsidP="000F5A6C">
      <w:pPr>
        <w:pStyle w:val="Normal12a24b"/>
        <w:widowControl/>
        <w:spacing w:before="0"/>
        <w:ind w:left="567" w:hanging="567"/>
      </w:pPr>
      <w:r w:rsidRPr="004F1BE7">
        <w:rPr>
          <w:rStyle w:val="BoldItalic"/>
        </w:rPr>
        <w:t>Il-kontribut tal-Parlament għall-politika estera u ta’ sigurtà tal-UE</w:t>
      </w:r>
    </w:p>
    <w:p w:rsidR="00951B8A" w:rsidRPr="004F1BE7" w:rsidRDefault="00951B8A" w:rsidP="000F5A6C">
      <w:pPr>
        <w:pStyle w:val="NormalHanging12a"/>
      </w:pPr>
      <w:r w:rsidRPr="004F1BE7">
        <w:t>18.</w:t>
      </w:r>
      <w:r w:rsidRPr="004F1BE7">
        <w:tab/>
        <w:t>Jemmen li l-</w:t>
      </w:r>
      <w:proofErr w:type="spellStart"/>
      <w:r w:rsidRPr="004F1BE7">
        <w:t>leġiżlatura</w:t>
      </w:r>
      <w:proofErr w:type="spellEnd"/>
      <w:r w:rsidRPr="004F1BE7">
        <w:t xml:space="preserve"> li jmiss u t-twaqqif tal-Kummissjoni li ġejja għandhom ikunu </w:t>
      </w:r>
      <w:proofErr w:type="spellStart"/>
      <w:r w:rsidRPr="004F1BE7">
        <w:t>opportunità</w:t>
      </w:r>
      <w:proofErr w:type="spellEnd"/>
      <w:r w:rsidRPr="004F1BE7">
        <w:t xml:space="preserve"> biex jissaħħaħ il-qafas tar-relazzjonijiet </w:t>
      </w:r>
      <w:proofErr w:type="spellStart"/>
      <w:r w:rsidRPr="004F1BE7">
        <w:t>interistituzzjonali</w:t>
      </w:r>
      <w:proofErr w:type="spellEnd"/>
      <w:r w:rsidRPr="004F1BE7">
        <w:t xml:space="preserve"> bejn il-Parlament, </w:t>
      </w:r>
      <w:proofErr w:type="spellStart"/>
      <w:r w:rsidRPr="004F1BE7">
        <w:t>is</w:t>
      </w:r>
      <w:proofErr w:type="spellEnd"/>
      <w:r w:rsidRPr="004F1BE7">
        <w:t xml:space="preserve">-SEAE u l-Kummissjoni, inklużi d-delegazzjonijiet tal-UE, bil-għan li </w:t>
      </w:r>
      <w:proofErr w:type="spellStart"/>
      <w:r w:rsidRPr="004F1BE7">
        <w:t>titqawwa</w:t>
      </w:r>
      <w:proofErr w:type="spellEnd"/>
      <w:r w:rsidRPr="004F1BE7">
        <w:t xml:space="preserve"> d-diplomazija parlamentari u jissaħħaħ is-sett ta’ għodod tal-UE għall-azzjoni esterna;</w:t>
      </w:r>
    </w:p>
    <w:p w:rsidR="00951B8A" w:rsidRPr="004F1BE7" w:rsidRDefault="00951B8A" w:rsidP="000F5A6C">
      <w:pPr>
        <w:pStyle w:val="NormalHanging12a"/>
      </w:pPr>
      <w:r w:rsidRPr="004F1BE7">
        <w:t>19.</w:t>
      </w:r>
      <w:r w:rsidRPr="004F1BE7">
        <w:tab/>
        <w:t xml:space="preserve">Jitlob, b’mod partikolari, li tissaħħaħ is-superviżjoni tal-Parlament fuq il-ħidma li ssir fl-ambitu tal-attivitajiet tal-politika estera u ta’ sigurtà tal-UE billi jiżdiedu l-livell ta’ responsabbiltà u trasparenza </w:t>
      </w:r>
      <w:proofErr w:type="spellStart"/>
      <w:r w:rsidRPr="004F1BE7">
        <w:t>tas</w:t>
      </w:r>
      <w:proofErr w:type="spellEnd"/>
      <w:r w:rsidRPr="004F1BE7">
        <w:t xml:space="preserve">-SEAE u tas-servizzi esterni tal-Kummissjoni; jenfasizza, f’dan il-kuntest, il-ħtieġa li tiġi aġġornata d-Dikjarazzjoni tal-2010 dwar ir-Responsabbiltà Politika biex jiġu definiti mill-ġdid ir-relazzjonijiet bejn </w:t>
      </w:r>
      <w:proofErr w:type="spellStart"/>
      <w:r w:rsidRPr="004F1BE7">
        <w:t>is</w:t>
      </w:r>
      <w:proofErr w:type="spellEnd"/>
      <w:r w:rsidRPr="004F1BE7">
        <w:t>-SEAE u l-Parlament;</w:t>
      </w:r>
    </w:p>
    <w:p w:rsidR="00951B8A" w:rsidRPr="004F1BE7" w:rsidRDefault="00951B8A" w:rsidP="000F5A6C">
      <w:pPr>
        <w:pStyle w:val="NormalHanging12a"/>
      </w:pPr>
      <w:r w:rsidRPr="004F1BE7">
        <w:t>20.</w:t>
      </w:r>
      <w:r w:rsidRPr="004F1BE7">
        <w:tab/>
        <w:t>Jistieden lill-Kummissjoni, lill-Kunsill u lill-Istati Membri jinvolvu verament lill-Parlament fl-implimentazzjoni u fl-iskrutinju ta’ materji ta’ rilevanza strateġika fl-affarijiet barranin tal-UE inkluż fl-applikazzjoni ta’ miżuri restrittivi, kif ukoll fl-iskrutinju tal-istrumenti ta’ finanzjament estern;</w:t>
      </w:r>
    </w:p>
    <w:p w:rsidR="00951B8A" w:rsidRPr="004F1BE7" w:rsidRDefault="00951B8A" w:rsidP="000F5A6C">
      <w:pPr>
        <w:pStyle w:val="NormalHanging12a"/>
      </w:pPr>
      <w:r w:rsidRPr="004F1BE7">
        <w:t>21.</w:t>
      </w:r>
      <w:r w:rsidRPr="004F1BE7">
        <w:tab/>
      </w:r>
      <w:proofErr w:type="spellStart"/>
      <w:r w:rsidRPr="004F1BE7">
        <w:t>Jinsisti</w:t>
      </w:r>
      <w:proofErr w:type="spellEnd"/>
      <w:r w:rsidRPr="004F1BE7">
        <w:t xml:space="preserve"> fuq id-dritt tal-Parlament għall-informazzjoni dwar kwistjonijiet tal-PESK skont l-Artikolu 36 tat-TUE, inkluż l-aċċess f’waqtu għar-rapporti, l-istrateġiji tal-pajjiżi u informazzjoni kunfidenzjali oħra li jiggwidaw l-imġiba tal-PESK tal-UE; jisħaq, f’dan ir-rigward, fuq l-importanza li jiġi finalizzat, mill-aktar fis possibbli, l-aġġornament tal-Ftehim </w:t>
      </w:r>
      <w:proofErr w:type="spellStart"/>
      <w:r w:rsidRPr="004F1BE7">
        <w:t>Interistituzzjonali</w:t>
      </w:r>
      <w:proofErr w:type="spellEnd"/>
      <w:r w:rsidRPr="004F1BE7">
        <w:t xml:space="preserve"> tal-20 ta’ Novembru 2002 bejn il-Parlament Ewropew u l-Kunsill dwar l-aċċess min-naħa tal-Parlament Ewropew għall-informazzjoni sensittiva tal-Kunsill fil-qasam tal-politika ta’ sigurtà u ta’ difiża;</w:t>
      </w:r>
    </w:p>
    <w:p w:rsidR="00951B8A" w:rsidRPr="004F1BE7" w:rsidRDefault="00951B8A" w:rsidP="000F5A6C">
      <w:pPr>
        <w:pStyle w:val="NormalHanging12a"/>
      </w:pPr>
      <w:r w:rsidRPr="004F1BE7">
        <w:t>22.</w:t>
      </w:r>
      <w:r w:rsidRPr="004F1BE7">
        <w:tab/>
        <w:t xml:space="preserve">Jisħaq fuq il-fatt li l-funzjoni ta’ skrutinju tal-Parlament u s-setgħa li jissorvelja n-negozjati u l-implimentazzjoni tal-ftehimiet internazzjonali għandhom jagħtuh rwol kruċjali fit-tiswir tal-impenn tal-Unjoni mal-pajjiżi terzi u l-organizzazzjonijiet </w:t>
      </w:r>
      <w:r w:rsidRPr="004F1BE7">
        <w:lastRenderedPageBreak/>
        <w:t xml:space="preserve">internazzjonali, u fl-azzjoni ġenerali tiegħu </w:t>
      </w:r>
      <w:proofErr w:type="spellStart"/>
      <w:r w:rsidRPr="004F1BE7">
        <w:t>fl-arena</w:t>
      </w:r>
      <w:proofErr w:type="spellEnd"/>
      <w:r w:rsidRPr="004F1BE7">
        <w:t xml:space="preserve"> internazzjonali, li jippermetti lill-UE tippromwovi l-integrazzjoni tal-perspettiva tal-ġeneri u d-diplomazija dwar il-klima fir-relazzjonijiet internazzjonali; </w:t>
      </w:r>
      <w:proofErr w:type="spellStart"/>
      <w:r w:rsidRPr="004F1BE7">
        <w:t>jiddeplora</w:t>
      </w:r>
      <w:proofErr w:type="spellEnd"/>
      <w:r w:rsidRPr="004F1BE7">
        <w:t xml:space="preserve">, f’dan ir-rigward, l-hekk imsejħa arranġamenti informali jew </w:t>
      </w:r>
      <w:proofErr w:type="spellStart"/>
      <w:r w:rsidRPr="004F1BE7">
        <w:rPr>
          <w:i/>
          <w:iCs/>
        </w:rPr>
        <w:t>ad</w:t>
      </w:r>
      <w:proofErr w:type="spellEnd"/>
      <w:r w:rsidRPr="004F1BE7">
        <w:rPr>
          <w:i/>
          <w:iCs/>
        </w:rPr>
        <w:t xml:space="preserve"> </w:t>
      </w:r>
      <w:proofErr w:type="spellStart"/>
      <w:r w:rsidRPr="004F1BE7">
        <w:rPr>
          <w:i/>
          <w:iCs/>
        </w:rPr>
        <w:t>hoc</w:t>
      </w:r>
      <w:proofErr w:type="spellEnd"/>
      <w:r w:rsidRPr="004F1BE7">
        <w:t xml:space="preserve"> li ma </w:t>
      </w:r>
      <w:proofErr w:type="spellStart"/>
      <w:r w:rsidRPr="004F1BE7">
        <w:t>jirrikjedux</w:t>
      </w:r>
      <w:proofErr w:type="spellEnd"/>
      <w:r w:rsidRPr="004F1BE7">
        <w:t xml:space="preserve"> l-approvazzjoni tal-Parlament u li għalhekk </w:t>
      </w:r>
      <w:proofErr w:type="spellStart"/>
      <w:r w:rsidRPr="004F1BE7">
        <w:t>jimminaw</w:t>
      </w:r>
      <w:proofErr w:type="spellEnd"/>
      <w:r w:rsidRPr="004F1BE7">
        <w:t xml:space="preserve"> l-awtorità tal-Parlament bħala </w:t>
      </w:r>
      <w:proofErr w:type="spellStart"/>
      <w:r w:rsidRPr="004F1BE7">
        <w:t>koleġiżlatur</w:t>
      </w:r>
      <w:proofErr w:type="spellEnd"/>
      <w:r w:rsidRPr="004F1BE7">
        <w:t xml:space="preserve"> u r-rwol ta’ sorveljanza tiegħu;</w:t>
      </w:r>
    </w:p>
    <w:p w:rsidR="00951B8A" w:rsidRPr="004F1BE7" w:rsidRDefault="00951B8A" w:rsidP="000F5A6C">
      <w:pPr>
        <w:pStyle w:val="NormalHanging12a"/>
      </w:pPr>
      <w:r w:rsidRPr="004F1BE7">
        <w:t>23.</w:t>
      </w:r>
      <w:r w:rsidRPr="004F1BE7">
        <w:tab/>
        <w:t xml:space="preserve">Huwa tal-fehma li l-ambaxxaturi għall-UE f’pajjiżi strateġiċi u r-rappreżentanti speċjali tal-UE għandhom jiġu </w:t>
      </w:r>
      <w:proofErr w:type="spellStart"/>
      <w:r w:rsidRPr="004F1BE7">
        <w:t>kkonfermati</w:t>
      </w:r>
      <w:proofErr w:type="spellEnd"/>
      <w:r w:rsidRPr="004F1BE7">
        <w:t xml:space="preserve"> biss wara evalwazzjoni pożittiva mill-Kumitat għall-Affarijiet Barranin tal-Parlament;</w:t>
      </w:r>
    </w:p>
    <w:p w:rsidR="00951B8A" w:rsidRPr="004F1BE7" w:rsidRDefault="00951B8A" w:rsidP="000F5A6C">
      <w:pPr>
        <w:pStyle w:val="NormalHanging12a"/>
      </w:pPr>
      <w:r w:rsidRPr="004F1BE7">
        <w:t>24.</w:t>
      </w:r>
      <w:r w:rsidRPr="004F1BE7">
        <w:tab/>
        <w:t xml:space="preserve">Jappella għal parteċipazzjoni aktar sistematika tal-presidenti tal-kumitati esterni tal-Parlament f’laqgħat u avvenimenti ta’ livell għoli tal-PESK, inkluż il-Kunsill Affarijiet Barranin; jappella biex ikun hemm delegazzjonijiet konġunti </w:t>
      </w:r>
      <w:proofErr w:type="spellStart"/>
      <w:r w:rsidRPr="004F1BE7">
        <w:t>tas</w:t>
      </w:r>
      <w:proofErr w:type="spellEnd"/>
      <w:r w:rsidRPr="004F1BE7">
        <w:t>-SEAE, tal-Kummissjoni u tal-Parlament għal laqgħat multilaterali u reġjonali ewlenin;</w:t>
      </w:r>
    </w:p>
    <w:p w:rsidR="00951B8A" w:rsidRPr="004F1BE7" w:rsidRDefault="00951B8A" w:rsidP="000F5A6C">
      <w:pPr>
        <w:pStyle w:val="NormalHanging12a"/>
      </w:pPr>
      <w:r w:rsidRPr="004F1BE7">
        <w:t>25.</w:t>
      </w:r>
      <w:r w:rsidRPr="004F1BE7">
        <w:tab/>
      </w:r>
      <w:proofErr w:type="spellStart"/>
      <w:r w:rsidRPr="004F1BE7">
        <w:t>Jinsisti</w:t>
      </w:r>
      <w:proofErr w:type="spellEnd"/>
      <w:r w:rsidRPr="004F1BE7">
        <w:t xml:space="preserve"> fuq il-fatt li d-dokumenti strateġiċi kruċjali kollha dwar il-politiki adottati mill-Kummissjoni u mill-Kunsill fir-rigward tat-tmexxija tal-politika esterna tal-UE għandhom jiġu </w:t>
      </w:r>
      <w:proofErr w:type="spellStart"/>
      <w:r w:rsidRPr="004F1BE7">
        <w:t>abbozzati</w:t>
      </w:r>
      <w:proofErr w:type="spellEnd"/>
      <w:r w:rsidRPr="004F1BE7">
        <w:t xml:space="preserve"> b’konsultazzjoni mal-Parlament u </w:t>
      </w:r>
      <w:proofErr w:type="spellStart"/>
      <w:r w:rsidRPr="004F1BE7">
        <w:t>jintegraw</w:t>
      </w:r>
      <w:proofErr w:type="spellEnd"/>
      <w:r w:rsidRPr="004F1BE7">
        <w:t xml:space="preserve"> fihom ir-rwol tal-Parlament u l-kontribut tiegħu;</w:t>
      </w:r>
    </w:p>
    <w:p w:rsidR="00951B8A" w:rsidRPr="004F1BE7" w:rsidRDefault="00951B8A" w:rsidP="000F5A6C">
      <w:pPr>
        <w:pStyle w:val="NormalHanging12a"/>
      </w:pPr>
      <w:r w:rsidRPr="004F1BE7">
        <w:t>26.</w:t>
      </w:r>
      <w:r w:rsidRPr="004F1BE7">
        <w:tab/>
        <w:t xml:space="preserve">Jappella għat-tisħiħ fir-relazzjonijiet tal-Parlament mal-parlamenti nazzjonali tal-Istati Membri, peress li dawn tal-aħħar jinsabu f’qagħda tajba biex jagħmluha ta’ ħolqa mal-fergħat eżekuttivi tal-Istati Membri; </w:t>
      </w:r>
      <w:proofErr w:type="spellStart"/>
      <w:r w:rsidRPr="004F1BE7">
        <w:t>jissottolinja</w:t>
      </w:r>
      <w:proofErr w:type="spellEnd"/>
      <w:r w:rsidRPr="004F1BE7">
        <w:t xml:space="preserve"> għalhekk li l-Konferenza </w:t>
      </w:r>
      <w:proofErr w:type="spellStart"/>
      <w:r w:rsidRPr="004F1BE7">
        <w:t>Interparlamentari</w:t>
      </w:r>
      <w:proofErr w:type="spellEnd"/>
      <w:r w:rsidRPr="004F1BE7">
        <w:t xml:space="preserve"> dwar il-PESK/PSDK u l-konferenzi </w:t>
      </w:r>
      <w:proofErr w:type="spellStart"/>
      <w:r w:rsidRPr="004F1BE7">
        <w:t>interparlamentari</w:t>
      </w:r>
      <w:proofErr w:type="spellEnd"/>
      <w:r w:rsidRPr="004F1BE7">
        <w:t xml:space="preserve"> li jsiru kull sena mis-sottokumitat għad-Drittijiet tal-Bniedem jipprovdu forum importanti għall-iskambju ta’ informazzjoni u tal-aħjar prattiki bejn il-parlamenti nazzjonali u l-Parlament Ewropew fl-oqsma </w:t>
      </w:r>
      <w:proofErr w:type="spellStart"/>
      <w:r w:rsidRPr="004F1BE7">
        <w:t>kkonċernati</w:t>
      </w:r>
      <w:proofErr w:type="spellEnd"/>
      <w:r w:rsidRPr="004F1BE7">
        <w:t xml:space="preserve"> u għandhom jissaħħu;</w:t>
      </w:r>
    </w:p>
    <w:p w:rsidR="00951B8A" w:rsidRPr="004F1BE7" w:rsidRDefault="00951B8A" w:rsidP="000F5A6C">
      <w:pPr>
        <w:pStyle w:val="NormalHanging12a"/>
      </w:pPr>
      <w:r w:rsidRPr="004F1BE7">
        <w:t>27.</w:t>
      </w:r>
      <w:r w:rsidRPr="004F1BE7">
        <w:tab/>
        <w:t>Iqis li l-Parlament jista’ jkollu rwol uniku biex iqarreb il-politika barranija tal-UE lejn iċ-ċittadini Ewropej u biex isaħħaħ il-</w:t>
      </w:r>
      <w:proofErr w:type="spellStart"/>
      <w:r w:rsidRPr="004F1BE7">
        <w:t>leġittimità</w:t>
      </w:r>
      <w:proofErr w:type="spellEnd"/>
      <w:r w:rsidRPr="004F1BE7">
        <w:t xml:space="preserve"> demokratika tiegħu, inkluż billi jinvolvi ruħu ma’ entitajiet </w:t>
      </w:r>
      <w:proofErr w:type="spellStart"/>
      <w:r w:rsidRPr="004F1BE7">
        <w:t>sottostatali</w:t>
      </w:r>
      <w:proofErr w:type="spellEnd"/>
      <w:r w:rsidRPr="004F1BE7">
        <w:t>, bħall-gvernijiet u l-parlamenti reġjonali, u b’hekk jippermetti li d-diplomazija f’diversi livelli taħt l-</w:t>
      </w:r>
      <w:proofErr w:type="spellStart"/>
      <w:r w:rsidRPr="004F1BE7">
        <w:t>oqfsa</w:t>
      </w:r>
      <w:proofErr w:type="spellEnd"/>
      <w:r w:rsidRPr="004F1BE7">
        <w:t xml:space="preserve"> legali u istituzzjonali rispettivi għall-politika barranija tal-UE u tal-Istati Membri tikkontribwixxi u tibni fuq azzjoni esterna fil-livell tal-UE;</w:t>
      </w:r>
    </w:p>
    <w:p w:rsidR="00951B8A" w:rsidRPr="004F1BE7" w:rsidRDefault="00951B8A" w:rsidP="000F5A6C">
      <w:pPr>
        <w:pStyle w:val="NormalHanging12a"/>
      </w:pPr>
      <w:r w:rsidRPr="004F1BE7">
        <w:t>28.</w:t>
      </w:r>
      <w:r w:rsidRPr="004F1BE7">
        <w:tab/>
        <w:t xml:space="preserve">Itenni t-talba tiegħu biex tiġi żviluppata diplomazija awtonoma tal-UE </w:t>
      </w:r>
      <w:proofErr w:type="spellStart"/>
      <w:r w:rsidRPr="004F1BE7">
        <w:t>ddeterminata</w:t>
      </w:r>
      <w:proofErr w:type="spellEnd"/>
      <w:r w:rsidRPr="004F1BE7">
        <w:t xml:space="preserve"> minn kultura diplomatika komuni minn perspettiva tal-UE u </w:t>
      </w:r>
      <w:proofErr w:type="spellStart"/>
      <w:r w:rsidRPr="004F1BE7">
        <w:t>jissottolinja</w:t>
      </w:r>
      <w:proofErr w:type="spellEnd"/>
      <w:r w:rsidRPr="004F1BE7">
        <w:t xml:space="preserve"> r-rwol tal-Parlament f’dan ir-rigward; iqis li l-implimentazzjoni tal-proġett pilota tal-Parlament dwar il-ħolqien ta’ Akkademja Diplomatika Ewropea, u speċjalment l-istruttura futura u permanenti tagħha, hija pass konkret ’il quddiem f’dan ir-rigward; jappella għal garanziji dwar il-parteċipazzjoni permanenti u l-involviment attiv tal-Parlament fil-korpi maniġerjali jew governattivi futuri tal-Akkademja Diplomatika Ewropea, kif ukoll fil-programmi u l-attivitajiet ta’ taħriġ tiegħu;</w:t>
      </w:r>
    </w:p>
    <w:p w:rsidR="00951B8A" w:rsidRPr="004F1BE7" w:rsidRDefault="00951B8A" w:rsidP="000F5A6C">
      <w:pPr>
        <w:pStyle w:val="NormalHanging12a"/>
      </w:pPr>
      <w:r w:rsidRPr="004F1BE7">
        <w:t>29.</w:t>
      </w:r>
      <w:r w:rsidRPr="004F1BE7">
        <w:tab/>
        <w:t>Huwa tal-fehma li, fil-kuntest tar-</w:t>
      </w:r>
      <w:proofErr w:type="spellStart"/>
      <w:r w:rsidRPr="004F1BE7">
        <w:t>rigress</w:t>
      </w:r>
      <w:proofErr w:type="spellEnd"/>
      <w:r w:rsidRPr="004F1BE7">
        <w:t xml:space="preserve"> fid-drittijiet tal-bniedem u d-demokrazija madwar id-dinja, il-Parlament għandu rwol speċifiku fid-difiża tal-</w:t>
      </w:r>
      <w:proofErr w:type="spellStart"/>
      <w:r w:rsidRPr="004F1BE7">
        <w:t>multilateraliżmu</w:t>
      </w:r>
      <w:proofErr w:type="spellEnd"/>
      <w:r w:rsidRPr="004F1BE7">
        <w:t xml:space="preserve"> </w:t>
      </w:r>
      <w:proofErr w:type="spellStart"/>
      <w:r w:rsidRPr="004F1BE7">
        <w:t>bbażat</w:t>
      </w:r>
      <w:proofErr w:type="spellEnd"/>
      <w:r w:rsidRPr="004F1BE7">
        <w:t xml:space="preserve"> fuq ir-regoli, id-demokrazija u l-istat tad-dritt, fil-promozzjoni tad-drittijiet tal-bniedem u l-pluraliżmu politiku, fil-ġlieda kontra d-</w:t>
      </w:r>
      <w:proofErr w:type="spellStart"/>
      <w:r w:rsidRPr="004F1BE7">
        <w:t>diżinformazzjoni</w:t>
      </w:r>
      <w:proofErr w:type="spellEnd"/>
      <w:r w:rsidRPr="004F1BE7">
        <w:t xml:space="preserve"> u l-indħil barrani f’pajjiżi terzi u fl-għajnuna lill-parlamenti eletti demokratikament globalment biex </w:t>
      </w:r>
      <w:proofErr w:type="spellStart"/>
      <w:r w:rsidRPr="004F1BE7">
        <w:t>jikkonsolidaw</w:t>
      </w:r>
      <w:proofErr w:type="spellEnd"/>
      <w:r w:rsidRPr="004F1BE7">
        <w:t xml:space="preserve"> ir-rwoli istituzzjonali u l-metodi ta’ ħidma interni tagħhom permezz ta’ </w:t>
      </w:r>
      <w:r w:rsidRPr="004F1BE7">
        <w:lastRenderedPageBreak/>
        <w:t xml:space="preserve">programmi </w:t>
      </w:r>
      <w:proofErr w:type="spellStart"/>
      <w:r w:rsidRPr="004F1BE7">
        <w:t>mmirati</w:t>
      </w:r>
      <w:proofErr w:type="spellEnd"/>
      <w:r w:rsidRPr="004F1BE7">
        <w:t>; jinnota li l-Membri tal-PE jistgħu jindirizzaw kwistjonijiet aktar sensittivi, bħal ksur tad-drittijiet tal-bniedem, jagħmlu dikjarazzjonijiet pubbliċi, isegwu għażliet pubbliċi jew privati għall-komunikazzjoni jew jinvolvu ruħhom ma’ sħab lokali meta l-ispazju għad-diplomazija tradizzjonali jkun aktar ristrett;</w:t>
      </w:r>
    </w:p>
    <w:p w:rsidR="00951B8A" w:rsidRPr="004F1BE7" w:rsidRDefault="00951B8A" w:rsidP="000F5A6C">
      <w:pPr>
        <w:pStyle w:val="NormalHanging12a"/>
      </w:pPr>
      <w:r w:rsidRPr="004F1BE7">
        <w:t>30.</w:t>
      </w:r>
      <w:r w:rsidRPr="004F1BE7">
        <w:tab/>
        <w:t>Jenfasizza r-rwol speċifiku tal-korpi parlamentari biex jgħinu lill-pajjiżi sħab u, b’mod partikolari, lill-pajjiżi tat-tkabbir u lill-pajjiżi kandidati potenzjali fil-</w:t>
      </w:r>
      <w:proofErr w:type="spellStart"/>
      <w:r w:rsidRPr="004F1BE7">
        <w:t>Balkani</w:t>
      </w:r>
      <w:proofErr w:type="spellEnd"/>
      <w:r w:rsidRPr="004F1BE7">
        <w:t xml:space="preserve"> tal-Punent u fil-</w:t>
      </w:r>
      <w:proofErr w:type="spellStart"/>
      <w:r w:rsidRPr="004F1BE7">
        <w:t>viċinat</w:t>
      </w:r>
      <w:proofErr w:type="spellEnd"/>
      <w:r w:rsidRPr="004F1BE7">
        <w:t xml:space="preserve"> tal-Lvant; jitlob li jissaħħaħ ir-rwol tagħhom fil-proċess ta’ adeżjoni mal-UE, minħabba r-rwol speċifiku u ewlieni li għandhom il-parlamenti nazzjonali fil-proċess ta’ riforma meħtieġ permezz, fost affarijiet oħra, tal-</w:t>
      </w:r>
      <w:proofErr w:type="spellStart"/>
      <w:r w:rsidRPr="004F1BE7">
        <w:t>approssimazzjoni</w:t>
      </w:r>
      <w:proofErr w:type="spellEnd"/>
      <w:r w:rsidRPr="004F1BE7">
        <w:t xml:space="preserve"> </w:t>
      </w:r>
      <w:proofErr w:type="spellStart"/>
      <w:r w:rsidRPr="004F1BE7">
        <w:t>leġiżlattiva</w:t>
      </w:r>
      <w:proofErr w:type="spellEnd"/>
      <w:r w:rsidRPr="004F1BE7">
        <w:t>, is-sorveljanza u s-</w:t>
      </w:r>
      <w:proofErr w:type="spellStart"/>
      <w:r w:rsidRPr="004F1BE7">
        <w:t>sensibilizzazzjoni</w:t>
      </w:r>
      <w:proofErr w:type="spellEnd"/>
      <w:r w:rsidRPr="004F1BE7">
        <w:t xml:space="preserve"> taċ-ċittadini; ifakkar fil-ħtieġa li d-delegazzjonijiet tal-UE jappoġġjaw tali kooperazzjoni </w:t>
      </w:r>
      <w:proofErr w:type="spellStart"/>
      <w:r w:rsidRPr="004F1BE7">
        <w:t>interparlamentari</w:t>
      </w:r>
      <w:proofErr w:type="spellEnd"/>
      <w:r w:rsidRPr="004F1BE7">
        <w:t xml:space="preserve"> fil-pajjiżi kandidati u dawk li huma kandidati potenzjali;</w:t>
      </w:r>
    </w:p>
    <w:p w:rsidR="00951B8A" w:rsidRPr="004F1BE7" w:rsidRDefault="00951B8A" w:rsidP="000F5A6C">
      <w:pPr>
        <w:pStyle w:val="NormalHanging12a"/>
      </w:pPr>
      <w:r w:rsidRPr="004F1BE7">
        <w:t>31.</w:t>
      </w:r>
      <w:r w:rsidRPr="004F1BE7">
        <w:tab/>
        <w:t xml:space="preserve">Jilqa’ </w:t>
      </w:r>
      <w:proofErr w:type="spellStart"/>
      <w:r w:rsidRPr="004F1BE7">
        <w:t>approċċi</w:t>
      </w:r>
      <w:proofErr w:type="spellEnd"/>
      <w:r w:rsidRPr="004F1BE7">
        <w:t xml:space="preserve"> </w:t>
      </w:r>
      <w:proofErr w:type="spellStart"/>
      <w:r w:rsidRPr="004F1BE7">
        <w:t>innovattivi</w:t>
      </w:r>
      <w:proofErr w:type="spellEnd"/>
      <w:r w:rsidRPr="004F1BE7">
        <w:t xml:space="preserve"> bħall-kooperazzjoni bejn il-kumitati </w:t>
      </w:r>
      <w:proofErr w:type="spellStart"/>
      <w:r w:rsidRPr="004F1BE7">
        <w:t>mnedija</w:t>
      </w:r>
      <w:proofErr w:type="spellEnd"/>
      <w:r w:rsidRPr="004F1BE7">
        <w:t xml:space="preserve"> reċentement bejn il-Parlament Ewropew u l-</w:t>
      </w:r>
      <w:proofErr w:type="spellStart"/>
      <w:r w:rsidRPr="004F1BE7">
        <w:t>Verkhovna</w:t>
      </w:r>
      <w:proofErr w:type="spellEnd"/>
      <w:r w:rsidRPr="004F1BE7">
        <w:t xml:space="preserve"> </w:t>
      </w:r>
      <w:proofErr w:type="spellStart"/>
      <w:r w:rsidRPr="004F1BE7">
        <w:t>Rada</w:t>
      </w:r>
      <w:proofErr w:type="spellEnd"/>
      <w:r w:rsidRPr="004F1BE7">
        <w:t xml:space="preserve"> tal-Ukrajna u jħeġġeġ l-iżvilupp ta’ aktar inizjattivi f’dan il-qasam, minħabba l-importanza politika tal-proċess ta’ tkabbir;</w:t>
      </w:r>
    </w:p>
    <w:p w:rsidR="00951B8A" w:rsidRPr="004F1BE7" w:rsidRDefault="00951B8A" w:rsidP="000F5A6C">
      <w:pPr>
        <w:pStyle w:val="NormalHanging12a"/>
      </w:pPr>
      <w:r w:rsidRPr="004F1BE7">
        <w:t>32.</w:t>
      </w:r>
      <w:r w:rsidRPr="004F1BE7">
        <w:tab/>
        <w:t>Itenni l-appell tiegħu biex jissaħħu l-kapaċitajiet istituzzjonali tal-UE għad-demokrazija preventiva, għall-prevenzjoni tal-</w:t>
      </w:r>
      <w:proofErr w:type="spellStart"/>
      <w:r w:rsidRPr="004F1BE7">
        <w:t>kunflitti</w:t>
      </w:r>
      <w:proofErr w:type="spellEnd"/>
      <w:r w:rsidRPr="004F1BE7">
        <w:t xml:space="preserve"> u għall-medjazzjoni, u jemmen li l-Parlament jista’ joffri għarfien espert u jagħti kontribut sostanzjali permezz tal-korpi u tal-azzjonijiet tiegħu f’dan il-qasam, inkluż billi jagħmel użu minn mekkaniżmi ta’ twissija bikrija u żjarat fuq il-post;</w:t>
      </w:r>
    </w:p>
    <w:p w:rsidR="00951B8A" w:rsidRPr="004F1BE7" w:rsidRDefault="00951B8A" w:rsidP="000F5A6C">
      <w:pPr>
        <w:pStyle w:val="NormalHanging12a"/>
      </w:pPr>
      <w:r w:rsidRPr="004F1BE7">
        <w:t>33.</w:t>
      </w:r>
      <w:r w:rsidRPr="004F1BE7">
        <w:tab/>
        <w:t xml:space="preserve">Jisħaq li n-network </w:t>
      </w:r>
      <w:proofErr w:type="spellStart"/>
      <w:r w:rsidRPr="004F1BE7">
        <w:t>interparlamentari</w:t>
      </w:r>
      <w:proofErr w:type="spellEnd"/>
      <w:r w:rsidRPr="004F1BE7">
        <w:t xml:space="preserve"> wiesa’ li l-Parlament żviluppa permezz </w:t>
      </w:r>
      <w:proofErr w:type="spellStart"/>
      <w:r w:rsidRPr="004F1BE7">
        <w:t>tad</w:t>
      </w:r>
      <w:proofErr w:type="spellEnd"/>
      <w:r w:rsidRPr="004F1BE7">
        <w:t>-delegazzjonijiet permanenti u l-</w:t>
      </w:r>
      <w:proofErr w:type="spellStart"/>
      <w:r w:rsidRPr="004F1BE7">
        <w:t>assemblej</w:t>
      </w:r>
      <w:proofErr w:type="spellEnd"/>
      <w:r w:rsidRPr="004F1BE7">
        <w:t xml:space="preserve"> multilaterali tiegħu joffri mezz mill-</w:t>
      </w:r>
      <w:proofErr w:type="spellStart"/>
      <w:r w:rsidRPr="004F1BE7">
        <w:t>iprem</w:t>
      </w:r>
      <w:proofErr w:type="spellEnd"/>
      <w:r w:rsidRPr="004F1BE7">
        <w:t xml:space="preserve"> biex jiġu diskussi u </w:t>
      </w:r>
      <w:proofErr w:type="spellStart"/>
      <w:r w:rsidRPr="004F1BE7">
        <w:t>koordinati</w:t>
      </w:r>
      <w:proofErr w:type="spellEnd"/>
      <w:r w:rsidRPr="004F1BE7">
        <w:t xml:space="preserve"> l-pożizzjonijiet mas-sħab internazzjonali fil-</w:t>
      </w:r>
      <w:proofErr w:type="spellStart"/>
      <w:r w:rsidRPr="004F1BE7">
        <w:t>fora</w:t>
      </w:r>
      <w:proofErr w:type="spellEnd"/>
      <w:r w:rsidRPr="004F1BE7">
        <w:t xml:space="preserve"> multilaterali, pereżempju fir-rigward tar-riżoluzzjonijiet </w:t>
      </w:r>
      <w:proofErr w:type="spellStart"/>
      <w:r w:rsidRPr="004F1BE7">
        <w:t>tan</w:t>
      </w:r>
      <w:proofErr w:type="spellEnd"/>
      <w:r w:rsidRPr="004F1BE7">
        <w:t>-NU, l-integrazzjoni tal-perspettiva tal-ġeneri, id-diplomazija dwar il-klima jew il-pożizzjonijiet tal-G20, kif ukoll biex jiġu ċċarati l-intenzjonijiet tal-UE lis-sħab u jiġu promossi l-azzjonijiet tagħha; jenfasizza l-kontribut sinifikanti tal-Parlament għall-ħidma tal-</w:t>
      </w:r>
      <w:proofErr w:type="spellStart"/>
      <w:r w:rsidRPr="004F1BE7">
        <w:t>fora</w:t>
      </w:r>
      <w:proofErr w:type="spellEnd"/>
      <w:r w:rsidRPr="004F1BE7">
        <w:t xml:space="preserve"> multilaterali permezz tal-involviment tiegħu, fost l-oħrajn, fis-</w:t>
      </w:r>
      <w:proofErr w:type="spellStart"/>
      <w:r w:rsidRPr="004F1BE7">
        <w:t>summits</w:t>
      </w:r>
      <w:proofErr w:type="spellEnd"/>
      <w:r w:rsidRPr="004F1BE7">
        <w:t xml:space="preserve"> parlamentari tal-G7 u tal-G20, u fil-laqgħat tal-Unjoni </w:t>
      </w:r>
      <w:proofErr w:type="spellStart"/>
      <w:r w:rsidRPr="004F1BE7">
        <w:t>Interparlamentari</w:t>
      </w:r>
      <w:proofErr w:type="spellEnd"/>
      <w:r w:rsidRPr="004F1BE7">
        <w:t>;</w:t>
      </w:r>
    </w:p>
    <w:p w:rsidR="00951B8A" w:rsidRPr="004F1BE7" w:rsidRDefault="00951B8A" w:rsidP="000F5A6C">
      <w:pPr>
        <w:pStyle w:val="NormalHanging12a"/>
      </w:pPr>
      <w:r w:rsidRPr="004F1BE7">
        <w:t>34.</w:t>
      </w:r>
      <w:r w:rsidRPr="004F1BE7">
        <w:tab/>
        <w:t>Jenfasizza r-rwol tal-Parlament Ewropew fl-avvanz globali tal-ugwaljanza bejn il-ġeneri, inkluża l-ġlieda kontra l-</w:t>
      </w:r>
      <w:proofErr w:type="spellStart"/>
      <w:r w:rsidRPr="004F1BE7">
        <w:t>femminiċidju</w:t>
      </w:r>
      <w:proofErr w:type="spellEnd"/>
      <w:r w:rsidRPr="004F1BE7">
        <w:t xml:space="preserve"> u l-vjolenza abbażi tal-ġeneru, u d-drittijiet tal-persuni LGBTI fl-azzjoni esterna tal-UE; jirrimarka l-importanza tal-membri parlamentari fil-promozzjoni </w:t>
      </w:r>
      <w:proofErr w:type="spellStart"/>
      <w:r w:rsidRPr="004F1BE7">
        <w:t>tas-sensittività</w:t>
      </w:r>
      <w:proofErr w:type="spellEnd"/>
      <w:r w:rsidRPr="004F1BE7">
        <w:t xml:space="preserve"> tal-ġeneru fir-relazzjonijiet esterni tal-UE permezz </w:t>
      </w:r>
      <w:proofErr w:type="spellStart"/>
      <w:r w:rsidRPr="004F1BE7">
        <w:t>tas-sensibilizzazzjoni</w:t>
      </w:r>
      <w:proofErr w:type="spellEnd"/>
      <w:r w:rsidRPr="004F1BE7">
        <w:t xml:space="preserve">, il-bini tal-kapaċità u l-kondiviżjoni ta’ prattiki tajba, inkluż, iżda mhux limitat għall-valur miżjud li jiġu żgurati parlamenti </w:t>
      </w:r>
      <w:proofErr w:type="spellStart"/>
      <w:r w:rsidRPr="004F1BE7">
        <w:t>bbilanċjati</w:t>
      </w:r>
      <w:proofErr w:type="spellEnd"/>
      <w:r w:rsidRPr="004F1BE7">
        <w:t xml:space="preserve"> fir-rigward tal-ġeneru u perspettiva tal-ġeneru fil-funzjonament tal-korpi parlamentari; jappella lill-Parlament ikompli jsaħħaħ din id-dimensjoni rilevanti tad-diplomazija parlamentari tiegħu </w:t>
      </w:r>
      <w:proofErr w:type="spellStart"/>
      <w:r w:rsidRPr="004F1BE7">
        <w:t>fl-interazzjonijiet</w:t>
      </w:r>
      <w:proofErr w:type="spellEnd"/>
      <w:r w:rsidRPr="004F1BE7">
        <w:t xml:space="preserve"> tiegħu mal-pajjiżi sħab;</w:t>
      </w:r>
    </w:p>
    <w:p w:rsidR="00951B8A" w:rsidRPr="004F1BE7" w:rsidRDefault="00951B8A" w:rsidP="000F5A6C">
      <w:pPr>
        <w:pStyle w:val="NormalHanging12a"/>
      </w:pPr>
      <w:r w:rsidRPr="004F1BE7">
        <w:t>35.</w:t>
      </w:r>
      <w:r w:rsidRPr="004F1BE7">
        <w:tab/>
        <w:t xml:space="preserve">Huwa tal-fehma li, fid-dawl tal-Għan ta’ Żvilupp Sostenibbli 5 (li tinkiseb l-ugwaljanza bejn il-ġeneri u tingħata s-setgħa lin-nisa u l-bniet kollha), il-Parlament irid ikollu rwol sinifikanti fil-kisba ta’ parametri </w:t>
      </w:r>
      <w:proofErr w:type="spellStart"/>
      <w:r w:rsidRPr="004F1BE7">
        <w:t>referenzjarji</w:t>
      </w:r>
      <w:proofErr w:type="spellEnd"/>
      <w:r w:rsidRPr="004F1BE7">
        <w:t xml:space="preserve"> strateġiċi ewlenin għall-ugwaljanza bejn il-ġeneri;</w:t>
      </w:r>
    </w:p>
    <w:p w:rsidR="00951B8A" w:rsidRPr="004F1BE7" w:rsidRDefault="00951B8A" w:rsidP="000F5A6C">
      <w:pPr>
        <w:pStyle w:val="NormalHanging12a"/>
      </w:pPr>
      <w:r w:rsidRPr="004F1BE7">
        <w:t>36.</w:t>
      </w:r>
      <w:r w:rsidRPr="004F1BE7">
        <w:tab/>
      </w:r>
      <w:proofErr w:type="spellStart"/>
      <w:r w:rsidRPr="004F1BE7">
        <w:t>Jissottolinja</w:t>
      </w:r>
      <w:proofErr w:type="spellEnd"/>
      <w:r w:rsidRPr="004F1BE7">
        <w:t xml:space="preserve"> l-ħidma ta’ promozzjoni tal-Parlament għar-ratifika u l-implimentazzjoni ta’ konvenzjonijiet u protokolli </w:t>
      </w:r>
      <w:proofErr w:type="spellStart"/>
      <w:r w:rsidRPr="004F1BE7">
        <w:t>fakultattivi</w:t>
      </w:r>
      <w:proofErr w:type="spellEnd"/>
      <w:r w:rsidRPr="004F1BE7">
        <w:t xml:space="preserve"> rilevanti </w:t>
      </w:r>
      <w:proofErr w:type="spellStart"/>
      <w:r w:rsidRPr="004F1BE7">
        <w:t>tan</w:t>
      </w:r>
      <w:proofErr w:type="spellEnd"/>
      <w:r w:rsidRPr="004F1BE7">
        <w:t xml:space="preserve">-NU u internazzjonali oħra, </w:t>
      </w:r>
      <w:r w:rsidRPr="004F1BE7">
        <w:lastRenderedPageBreak/>
        <w:t>bħall-Ftehim ta’ Pariġi u l-Konvenzjoni dwar il-prevenzjoni u l-ġlieda kontra l-vjolenza fuq in-nisa u l-vjolenza domestika;</w:t>
      </w:r>
    </w:p>
    <w:p w:rsidR="00951B8A" w:rsidRPr="004F1BE7" w:rsidRDefault="00951B8A" w:rsidP="000F5A6C">
      <w:pPr>
        <w:pStyle w:val="Normal12a24b"/>
        <w:widowControl/>
        <w:spacing w:before="0"/>
        <w:ind w:left="567" w:hanging="567"/>
      </w:pPr>
      <w:r w:rsidRPr="004F1BE7">
        <w:rPr>
          <w:rStyle w:val="BoldItalic"/>
        </w:rPr>
        <w:t>Tim Ewropa: il-Parlament bħala sieħeb fil-politika estera</w:t>
      </w:r>
    </w:p>
    <w:p w:rsidR="00951B8A" w:rsidRPr="004F1BE7" w:rsidRDefault="00951B8A" w:rsidP="000F5A6C">
      <w:pPr>
        <w:pStyle w:val="NormalHanging12a"/>
      </w:pPr>
      <w:r w:rsidRPr="004F1BE7">
        <w:t>37.</w:t>
      </w:r>
      <w:r w:rsidRPr="004F1BE7">
        <w:tab/>
        <w:t>Iqis li, filwaqt li l-Parlament għandu jżomm l-awtonomija sħiħa tiegħu fit-twettiq tal-aġenda tiegħu fil-qasam tal-politika esterna, iż-żjarat u d-</w:t>
      </w:r>
      <w:proofErr w:type="spellStart"/>
      <w:r w:rsidRPr="004F1BE7">
        <w:t>dikjazzjonijiet</w:t>
      </w:r>
      <w:proofErr w:type="spellEnd"/>
      <w:r w:rsidRPr="004F1BE7">
        <w:t xml:space="preserve"> konġunti u </w:t>
      </w:r>
      <w:proofErr w:type="spellStart"/>
      <w:r w:rsidRPr="004F1BE7">
        <w:rPr>
          <w:i/>
          <w:iCs/>
        </w:rPr>
        <w:t>ad</w:t>
      </w:r>
      <w:proofErr w:type="spellEnd"/>
      <w:r w:rsidRPr="004F1BE7">
        <w:rPr>
          <w:i/>
          <w:iCs/>
        </w:rPr>
        <w:t xml:space="preserve"> </w:t>
      </w:r>
      <w:proofErr w:type="spellStart"/>
      <w:r w:rsidRPr="004F1BE7">
        <w:rPr>
          <w:i/>
          <w:iCs/>
        </w:rPr>
        <w:t>hoc</w:t>
      </w:r>
      <w:proofErr w:type="spellEnd"/>
      <w:r w:rsidRPr="004F1BE7">
        <w:t xml:space="preserve"> tal-Parlament flimkien mar-rappreżentanti tal-Kummissjoni u tal-Kunsill fir-rigward tal-iżviluppi ewlenin fil-pajjiżi terzi joffru qasam promettenti biex jiġi </w:t>
      </w:r>
      <w:proofErr w:type="spellStart"/>
      <w:r w:rsidRPr="004F1BE7">
        <w:t>attwat</w:t>
      </w:r>
      <w:proofErr w:type="spellEnd"/>
      <w:r w:rsidRPr="004F1BE7">
        <w:t xml:space="preserve"> l-</w:t>
      </w:r>
      <w:proofErr w:type="spellStart"/>
      <w:r w:rsidRPr="004F1BE7">
        <w:t>approċċ</w:t>
      </w:r>
      <w:proofErr w:type="spellEnd"/>
      <w:r w:rsidRPr="004F1BE7">
        <w:t xml:space="preserve"> “Tim Ewropa”; jappella, f’dan ir-rigward, li </w:t>
      </w:r>
      <w:proofErr w:type="spellStart"/>
      <w:r w:rsidRPr="004F1BE7">
        <w:t>jitnieda</w:t>
      </w:r>
      <w:proofErr w:type="spellEnd"/>
      <w:r w:rsidRPr="004F1BE7">
        <w:t xml:space="preserve"> programm pilota </w:t>
      </w:r>
      <w:proofErr w:type="spellStart"/>
      <w:r w:rsidRPr="004F1BE7">
        <w:t>interistituzzjonali</w:t>
      </w:r>
      <w:proofErr w:type="spellEnd"/>
      <w:r w:rsidRPr="004F1BE7">
        <w:t xml:space="preserve"> ta’ Tim Ewropa f’għadd magħżul ta’ pajjiżi terzi; jappella biex dan il-programm pilota jiżgura li l-għodod tal-Parlament ikunu integrati bis-sħiħ fi ħdan </w:t>
      </w:r>
      <w:proofErr w:type="spellStart"/>
      <w:r w:rsidRPr="004F1BE7">
        <w:t>approċċ</w:t>
      </w:r>
      <w:proofErr w:type="spellEnd"/>
      <w:r w:rsidRPr="004F1BE7">
        <w:t xml:space="preserve"> </w:t>
      </w:r>
      <w:proofErr w:type="spellStart"/>
      <w:r w:rsidRPr="004F1BE7">
        <w:t>interistituzzjonali</w:t>
      </w:r>
      <w:proofErr w:type="spellEnd"/>
      <w:r w:rsidRPr="004F1BE7">
        <w:t xml:space="preserve"> konġunt lejn il-pajjiżi </w:t>
      </w:r>
      <w:proofErr w:type="spellStart"/>
      <w:r w:rsidRPr="004F1BE7">
        <w:t>kkonċernati</w:t>
      </w:r>
      <w:proofErr w:type="spellEnd"/>
      <w:r w:rsidRPr="004F1BE7">
        <w:t>;</w:t>
      </w:r>
    </w:p>
    <w:p w:rsidR="00951B8A" w:rsidRPr="004F1BE7" w:rsidRDefault="00951B8A" w:rsidP="000F5A6C">
      <w:pPr>
        <w:pStyle w:val="NormalHanging12a"/>
      </w:pPr>
      <w:r w:rsidRPr="004F1BE7">
        <w:t>38.</w:t>
      </w:r>
      <w:r w:rsidRPr="004F1BE7">
        <w:tab/>
      </w:r>
      <w:proofErr w:type="spellStart"/>
      <w:r w:rsidRPr="004F1BE7">
        <w:t>Jiddenunzja</w:t>
      </w:r>
      <w:proofErr w:type="spellEnd"/>
      <w:r w:rsidRPr="004F1BE7">
        <w:t xml:space="preserve"> d-deċiżjoni ta’ xi pajjiżi, inklużi xi wħud li għandhom ftehimiet mal-UE, li jipprojbixxu lid-delegazzjonijiet tal-Parlament u lill-Membri tal-PE individwali milli jidħlu f’xi wħud mit-territorji tagħhom jew mit-territorji kollha tagħhom; </w:t>
      </w:r>
      <w:proofErr w:type="spellStart"/>
      <w:r w:rsidRPr="004F1BE7">
        <w:t>jiddenunzja</w:t>
      </w:r>
      <w:proofErr w:type="spellEnd"/>
      <w:r w:rsidRPr="004F1BE7">
        <w:t xml:space="preserve"> t-theddid u s-sanzjonijiet kontra l-Membri tal-PE minn pajjiżi terzi; </w:t>
      </w:r>
      <w:proofErr w:type="spellStart"/>
      <w:r w:rsidRPr="004F1BE7">
        <w:t>jinsisti</w:t>
      </w:r>
      <w:proofErr w:type="spellEnd"/>
      <w:r w:rsidRPr="004F1BE7">
        <w:t xml:space="preserve"> li l-Kunsill u l-Istati Membri jieħdu azzjoni immedjata u </w:t>
      </w:r>
      <w:proofErr w:type="spellStart"/>
      <w:r w:rsidRPr="004F1BE7">
        <w:t>robusta</w:t>
      </w:r>
      <w:proofErr w:type="spellEnd"/>
      <w:r w:rsidRPr="004F1BE7">
        <w:t>, inklużi sanzjonijiet jekk jitqiesu meħtieġa, meta l-korpi tal-Parlament jew il-Membri tal-PE individwali jkunu fil-mira ta’ miżuri restrittivi minn pajjiżi terzi;</w:t>
      </w:r>
    </w:p>
    <w:p w:rsidR="00951B8A" w:rsidRPr="004F1BE7" w:rsidRDefault="00951B8A" w:rsidP="000F5A6C">
      <w:pPr>
        <w:pStyle w:val="NormalHanging12a"/>
      </w:pPr>
      <w:r w:rsidRPr="004F1BE7">
        <w:t>39.</w:t>
      </w:r>
      <w:r w:rsidRPr="004F1BE7">
        <w:tab/>
        <w:t>Jenfasizza l-osservazzjoni elettorali bħala qasam li fih il-kooperazzjoni bejn il-Parlament u s-SEAE huwa l-aktar strutturat, biż-żewġ istituzzjonijiet iwettqu attivitajiet ta’ osservazzjoni elettorali li huma integrati sewwa ma’ ta’ xulxin f’diversi modi;</w:t>
      </w:r>
    </w:p>
    <w:p w:rsidR="00951B8A" w:rsidRPr="004F1BE7" w:rsidRDefault="00951B8A" w:rsidP="000F5A6C">
      <w:pPr>
        <w:pStyle w:val="NormalHanging12a"/>
      </w:pPr>
      <w:r w:rsidRPr="004F1BE7">
        <w:t>40.</w:t>
      </w:r>
      <w:r w:rsidRPr="004F1BE7">
        <w:tab/>
        <w:t xml:space="preserve">Itenni t-talba tiegħu għal koordinament aktar strateġiku bejn l-istituzzjonijiet tal-UE fir-rigward tal-każijiet urġenti li jinvolvu d-DDB, il-ġurnalisti jew membri ta’ gruppi </w:t>
      </w:r>
      <w:proofErr w:type="spellStart"/>
      <w:r w:rsidRPr="004F1BE7">
        <w:t>partikolarment</w:t>
      </w:r>
      <w:proofErr w:type="spellEnd"/>
      <w:r w:rsidRPr="004F1BE7">
        <w:t xml:space="preserve"> vulnerabbli; huwa konvint li d-diplomazija parlamentari tista’ tkun mekkaniżmu effikaċi u komplementari fid-djalogu mal-pajjiżi terzi rigward dawn il-każijiet; jappella għal </w:t>
      </w:r>
      <w:proofErr w:type="spellStart"/>
      <w:r w:rsidRPr="004F1BE7">
        <w:t>task</w:t>
      </w:r>
      <w:proofErr w:type="spellEnd"/>
      <w:r w:rsidRPr="004F1BE7">
        <w:t xml:space="preserve"> </w:t>
      </w:r>
      <w:proofErr w:type="spellStart"/>
      <w:r w:rsidRPr="004F1BE7">
        <w:t>force</w:t>
      </w:r>
      <w:proofErr w:type="spellEnd"/>
      <w:r w:rsidRPr="004F1BE7">
        <w:t xml:space="preserve"> </w:t>
      </w:r>
      <w:proofErr w:type="spellStart"/>
      <w:r w:rsidRPr="004F1BE7">
        <w:t>interistituzzjonali</w:t>
      </w:r>
      <w:proofErr w:type="spellEnd"/>
      <w:r w:rsidRPr="004F1BE7">
        <w:t xml:space="preserve"> dwar id-DDB biex tikkoordina l-isforzi Ewropej dwar każijiet </w:t>
      </w:r>
      <w:proofErr w:type="spellStart"/>
      <w:r w:rsidRPr="004F1BE7">
        <w:t>prijoritarji</w:t>
      </w:r>
      <w:proofErr w:type="spellEnd"/>
      <w:r w:rsidRPr="004F1BE7">
        <w:t xml:space="preserve"> </w:t>
      </w:r>
      <w:proofErr w:type="spellStart"/>
      <w:r w:rsidRPr="004F1BE7">
        <w:t>tad</w:t>
      </w:r>
      <w:proofErr w:type="spellEnd"/>
      <w:r w:rsidRPr="004F1BE7">
        <w:t>-DDB;</w:t>
      </w:r>
    </w:p>
    <w:p w:rsidR="00951B8A" w:rsidRPr="004F1BE7" w:rsidRDefault="00951B8A" w:rsidP="000F5A6C">
      <w:pPr>
        <w:pStyle w:val="NormalHanging12a"/>
      </w:pPr>
      <w:r w:rsidRPr="004F1BE7">
        <w:t>41.</w:t>
      </w:r>
      <w:r w:rsidRPr="004F1BE7">
        <w:tab/>
        <w:t>Itenni t-talba tiegħu lill-VP/</w:t>
      </w:r>
      <w:proofErr w:type="spellStart"/>
      <w:r w:rsidRPr="004F1BE7">
        <w:t>RGħ</w:t>
      </w:r>
      <w:proofErr w:type="spellEnd"/>
      <w:r w:rsidRPr="004F1BE7">
        <w:t xml:space="preserve">, f’kooperazzjoni mal-Istati Membri u l-Parlament, biex jadotta lista annwali ta’ pajjiżi li fuqhom ikun hemm enfasi minħabba tħassib serju fir-rigward tas-sitwazzjoni </w:t>
      </w:r>
      <w:proofErr w:type="spellStart"/>
      <w:r w:rsidRPr="004F1BE7">
        <w:t>mwiegħra</w:t>
      </w:r>
      <w:proofErr w:type="spellEnd"/>
      <w:r w:rsidRPr="004F1BE7">
        <w:t xml:space="preserve"> </w:t>
      </w:r>
      <w:proofErr w:type="spellStart"/>
      <w:r w:rsidRPr="004F1BE7">
        <w:t>tad</w:t>
      </w:r>
      <w:proofErr w:type="spellEnd"/>
      <w:r w:rsidRPr="004F1BE7">
        <w:t xml:space="preserve">-DDB u l-attivisti tad-demokrazija, li, fost l-oħrajn, tippermetti rispons prattiku </w:t>
      </w:r>
      <w:proofErr w:type="spellStart"/>
      <w:r w:rsidRPr="004F1BE7">
        <w:t>kkoordinat</w:t>
      </w:r>
      <w:proofErr w:type="spellEnd"/>
      <w:r w:rsidRPr="004F1BE7">
        <w:t xml:space="preserve"> bis-sħiħ ta’ Tim Ewropa fuq il-post; jemmen li l-Parlament jista’ jkollu rwol deċiżiv billi juża l-mezzi istituzzjonali u mezzi oħra tiegħu b’appoġġ għal dan l-</w:t>
      </w:r>
      <w:proofErr w:type="spellStart"/>
      <w:r w:rsidRPr="004F1BE7">
        <w:t>approċċ</w:t>
      </w:r>
      <w:proofErr w:type="spellEnd"/>
      <w:r w:rsidRPr="004F1BE7">
        <w:t xml:space="preserve"> immirat u konġunt;</w:t>
      </w:r>
    </w:p>
    <w:p w:rsidR="00951B8A" w:rsidRPr="004F1BE7" w:rsidRDefault="00951B8A" w:rsidP="000F5A6C">
      <w:pPr>
        <w:pStyle w:val="NormalHanging12a"/>
      </w:pPr>
      <w:r w:rsidRPr="004F1BE7">
        <w:t>42.</w:t>
      </w:r>
      <w:r w:rsidRPr="004F1BE7">
        <w:tab/>
        <w:t xml:space="preserve">Iħeġġeġ lil kull delegazzjoni tal-UE </w:t>
      </w:r>
      <w:proofErr w:type="spellStart"/>
      <w:r w:rsidRPr="004F1BE7">
        <w:t>tippubbliċizza</w:t>
      </w:r>
      <w:proofErr w:type="spellEnd"/>
      <w:r w:rsidRPr="004F1BE7">
        <w:t xml:space="preserve"> l-ħidma rilevanti tal-Parlament fil-pajjiż </w:t>
      </w:r>
      <w:proofErr w:type="spellStart"/>
      <w:r w:rsidRPr="004F1BE7">
        <w:t>ospitanti</w:t>
      </w:r>
      <w:proofErr w:type="spellEnd"/>
      <w:r w:rsidRPr="004F1BE7">
        <w:t xml:space="preserve"> tiegħu, inkluż fis-sit web tiegħu bil-lingwa tal-post, u ssegwi dan mal-awtoritajiet lokali u mal-gruppi tas-soċjetà ċivili;</w:t>
      </w:r>
    </w:p>
    <w:p w:rsidR="00951B8A" w:rsidRPr="004F1BE7" w:rsidRDefault="00951B8A" w:rsidP="000F5A6C">
      <w:pPr>
        <w:pStyle w:val="NormalCenter12a"/>
        <w:widowControl/>
        <w:ind w:left="567" w:hanging="567"/>
      </w:pPr>
      <w:r w:rsidRPr="004F1BE7">
        <w:t>°</w:t>
      </w:r>
    </w:p>
    <w:p w:rsidR="00951B8A" w:rsidRPr="004F1BE7" w:rsidRDefault="00951B8A" w:rsidP="000F5A6C">
      <w:pPr>
        <w:pStyle w:val="NormalCenter12a"/>
        <w:widowControl/>
        <w:ind w:left="567" w:hanging="567"/>
      </w:pPr>
      <w:r w:rsidRPr="004F1BE7">
        <w:t>°</w:t>
      </w:r>
      <w:r w:rsidRPr="004F1BE7">
        <w:tab/>
        <w:t>°</w:t>
      </w:r>
    </w:p>
    <w:p w:rsidR="00951B8A" w:rsidRPr="004F1BE7" w:rsidRDefault="00951B8A" w:rsidP="000F5A6C">
      <w:pPr>
        <w:pStyle w:val="NormalHanging12a"/>
      </w:pPr>
      <w:r w:rsidRPr="004F1BE7">
        <w:t>43.</w:t>
      </w:r>
      <w:r w:rsidRPr="004F1BE7">
        <w:tab/>
        <w:t>Jagħti istruzzjonijiet lill-President tiegħu biex tgħaddi din ir-riżoluzzjoni lill-Kunsill, lill-Kummissjoni, lill-Viċi President tal-Kummissjoni/Rappreżentant Għoli tal-Unjoni għall-Affarijiet Barranin u l-Politika ta’ Sigurtà, u lill-gvernijiet u lill-parlamenti tal-Istati Membri.</w:t>
      </w:r>
    </w:p>
    <w:sectPr w:rsidR="00951B8A" w:rsidRPr="004F1BE7" w:rsidSect="004F1B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519" w:rsidRPr="004F1BE7" w:rsidRDefault="00C90519">
      <w:r w:rsidRPr="004F1BE7">
        <w:separator/>
      </w:r>
    </w:p>
  </w:endnote>
  <w:endnote w:type="continuationSeparator" w:id="0">
    <w:p w:rsidR="00C90519" w:rsidRPr="004F1BE7" w:rsidRDefault="00C90519">
      <w:r w:rsidRPr="004F1B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1B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1B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1B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519" w:rsidRPr="004F1BE7" w:rsidRDefault="00C90519">
      <w:r w:rsidRPr="004F1BE7">
        <w:separator/>
      </w:r>
    </w:p>
  </w:footnote>
  <w:footnote w:type="continuationSeparator" w:id="0">
    <w:p w:rsidR="00C90519" w:rsidRPr="004F1BE7" w:rsidRDefault="00C90519">
      <w:r w:rsidRPr="004F1BE7">
        <w:continuationSeparator/>
      </w:r>
    </w:p>
  </w:footnote>
  <w:footnote w:id="1">
    <w:p w:rsidR="00951B8A" w:rsidRPr="004F1BE7" w:rsidRDefault="00951B8A" w:rsidP="004F1BE7">
      <w:pPr>
        <w:pStyle w:val="FootnoteText"/>
        <w:ind w:left="567" w:hanging="567"/>
        <w:rPr>
          <w:sz w:val="24"/>
          <w:lang w:val="mt-MT"/>
        </w:rPr>
      </w:pPr>
      <w:r w:rsidRPr="004F1BE7">
        <w:rPr>
          <w:rStyle w:val="FootnoteReference"/>
          <w:sz w:val="24"/>
          <w:lang w:val="mt-MT"/>
        </w:rPr>
        <w:footnoteRef/>
      </w:r>
      <w:r w:rsidR="004F1BE7" w:rsidRPr="004F1BE7">
        <w:rPr>
          <w:sz w:val="24"/>
          <w:lang w:val="mt-MT"/>
        </w:rPr>
        <w:t xml:space="preserve"> </w:t>
      </w:r>
      <w:r w:rsidR="004F1BE7" w:rsidRPr="004F1BE7">
        <w:rPr>
          <w:sz w:val="24"/>
          <w:lang w:val="mt-MT"/>
        </w:rPr>
        <w:tab/>
      </w:r>
      <w:r w:rsidRPr="004F1BE7">
        <w:rPr>
          <w:sz w:val="24"/>
          <w:lang w:val="mt-MT"/>
        </w:rPr>
        <w:t>ĠU L 201, 3.8.2010, p. 30.</w:t>
      </w:r>
    </w:p>
  </w:footnote>
  <w:footnote w:id="2">
    <w:p w:rsidR="00951B8A" w:rsidRPr="004F1BE7" w:rsidRDefault="00951B8A" w:rsidP="004F1BE7">
      <w:pPr>
        <w:pStyle w:val="FootnoteText"/>
        <w:ind w:left="567" w:hanging="567"/>
        <w:rPr>
          <w:sz w:val="24"/>
          <w:lang w:val="mt-MT"/>
        </w:rPr>
      </w:pPr>
      <w:r w:rsidRPr="004F1BE7">
        <w:rPr>
          <w:rStyle w:val="FootnoteReference"/>
          <w:sz w:val="24"/>
          <w:lang w:val="mt-MT"/>
        </w:rPr>
        <w:footnoteRef/>
      </w:r>
      <w:r w:rsidR="004F1BE7" w:rsidRPr="004F1BE7">
        <w:rPr>
          <w:sz w:val="24"/>
          <w:lang w:val="mt-MT"/>
        </w:rPr>
        <w:t xml:space="preserve"> </w:t>
      </w:r>
      <w:r w:rsidR="004F1BE7" w:rsidRPr="004F1BE7">
        <w:rPr>
          <w:sz w:val="24"/>
          <w:lang w:val="mt-MT"/>
        </w:rPr>
        <w:tab/>
      </w:r>
      <w:r w:rsidRPr="004F1BE7">
        <w:rPr>
          <w:sz w:val="24"/>
          <w:lang w:val="mt-MT"/>
        </w:rPr>
        <w:t xml:space="preserve">ĠU C, C/2023/410, 23.11.2023, ELI: </w:t>
      </w:r>
      <w:hyperlink r:id="rId1" w:history="1">
        <w:r w:rsidRPr="004F1BE7">
          <w:rPr>
            <w:rStyle w:val="Hyperlink"/>
            <w:sz w:val="24"/>
            <w:lang w:val="mt-MT"/>
          </w:rPr>
          <w:t>https://eur-lex.europa.eu/legal-content/MT/TXT/HTML/?uri=OJ:C_202300410</w:t>
        </w:r>
      </w:hyperlink>
      <w:r w:rsidRPr="004F1BE7">
        <w:rPr>
          <w:sz w:val="24"/>
          <w:lang w:val="mt-MT"/>
        </w:rPr>
        <w:t xml:space="preserve">. </w:t>
      </w:r>
    </w:p>
  </w:footnote>
  <w:footnote w:id="3">
    <w:p w:rsidR="00951B8A" w:rsidRPr="004F1BE7" w:rsidRDefault="00951B8A" w:rsidP="004F1BE7">
      <w:pPr>
        <w:pStyle w:val="FootnoteText"/>
        <w:ind w:left="567" w:hanging="567"/>
        <w:rPr>
          <w:sz w:val="24"/>
          <w:lang w:val="mt-MT"/>
        </w:rPr>
      </w:pPr>
      <w:r w:rsidRPr="004F1BE7">
        <w:rPr>
          <w:rStyle w:val="FootnoteReference"/>
          <w:sz w:val="24"/>
          <w:lang w:val="mt-MT"/>
        </w:rPr>
        <w:footnoteRef/>
      </w:r>
      <w:r w:rsidR="004F1BE7" w:rsidRPr="004F1BE7">
        <w:rPr>
          <w:sz w:val="24"/>
          <w:lang w:val="mt-MT"/>
        </w:rPr>
        <w:t xml:space="preserve"> </w:t>
      </w:r>
      <w:r w:rsidR="004F1BE7" w:rsidRPr="004F1BE7">
        <w:rPr>
          <w:sz w:val="24"/>
          <w:lang w:val="mt-MT"/>
        </w:rPr>
        <w:tab/>
      </w:r>
      <w:r w:rsidRPr="004F1BE7">
        <w:rPr>
          <w:sz w:val="24"/>
          <w:lang w:val="mt-MT"/>
        </w:rPr>
        <w:t xml:space="preserve">ĠU C 214, 16.6.2023, p. </w:t>
      </w:r>
      <w:r w:rsidR="009E3A45">
        <w:rPr>
          <w:sz w:val="24"/>
          <w:lang w:val="hu-HU"/>
        </w:rPr>
        <w:t>26</w:t>
      </w:r>
      <w:r w:rsidRPr="004F1BE7">
        <w:rPr>
          <w:sz w:val="24"/>
          <w:lang w:val="mt-MT"/>
        </w:rPr>
        <w:t>.</w:t>
      </w:r>
    </w:p>
  </w:footnote>
  <w:footnote w:id="4">
    <w:p w:rsidR="00951B8A" w:rsidRPr="004F1BE7" w:rsidRDefault="00951B8A" w:rsidP="004F1BE7">
      <w:pPr>
        <w:pStyle w:val="FootnoteText"/>
        <w:ind w:left="567" w:hanging="567"/>
        <w:rPr>
          <w:sz w:val="24"/>
          <w:lang w:val="mt-MT"/>
        </w:rPr>
      </w:pPr>
      <w:r w:rsidRPr="004F1BE7">
        <w:rPr>
          <w:rStyle w:val="FootnoteReference"/>
          <w:sz w:val="24"/>
          <w:lang w:val="mt-MT"/>
        </w:rPr>
        <w:footnoteRef/>
      </w:r>
      <w:r w:rsidR="004F1BE7" w:rsidRPr="004F1BE7">
        <w:rPr>
          <w:sz w:val="24"/>
          <w:lang w:val="mt-MT"/>
        </w:rPr>
        <w:t xml:space="preserve"> </w:t>
      </w:r>
      <w:r w:rsidR="004F1BE7" w:rsidRPr="004F1BE7">
        <w:rPr>
          <w:sz w:val="24"/>
          <w:lang w:val="mt-MT"/>
        </w:rPr>
        <w:tab/>
      </w:r>
      <w:r w:rsidRPr="004F1BE7">
        <w:rPr>
          <w:sz w:val="24"/>
          <w:lang w:val="mt-MT"/>
        </w:rPr>
        <w:t>ĠU C 214, 16.6.2023, p. 54.</w:t>
      </w:r>
    </w:p>
  </w:footnote>
  <w:footnote w:id="5">
    <w:p w:rsidR="00951B8A" w:rsidRPr="004F1BE7" w:rsidRDefault="00951B8A" w:rsidP="004F1BE7">
      <w:pPr>
        <w:pStyle w:val="FootnoteText"/>
        <w:ind w:left="567" w:hanging="567"/>
        <w:rPr>
          <w:sz w:val="24"/>
          <w:lang w:val="mt-MT"/>
        </w:rPr>
      </w:pPr>
      <w:r w:rsidRPr="004F1BE7">
        <w:rPr>
          <w:rStyle w:val="FootnoteReference"/>
          <w:sz w:val="24"/>
          <w:lang w:val="mt-MT"/>
        </w:rPr>
        <w:footnoteRef/>
      </w:r>
      <w:r w:rsidR="004F1BE7" w:rsidRPr="004F1BE7">
        <w:rPr>
          <w:sz w:val="24"/>
          <w:lang w:val="mt-MT"/>
        </w:rPr>
        <w:t xml:space="preserve"> </w:t>
      </w:r>
      <w:r w:rsidR="004F1BE7" w:rsidRPr="004F1BE7">
        <w:rPr>
          <w:sz w:val="24"/>
          <w:lang w:val="mt-MT"/>
        </w:rPr>
        <w:tab/>
      </w:r>
      <w:r w:rsidRPr="004F1BE7">
        <w:rPr>
          <w:sz w:val="24"/>
          <w:lang w:val="mt-MT"/>
        </w:rPr>
        <w:t>ĠU C 23, 21.1.2021, p. 16.</w:t>
      </w:r>
    </w:p>
  </w:footnote>
  <w:footnote w:id="6">
    <w:p w:rsidR="00951B8A" w:rsidRPr="004F1BE7" w:rsidRDefault="00951B8A" w:rsidP="004F1BE7">
      <w:pPr>
        <w:pStyle w:val="FootnoteText"/>
        <w:ind w:left="567" w:hanging="567"/>
        <w:rPr>
          <w:sz w:val="24"/>
          <w:lang w:val="mt-MT"/>
        </w:rPr>
      </w:pPr>
      <w:r w:rsidRPr="004F1BE7">
        <w:rPr>
          <w:rStyle w:val="FootnoteReference"/>
          <w:sz w:val="24"/>
          <w:lang w:val="mt-MT"/>
        </w:rPr>
        <w:footnoteRef/>
      </w:r>
      <w:r w:rsidR="004F1BE7" w:rsidRPr="004F1BE7">
        <w:rPr>
          <w:sz w:val="24"/>
          <w:lang w:val="mt-MT"/>
        </w:rPr>
        <w:t xml:space="preserve"> </w:t>
      </w:r>
      <w:r w:rsidR="004F1BE7" w:rsidRPr="004F1BE7">
        <w:rPr>
          <w:sz w:val="24"/>
          <w:lang w:val="mt-MT"/>
        </w:rPr>
        <w:tab/>
      </w:r>
      <w:r w:rsidRPr="004F1BE7">
        <w:rPr>
          <w:sz w:val="24"/>
          <w:lang w:val="mt-MT"/>
        </w:rPr>
        <w:t xml:space="preserve">Testi adottati, </w:t>
      </w:r>
      <w:r w:rsidR="001E638C" w:rsidRPr="001E638C">
        <w:rPr>
          <w:sz w:val="24"/>
          <w:lang w:val="en-GB"/>
        </w:rPr>
        <w:t>P9_TA(2023)0316</w:t>
      </w:r>
      <w:bookmarkStart w:id="8" w:name="_GoBack"/>
      <w:bookmarkEnd w:id="8"/>
      <w:r w:rsidRPr="004F1BE7">
        <w:rPr>
          <w:sz w:val="24"/>
          <w:lang w:val="mt-MT"/>
        </w:rPr>
        <w:t>.</w:t>
      </w:r>
    </w:p>
  </w:footnote>
  <w:footnote w:id="7">
    <w:p w:rsidR="00951B8A" w:rsidRPr="004F1BE7" w:rsidRDefault="00951B8A" w:rsidP="004F1BE7">
      <w:pPr>
        <w:pStyle w:val="FootnoteText"/>
        <w:ind w:left="567" w:hanging="567"/>
        <w:rPr>
          <w:sz w:val="24"/>
          <w:lang w:val="mt-MT"/>
        </w:rPr>
      </w:pPr>
      <w:r w:rsidRPr="004F1BE7">
        <w:rPr>
          <w:rStyle w:val="FootnoteReference"/>
          <w:sz w:val="24"/>
          <w:lang w:val="mt-MT"/>
        </w:rPr>
        <w:footnoteRef/>
      </w:r>
      <w:r w:rsidR="004F1BE7" w:rsidRPr="004F1BE7">
        <w:rPr>
          <w:sz w:val="24"/>
          <w:lang w:val="mt-MT"/>
        </w:rPr>
        <w:t xml:space="preserve"> </w:t>
      </w:r>
      <w:r w:rsidR="004F1BE7" w:rsidRPr="004F1BE7">
        <w:rPr>
          <w:sz w:val="24"/>
          <w:lang w:val="mt-MT"/>
        </w:rPr>
        <w:tab/>
      </w:r>
      <w:r w:rsidRPr="004F1BE7">
        <w:rPr>
          <w:sz w:val="24"/>
          <w:lang w:val="mt-MT"/>
        </w:rPr>
        <w:t>ĠU C 298, 30.11.2002,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1B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1B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1B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5/2023"/>
    <w:docVar w:name="dvlangue" w:val="MT"/>
    <w:docVar w:name="dvnumam" w:val="0"/>
    <w:docVar w:name="dvpe" w:val="753.617"/>
    <w:docVar w:name="dvrapporteur" w:val="Rapporteur: "/>
    <w:docVar w:name="dvtitre" w:val="Riżoluzzjoni tal-Parlament Ewropew ... 2024 dwar ir-rwol tal-Parlament Ewropew u tad-diplomazija parlamentari tiegħu fil-politika estera u ta’ sigurtà tal-UE(2023/2105(INI))"/>
  </w:docVars>
  <w:rsids>
    <w:rsidRoot w:val="00C90519"/>
    <w:rsid w:val="00002272"/>
    <w:rsid w:val="00064002"/>
    <w:rsid w:val="000677B9"/>
    <w:rsid w:val="000831BA"/>
    <w:rsid w:val="000A42CC"/>
    <w:rsid w:val="000E7DD9"/>
    <w:rsid w:val="000F5A6C"/>
    <w:rsid w:val="0010095E"/>
    <w:rsid w:val="00125B37"/>
    <w:rsid w:val="00187494"/>
    <w:rsid w:val="001E638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7B0C"/>
    <w:rsid w:val="00471C19"/>
    <w:rsid w:val="004867E3"/>
    <w:rsid w:val="00494A28"/>
    <w:rsid w:val="004C0004"/>
    <w:rsid w:val="004C5D52"/>
    <w:rsid w:val="004F1BE7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7F97"/>
    <w:rsid w:val="009509D8"/>
    <w:rsid w:val="00950B64"/>
    <w:rsid w:val="00951B8A"/>
    <w:rsid w:val="00981893"/>
    <w:rsid w:val="009E3A45"/>
    <w:rsid w:val="00A1687D"/>
    <w:rsid w:val="00A43E52"/>
    <w:rsid w:val="00A4678D"/>
    <w:rsid w:val="00A7383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051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311C85-40C5-4EF5-AD72-BA91D65FE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51B8A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951B8A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951B8A"/>
    <w:pPr>
      <w:spacing w:after="240"/>
      <w:jc w:val="center"/>
    </w:pPr>
  </w:style>
  <w:style w:type="character" w:customStyle="1" w:styleId="BoldItalic">
    <w:name w:val="BoldItalic"/>
    <w:uiPriority w:val="1"/>
    <w:rsid w:val="00951B8A"/>
    <w:rPr>
      <w:b/>
      <w:i/>
      <w:u w:val="none"/>
    </w:rPr>
  </w:style>
  <w:style w:type="character" w:customStyle="1" w:styleId="Italic">
    <w:name w:val="Italic"/>
    <w:uiPriority w:val="1"/>
    <w:rsid w:val="00951B8A"/>
    <w:rPr>
      <w:i/>
    </w:rPr>
  </w:style>
  <w:style w:type="paragraph" w:customStyle="1" w:styleId="Normal12a24b">
    <w:name w:val="Normal12a24b"/>
    <w:basedOn w:val="Normal"/>
    <w:rsid w:val="00951B8A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951B8A"/>
    <w:rPr>
      <w:snapToGrid w:val="0"/>
      <w:sz w:val="24"/>
      <w:lang w:val="mt-MT" w:eastAsia="en-US"/>
    </w:rPr>
  </w:style>
  <w:style w:type="character" w:styleId="Hyperlink">
    <w:name w:val="Hyperlink"/>
    <w:basedOn w:val="DefaultParagraphFont"/>
    <w:unhideWhenUsed/>
    <w:rsid w:val="00951B8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9E3A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E3A45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MT/TXT/HTML/?uri=OJ:C_2023004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EEB26-3F3D-4EAB-B082-E9EDC9C57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3609</Words>
  <Characters>28068</Characters>
  <Application>Microsoft Office Word</Application>
  <DocSecurity>0</DocSecurity>
  <Lines>572</Lines>
  <Paragraphs>270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MAGRO Josefa Maria</cp:lastModifiedBy>
  <cp:revision>2</cp:revision>
  <cp:lastPrinted>2004-11-19T15:42:00Z</cp:lastPrinted>
  <dcterms:created xsi:type="dcterms:W3CDTF">2024-02-16T11:30:00Z</dcterms:created>
  <dcterms:modified xsi:type="dcterms:W3CDTF">2024-02-16T11:30:00Z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A9-0405/2023</vt:lpwstr>
  </property>
  <property fmtid="{D5CDD505-2E9C-101B-9397-08002B2CF9AE}" pid="4" name="&lt;Type&gt;">
    <vt:lpwstr>RR</vt:lpwstr>
  </property>
</Properties>
</file>