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5245" w:rsidTr="0010095E">
        <w:trPr>
          <w:trHeight w:hRule="exact" w:val="1418"/>
        </w:trPr>
        <w:tc>
          <w:tcPr>
            <w:tcW w:w="6804" w:type="dxa"/>
            <w:shd w:val="clear" w:color="auto" w:fill="auto"/>
            <w:vAlign w:val="center"/>
          </w:tcPr>
          <w:p w:rsidR="00751A4A" w:rsidRPr="00A15245" w:rsidRDefault="00940447" w:rsidP="0010095E">
            <w:pPr>
              <w:pStyle w:val="EPName"/>
            </w:pPr>
            <w:r w:rsidRPr="00A15245">
              <w:t>Ευρωπαϊκό Κοινοβούλιο</w:t>
            </w:r>
          </w:p>
          <w:p w:rsidR="00751A4A" w:rsidRPr="00A15245" w:rsidRDefault="00817416" w:rsidP="00756632">
            <w:pPr>
              <w:pStyle w:val="EPTerm"/>
              <w:rPr>
                <w:rStyle w:val="HideTWBExt"/>
                <w:noProof w:val="0"/>
                <w:vanish w:val="0"/>
                <w:color w:val="auto"/>
              </w:rPr>
            </w:pPr>
            <w:r w:rsidRPr="00A15245">
              <w:t>2019-2024</w:t>
            </w:r>
          </w:p>
        </w:tc>
        <w:tc>
          <w:tcPr>
            <w:tcW w:w="2268" w:type="dxa"/>
            <w:shd w:val="clear" w:color="auto" w:fill="auto"/>
          </w:tcPr>
          <w:p w:rsidR="00751A4A" w:rsidRPr="00A15245" w:rsidRDefault="00187494" w:rsidP="0010095E">
            <w:pPr>
              <w:pStyle w:val="EPLogo"/>
            </w:pPr>
            <w:r w:rsidRPr="00A152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5245" w:rsidRDefault="00D058B8" w:rsidP="004C5D52">
      <w:pPr>
        <w:pStyle w:val="LineTop"/>
      </w:pPr>
    </w:p>
    <w:p w:rsidR="00680577" w:rsidRPr="00A15245" w:rsidRDefault="00940447" w:rsidP="00680577">
      <w:pPr>
        <w:pStyle w:val="EPBodyTA1"/>
      </w:pPr>
      <w:r w:rsidRPr="00A15245">
        <w:t>ΚΕΙΜΕΝΑ ΠΟΥ ΕΓΚΡΙΘΗΚΑΝ</w:t>
      </w:r>
    </w:p>
    <w:p w:rsidR="00D058B8" w:rsidRPr="00A15245" w:rsidRDefault="00D058B8" w:rsidP="00D058B8">
      <w:pPr>
        <w:pStyle w:val="LineBottom"/>
      </w:pPr>
    </w:p>
    <w:p w:rsidR="00940447" w:rsidRPr="00A15245" w:rsidRDefault="00940447" w:rsidP="00940447">
      <w:pPr>
        <w:pStyle w:val="ATHeading1"/>
      </w:pPr>
      <w:bookmarkStart w:id="0" w:name="TANumber"/>
      <w:r w:rsidRPr="00A15245">
        <w:t>P9_TA(2024)00</w:t>
      </w:r>
      <w:r w:rsidR="00846A75">
        <w:t>14</w:t>
      </w:r>
      <w:bookmarkEnd w:id="0"/>
    </w:p>
    <w:p w:rsidR="00940447" w:rsidRPr="00A15245" w:rsidRDefault="00940447" w:rsidP="00940447">
      <w:pPr>
        <w:pStyle w:val="ATHeading2"/>
      </w:pPr>
      <w:bookmarkStart w:id="1" w:name="title"/>
      <w:r w:rsidRPr="00A15245">
        <w:t xml:space="preserve">Ηλεκτρική αεροπορία </w:t>
      </w:r>
      <w:r w:rsidR="009E4FA6">
        <w:t>–</w:t>
      </w:r>
      <w:r w:rsidRPr="00A15245">
        <w:t xml:space="preserve"> Μια λύση για πτήσεις μικρής και μεσαίας εμβέλειας</w:t>
      </w:r>
      <w:bookmarkEnd w:id="1"/>
    </w:p>
    <w:p w:rsidR="00940447" w:rsidRPr="00A15245" w:rsidRDefault="00940447" w:rsidP="00940447">
      <w:pPr>
        <w:rPr>
          <w:i/>
          <w:vanish/>
        </w:rPr>
      </w:pPr>
      <w:r w:rsidRPr="00A15245">
        <w:rPr>
          <w:i/>
        </w:rPr>
        <w:fldChar w:fldCharType="begin"/>
      </w:r>
      <w:r w:rsidRPr="00A15245">
        <w:rPr>
          <w:i/>
        </w:rPr>
        <w:instrText xml:space="preserve"> TC"(</w:instrText>
      </w:r>
      <w:bookmarkStart w:id="2" w:name="DocNumber"/>
      <w:r w:rsidRPr="00A15245">
        <w:rPr>
          <w:i/>
        </w:rPr>
        <w:instrText>A9-0438/2023</w:instrText>
      </w:r>
      <w:bookmarkEnd w:id="2"/>
      <w:r w:rsidRPr="00A15245">
        <w:rPr>
          <w:i/>
        </w:rPr>
        <w:instrText xml:space="preserve"> - Εισηγητής: </w:instrText>
      </w:r>
      <w:proofErr w:type="spellStart"/>
      <w:r w:rsidRPr="00A15245">
        <w:rPr>
          <w:i/>
        </w:rPr>
        <w:instrText>Erik</w:instrText>
      </w:r>
      <w:proofErr w:type="spellEnd"/>
      <w:r w:rsidRPr="00A15245">
        <w:rPr>
          <w:i/>
        </w:rPr>
        <w:instrText xml:space="preserve"> </w:instrText>
      </w:r>
      <w:proofErr w:type="spellStart"/>
      <w:r w:rsidRPr="00A15245">
        <w:rPr>
          <w:i/>
        </w:rPr>
        <w:instrText>Bergkvist</w:instrText>
      </w:r>
      <w:proofErr w:type="spellEnd"/>
      <w:r w:rsidRPr="00A15245">
        <w:rPr>
          <w:i/>
        </w:rPr>
        <w:instrText xml:space="preserve">)"\l3 \n&gt; \* MERGEFORMAT </w:instrText>
      </w:r>
      <w:r w:rsidRPr="00A15245">
        <w:rPr>
          <w:i/>
        </w:rPr>
        <w:fldChar w:fldCharType="end"/>
      </w:r>
    </w:p>
    <w:p w:rsidR="00940447" w:rsidRPr="00A15245" w:rsidRDefault="00940447" w:rsidP="00940447">
      <w:pPr>
        <w:rPr>
          <w:vanish/>
        </w:rPr>
      </w:pPr>
      <w:bookmarkStart w:id="3" w:name="Commission"/>
      <w:r w:rsidRPr="00A15245">
        <w:rPr>
          <w:vanish/>
        </w:rPr>
        <w:t>Επιτροπή Μεταφορών και Τουρισμού</w:t>
      </w:r>
      <w:bookmarkEnd w:id="3"/>
    </w:p>
    <w:p w:rsidR="00940447" w:rsidRPr="00A15245" w:rsidRDefault="00940447" w:rsidP="00940447">
      <w:pPr>
        <w:rPr>
          <w:vanish/>
        </w:rPr>
      </w:pPr>
      <w:bookmarkStart w:id="4" w:name="PE"/>
      <w:r w:rsidRPr="00A15245">
        <w:rPr>
          <w:vanish/>
        </w:rPr>
        <w:t>PE751.901</w:t>
      </w:r>
      <w:bookmarkEnd w:id="4"/>
    </w:p>
    <w:p w:rsidR="00940447" w:rsidRPr="00A15245" w:rsidRDefault="00940447" w:rsidP="00940447">
      <w:pPr>
        <w:pStyle w:val="ATHeading3"/>
      </w:pPr>
      <w:bookmarkStart w:id="5" w:name="Sujet"/>
      <w:r w:rsidRPr="00A15245">
        <w:t>Ψήφισμα του Ευρωπαϊκού Κοινοβουλίου</w:t>
      </w:r>
      <w:r w:rsidR="0039486D">
        <w:t xml:space="preserve"> της </w:t>
      </w:r>
      <w:r w:rsidR="00FD42CA">
        <w:t>16ης</w:t>
      </w:r>
      <w:r w:rsidR="0039486D">
        <w:t xml:space="preserve"> Ιανουαρίου 2024</w:t>
      </w:r>
      <w:r w:rsidRPr="00A15245">
        <w:t xml:space="preserve"> σχετικά με την ηλεκτρική αεροπορία </w:t>
      </w:r>
      <w:r w:rsidR="009E4FA6">
        <w:t>–</w:t>
      </w:r>
      <w:r w:rsidRPr="00A15245">
        <w:t xml:space="preserve"> μια λύση για πτήσεις μικρών και μεσαίων αποστάσεων</w:t>
      </w:r>
      <w:bookmarkEnd w:id="5"/>
      <w:r w:rsidRPr="00A15245">
        <w:t xml:space="preserve"> </w:t>
      </w:r>
      <w:bookmarkStart w:id="6" w:name="References"/>
      <w:r w:rsidRPr="00A15245">
        <w:t>(2023/2060(INI))</w:t>
      </w:r>
      <w:bookmarkEnd w:id="6"/>
    </w:p>
    <w:p w:rsidR="00743F03" w:rsidRPr="00A15245" w:rsidRDefault="00743F03" w:rsidP="00743F03">
      <w:pPr>
        <w:pStyle w:val="EPComma"/>
      </w:pPr>
      <w:bookmarkStart w:id="7" w:name="TextBodyBegin"/>
      <w:bookmarkEnd w:id="7"/>
      <w:r w:rsidRPr="00A15245">
        <w:rPr>
          <w:i/>
        </w:rPr>
        <w:t>Το Ευρωπαϊκό Κοινοβούλιο</w:t>
      </w:r>
      <w:r w:rsidRPr="00A15245">
        <w:t>,</w:t>
      </w:r>
    </w:p>
    <w:p w:rsidR="00743F03" w:rsidRPr="00A15245" w:rsidRDefault="00743F03" w:rsidP="00743F03">
      <w:pPr>
        <w:pStyle w:val="NormalHanging12a"/>
        <w:rPr>
          <w:i/>
        </w:rPr>
      </w:pPr>
      <w:r w:rsidRPr="00A15245">
        <w:t>–</w:t>
      </w:r>
      <w:r w:rsidRPr="00A15245">
        <w:tab/>
        <w:t>έχοντας υπόψη τη Συνθήκη για τη λειτουργία της Ευρωπαϊκής Ένωσης και ιδίως το άρθρο 90,</w:t>
      </w:r>
    </w:p>
    <w:p w:rsidR="00743F03" w:rsidRPr="00A15245" w:rsidRDefault="00743F03" w:rsidP="00743F03">
      <w:pPr>
        <w:pStyle w:val="NormalHanging12a"/>
      </w:pPr>
      <w:r w:rsidRPr="00A15245">
        <w:t>–</w:t>
      </w:r>
      <w:r w:rsidRPr="00A15245">
        <w:tab/>
        <w:t>έχοντας υπόψη τη Συνθήκη για την Ευρωπαϊκή Ένωση, ιδίως το άρθρο 3 παράγραφος 3,</w:t>
      </w:r>
    </w:p>
    <w:p w:rsidR="00743F03" w:rsidRPr="00A15245" w:rsidRDefault="00743F03" w:rsidP="00743F03">
      <w:pPr>
        <w:pStyle w:val="NormalHanging12a"/>
      </w:pPr>
      <w:r w:rsidRPr="00A15245">
        <w:t>–</w:t>
      </w:r>
      <w:r w:rsidRPr="00A15245">
        <w:tab/>
        <w:t>έχοντας υπόψη την πρόταση της Επιτροπής, της 16ης Μαρτίου 2023, για κανονισμό του Ευρωπαϊκού Κοινοβουλίου και του Συμβουλίου σχετικά με τη θέσπιση πλαισίου μέτρων για την ενίσχυση του οικοσυστήματος παραγωγής προϊόντων τεχνολογιών μηδενικών καθαρών εκπομπών της Ευρώπης (πράξη για τη βιομηχανία των μηδενικών καθαρών εκπομπών) [COM(2023)0161],</w:t>
      </w:r>
    </w:p>
    <w:p w:rsidR="00743F03" w:rsidRPr="00A15245" w:rsidRDefault="00743F03" w:rsidP="00743F03">
      <w:pPr>
        <w:pStyle w:val="NormalHanging12a"/>
      </w:pPr>
      <w:r w:rsidRPr="00A15245">
        <w:t>–</w:t>
      </w:r>
      <w:r w:rsidRPr="00A15245">
        <w:tab/>
        <w:t>έχοντας υπόψη την πρόταση της Επιτροπής, της 14ης Ιουλίου 2021, για κανονισμό του Ευρωπαϊκού Κοινοβουλίου και του Συμβουλίου για την ανάπτυξη υποδομών εναλλακτικών καυσίμων και για την κατάργηση της οδηγίας 2014/94/EE του Ευρωπαϊκού Κοινοβουλίου και του Συμβουλίου [</w:t>
      </w:r>
      <w:r w:rsidRPr="00A15245">
        <w:rPr>
          <w:color w:val="333333"/>
          <w:shd w:val="clear" w:color="auto" w:fill="FFFFFF"/>
        </w:rPr>
        <w:t>COM(2021)0559]</w:t>
      </w:r>
      <w:r w:rsidRPr="00A15245">
        <w:t>,</w:t>
      </w:r>
    </w:p>
    <w:p w:rsidR="00743F03" w:rsidRPr="00A15245" w:rsidRDefault="00743F03" w:rsidP="00743F03">
      <w:pPr>
        <w:pStyle w:val="NormalHanging12a"/>
        <w:rPr>
          <w:szCs w:val="24"/>
        </w:rPr>
      </w:pPr>
      <w:r w:rsidRPr="00A15245">
        <w:t>–</w:t>
      </w:r>
      <w:r w:rsidRPr="00A15245">
        <w:tab/>
        <w:t>έχοντας υπόψη την πρόταση της Επιτροπής, της 14ης Δεκεμβρίου 2021, για κανονισμό του Ευρωπαϊκού Κοινοβουλίου και του Συμβουλίου περί των προσανατολισμών της Ένωσης για την ανάπτυξη του διευρωπαϊκού δικτύου μεταφορών, για την τροποποίηση του κανονισμού (ΕΕ) 2021/1153 και του κανονισμού (ΕΕ) αριθ. 913/2010 και την κατάργηση του κανονισμού (ΕΕ) αριθ. 1315/2013</w:t>
      </w:r>
      <w:r w:rsidR="00666FFF" w:rsidRPr="00666FFF">
        <w:t xml:space="preserve"> [</w:t>
      </w:r>
      <w:bookmarkStart w:id="8" w:name="_GoBack"/>
      <w:bookmarkEnd w:id="8"/>
      <w:r w:rsidR="009F0970">
        <w:t>COM(2021)0812</w:t>
      </w:r>
      <w:r w:rsidR="00666FFF" w:rsidRPr="00666FFF">
        <w:t>]</w:t>
      </w:r>
      <w:r w:rsidRPr="00A15245">
        <w:t>, και ιδίως το τμήμα 5 σχετικά με τις υποδομές αεροπορικών μεταφορών,</w:t>
      </w:r>
    </w:p>
    <w:p w:rsidR="00743F03" w:rsidRPr="00A15245" w:rsidRDefault="00743F03" w:rsidP="00743F03">
      <w:pPr>
        <w:pStyle w:val="NormalHanging12a"/>
        <w:rPr>
          <w:szCs w:val="24"/>
        </w:rPr>
      </w:pPr>
      <w:r w:rsidRPr="00A15245">
        <w:t>–</w:t>
      </w:r>
      <w:r w:rsidRPr="00A15245">
        <w:tab/>
        <w:t>έχοντας υπόψη την πρόταση της Επιτροπής, της 7ης Ιουνίου 2018, για κανονισμό του Ευρωπαϊκού Κοινοβουλίου και του Συμβουλίου για τη θέσπιση του προγράμματος-πλαισίου έρευνας και καινοτομίας «</w:t>
      </w:r>
      <w:proofErr w:type="spellStart"/>
      <w:r w:rsidRPr="00A15245">
        <w:t>Ορίζων</w:t>
      </w:r>
      <w:proofErr w:type="spellEnd"/>
      <w:r w:rsidRPr="00A15245">
        <w:t xml:space="preserve"> Ευρώπη» και των κανόνων συμμετοχής και διάδοσής του [</w:t>
      </w:r>
      <w:r w:rsidRPr="00A15245">
        <w:rPr>
          <w:color w:val="333333"/>
          <w:shd w:val="clear" w:color="auto" w:fill="FFFFFF"/>
        </w:rPr>
        <w:t>COM(2018)0435</w:t>
      </w:r>
      <w:r w:rsidRPr="00A15245">
        <w:t>],</w:t>
      </w:r>
    </w:p>
    <w:p w:rsidR="00743F03" w:rsidRPr="00A15245" w:rsidRDefault="00743F03" w:rsidP="00743F03">
      <w:pPr>
        <w:pStyle w:val="NormalHanging12a"/>
        <w:rPr>
          <w:szCs w:val="24"/>
        </w:rPr>
      </w:pPr>
      <w:r w:rsidRPr="00A15245">
        <w:lastRenderedPageBreak/>
        <w:t>–</w:t>
      </w:r>
      <w:r w:rsidRPr="00A15245">
        <w:tab/>
        <w:t>έχοντας υπόψη την πρόταση της Επιτροπής, της 11ης Ιουνίου 2013, για κανονισμό του Ευρωπαϊκού Κοινοβουλίου και του Συμβουλίου για την υλοποίηση του Ενιαίου Ευρωπαϊκού Ουρανού [COM(2013)0410],</w:t>
      </w:r>
    </w:p>
    <w:p w:rsidR="00743F03" w:rsidRPr="00A15245" w:rsidRDefault="00743F03" w:rsidP="00743F03">
      <w:pPr>
        <w:pStyle w:val="NormalHanging12a"/>
        <w:rPr>
          <w:szCs w:val="24"/>
        </w:rPr>
      </w:pPr>
      <w:r w:rsidRPr="00A15245">
        <w:t>–</w:t>
      </w:r>
      <w:r w:rsidRPr="00A15245">
        <w:tab/>
        <w:t xml:space="preserve">έχοντας υπόψη την ανακοίνωση της Επιτροπής, της 29ης Νοεμβρίου 2022, με τίτλο «Στρατηγική </w:t>
      </w:r>
      <w:proofErr w:type="spellStart"/>
      <w:r w:rsidRPr="00A15245">
        <w:t>δρόνων</w:t>
      </w:r>
      <w:proofErr w:type="spellEnd"/>
      <w:r w:rsidRPr="00A15245">
        <w:t xml:space="preserve"> 2.0 για ένα έξυπνο και βιώσιμο οικοσύστημα μη επανδρωμένων αεροσκαφών στην Ευρώπη» [(COM(2022)0652)],</w:t>
      </w:r>
    </w:p>
    <w:p w:rsidR="00743F03" w:rsidRPr="00A15245" w:rsidRDefault="00743F03" w:rsidP="00743F03">
      <w:pPr>
        <w:pStyle w:val="NormalHanging12a"/>
        <w:rPr>
          <w:szCs w:val="24"/>
        </w:rPr>
      </w:pPr>
      <w:r w:rsidRPr="00A15245">
        <w:t>–</w:t>
      </w:r>
      <w:r w:rsidRPr="00A15245">
        <w:tab/>
        <w:t>έχοντας υπόψη την ανακοίνωση της Επιτροπής, της 9ης Δεκεμβρίου 2020, με τίτλο «Στρατηγική για βιώσιμη και έξυπνη κινητικότητα — οι ευρωπαϊκές μεταφορές σε τροχιά μέλλοντος» [(COM(2020)0789)],</w:t>
      </w:r>
    </w:p>
    <w:p w:rsidR="00743F03" w:rsidRPr="00A15245" w:rsidRDefault="00743F03" w:rsidP="00743F03">
      <w:pPr>
        <w:pStyle w:val="NormalHanging12a"/>
        <w:rPr>
          <w:szCs w:val="24"/>
        </w:rPr>
      </w:pPr>
      <w:r w:rsidRPr="00A15245">
        <w:t>–</w:t>
      </w:r>
      <w:r w:rsidRPr="00A15245">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A15245">
        <w:rPr>
          <w:rStyle w:val="FootnoteReference"/>
          <w:szCs w:val="24"/>
        </w:rPr>
        <w:footnoteReference w:id="1"/>
      </w:r>
      <w:r w:rsidRPr="00A15245">
        <w:t>, με τον οποίο μετουσιώνονται οι στόχοι της Ευρωπαϊκής Πράσινης Συμφωνίας σε νομοθεσία,</w:t>
      </w:r>
    </w:p>
    <w:p w:rsidR="00743F03" w:rsidRPr="00A15245" w:rsidRDefault="00743F03" w:rsidP="00743F03">
      <w:pPr>
        <w:pStyle w:val="NormalHanging12a"/>
        <w:rPr>
          <w:bCs/>
          <w:szCs w:val="24"/>
        </w:rPr>
      </w:pPr>
      <w:r w:rsidRPr="00A15245">
        <w:t>–</w:t>
      </w:r>
      <w:r w:rsidRPr="00A15245">
        <w:tab/>
        <w:t>έχοντας υπόψη τον κανονισμό (ΕΕ) αριθ. 598/2014 του Ευρωπαϊκού Κοινοβουλίου και του Συμβουλίου, της 16ης Απριλίου 2014, περί κανόνων και διαδικασιών για την επιβολή περιορισμών λειτουργίας λόγω θορύβου στους αερολιμένες της Ένωσης στο πλαίσιο μιας ισορροπημένης προσέγγισης, και για την κατάργηση της οδηγίας 2002/30/ΕΚ</w:t>
      </w:r>
      <w:r w:rsidRPr="00A15245">
        <w:rPr>
          <w:rStyle w:val="FootnoteReference"/>
          <w:bCs/>
          <w:szCs w:val="24"/>
        </w:rPr>
        <w:footnoteReference w:id="2"/>
      </w:r>
      <w:r w:rsidRPr="00A15245">
        <w:t>,</w:t>
      </w:r>
    </w:p>
    <w:p w:rsidR="00743F03" w:rsidRPr="00A15245" w:rsidRDefault="00743F03" w:rsidP="00743F03">
      <w:pPr>
        <w:pStyle w:val="NormalHanging12a"/>
        <w:rPr>
          <w:szCs w:val="24"/>
        </w:rPr>
      </w:pPr>
      <w:r w:rsidRPr="00A15245">
        <w:t>–</w:t>
      </w:r>
      <w:r w:rsidRPr="00A15245">
        <w:tab/>
        <w:t>έχοντας υπόψη την οδηγία 2003/87/ΕΚ του Ευρωπαϊκού Κοινοβουλίου και του Συμβουλίου, της 13ης Οκτωβρίου 2003, σχετικά με τη θέσπιση συστήματος εμπορίας δικαιωμάτων εκπομπής αερίων θερμοκηπίου εντός της Ένωσης και την τροποποίηση της οδηγίας 96/61/ΕΚ</w:t>
      </w:r>
      <w:r w:rsidRPr="00A15245">
        <w:rPr>
          <w:rStyle w:val="FootnoteReference"/>
          <w:szCs w:val="24"/>
        </w:rPr>
        <w:footnoteReference w:id="3"/>
      </w:r>
      <w:r w:rsidRPr="00A15245">
        <w:t xml:space="preserve"> του Συμβουλίου, και ιδίως τη δημιουργία του Ταμείου Καινοτομίας,</w:t>
      </w:r>
    </w:p>
    <w:p w:rsidR="00743F03" w:rsidRPr="00A15245" w:rsidRDefault="00743F03" w:rsidP="00743F03">
      <w:pPr>
        <w:pStyle w:val="NormalHanging12a"/>
        <w:rPr>
          <w:szCs w:val="24"/>
        </w:rPr>
      </w:pPr>
      <w:r w:rsidRPr="00A15245">
        <w:t>–</w:t>
      </w:r>
      <w:r w:rsidRPr="00A15245">
        <w:tab/>
        <w:t>έχοντας υπόψη την Ευρωπαϊκή Πράσινη Συμφωνία, η οποία έχει ως στόχο να θέσει την ΕΕ σε τροχιά πράσινης μετάβασης, με απώτερο σκοπό την επίτευξη της κλιματικής ουδετερότητας έως το 2050,</w:t>
      </w:r>
    </w:p>
    <w:p w:rsidR="00743F03" w:rsidRPr="00A15245" w:rsidRDefault="00743F03" w:rsidP="00743F03">
      <w:pPr>
        <w:pStyle w:val="NormalHanging12a"/>
        <w:rPr>
          <w:szCs w:val="24"/>
        </w:rPr>
      </w:pPr>
      <w:r w:rsidRPr="00A15245">
        <w:t>–</w:t>
      </w:r>
      <w:r w:rsidRPr="00A15245">
        <w:tab/>
        <w:t xml:space="preserve">έχοντας υπόψη την έγκριση της δέσμης προσαρμογής στον στόχο του 55 % και τις προτάσεις που περιλαμβάνονται σε αυτήν, ιδίως την πρόταση για την αύξηση της παραγωγής και την υιοθέτηση των βιώσιμων αεροπορικών καυσίμων (SAF), γνωστή και ως πρωτοβουλία </w:t>
      </w:r>
      <w:proofErr w:type="spellStart"/>
      <w:r w:rsidRPr="00A15245">
        <w:t>ReFuelEU</w:t>
      </w:r>
      <w:proofErr w:type="spellEnd"/>
      <w:r w:rsidRPr="00A15245">
        <w:t xml:space="preserve"> Aviation, και την πρόταση για την αναθεώρηση των συστημάτων εμπορίας εκπομπών (ΣΕΔΕ) της ΕΕ όσον αφορά τις εκπομπές CO</w:t>
      </w:r>
      <w:r w:rsidRPr="00A15245">
        <w:rPr>
          <w:vertAlign w:val="subscript"/>
        </w:rPr>
        <w:t>2</w:t>
      </w:r>
      <w:r w:rsidRPr="00A15245">
        <w:t xml:space="preserve"> από τις αεροπορικές μεταφορές,</w:t>
      </w:r>
    </w:p>
    <w:p w:rsidR="00743F03" w:rsidRPr="00A15245" w:rsidRDefault="00743F03" w:rsidP="00743F03">
      <w:pPr>
        <w:pStyle w:val="NormalHanging12a"/>
        <w:rPr>
          <w:szCs w:val="24"/>
        </w:rPr>
      </w:pPr>
      <w:r w:rsidRPr="00A15245">
        <w:t>–</w:t>
      </w:r>
      <w:r w:rsidRPr="00A15245">
        <w:tab/>
        <w:t>έχοντας υπόψη το ψήφισμά του της 9ης Μαΐου 2023 σχετικά με το νέο πλαίσιο αστικής κινητικότητας της ΕΕ</w:t>
      </w:r>
      <w:r w:rsidRPr="00A15245">
        <w:rPr>
          <w:rStyle w:val="FootnoteReference"/>
          <w:szCs w:val="24"/>
        </w:rPr>
        <w:footnoteReference w:id="4"/>
      </w:r>
      <w:r w:rsidRPr="00A15245">
        <w:t>,</w:t>
      </w:r>
    </w:p>
    <w:p w:rsidR="00743F03" w:rsidRPr="00A15245" w:rsidRDefault="00743F03" w:rsidP="00743F03">
      <w:pPr>
        <w:pStyle w:val="NormalHanging12a"/>
        <w:rPr>
          <w:szCs w:val="24"/>
        </w:rPr>
      </w:pPr>
      <w:r w:rsidRPr="00A15245">
        <w:t>–</w:t>
      </w:r>
      <w:r w:rsidRPr="00A15245">
        <w:tab/>
        <w:t>έχοντας υπόψη το ψήφισμά του της 11ης Νοεμβρίου 2015 σχετικά με την αεροπορία</w:t>
      </w:r>
      <w:r w:rsidRPr="00A15245">
        <w:rPr>
          <w:rStyle w:val="FootnoteReference"/>
          <w:szCs w:val="24"/>
        </w:rPr>
        <w:footnoteReference w:id="5"/>
      </w:r>
      <w:r w:rsidRPr="00A15245">
        <w:t>,</w:t>
      </w:r>
    </w:p>
    <w:p w:rsidR="00743F03" w:rsidRPr="00A15245" w:rsidRDefault="00743F03" w:rsidP="00743F03">
      <w:pPr>
        <w:pStyle w:val="NormalHanging12a"/>
        <w:rPr>
          <w:bCs/>
          <w:szCs w:val="24"/>
        </w:rPr>
      </w:pPr>
      <w:r w:rsidRPr="00A15245">
        <w:t>–</w:t>
      </w:r>
      <w:r w:rsidRPr="00A15245">
        <w:rPr>
          <w:b/>
        </w:rPr>
        <w:tab/>
      </w:r>
      <w:r w:rsidRPr="00A15245">
        <w:t xml:space="preserve">έχοντας υπόψη το ψήφισμά του της 10ης Μαΐου 2012, σχετικά με το μέλλον των </w:t>
      </w:r>
      <w:r w:rsidRPr="00A15245">
        <w:lastRenderedPageBreak/>
        <w:t>περιφερειακών αερολιμένων και τις αεροπορικές υπηρεσίες της ΕΕ</w:t>
      </w:r>
      <w:r w:rsidRPr="00A15245">
        <w:rPr>
          <w:rStyle w:val="FootnoteReference"/>
          <w:bCs/>
          <w:szCs w:val="24"/>
        </w:rPr>
        <w:footnoteReference w:id="6"/>
      </w:r>
      <w:r w:rsidRPr="00A15245">
        <w:t xml:space="preserve"> και το ψήφισμά του της 16ης Φεβρουαρίου 2017 σχετικά με τη στρατηγική για τις αερομεταφορές στην Ευρώπη</w:t>
      </w:r>
      <w:r w:rsidRPr="00A15245">
        <w:rPr>
          <w:rStyle w:val="FootnoteReference"/>
          <w:bCs/>
          <w:szCs w:val="24"/>
        </w:rPr>
        <w:footnoteReference w:id="7"/>
      </w:r>
      <w:r w:rsidRPr="00A15245">
        <w:t>,</w:t>
      </w:r>
    </w:p>
    <w:p w:rsidR="00743F03" w:rsidRPr="00A15245" w:rsidRDefault="00743F03" w:rsidP="00743F03">
      <w:pPr>
        <w:pStyle w:val="NormalHanging12a"/>
        <w:rPr>
          <w:bCs/>
          <w:szCs w:val="24"/>
        </w:rPr>
      </w:pPr>
      <w:r w:rsidRPr="00A15245">
        <w:t>–</w:t>
      </w:r>
      <w:r w:rsidRPr="00A15245">
        <w:tab/>
        <w:t>έχοντας υπόψη τους ειδικούς όρους πιστοποίησης SC E-19 του Οργανισμού της Ευρωπαϊκής Ένωσης για την Ασφάλεια της Αεροπορίας (EASA) για ηλεκτρικά/υβριδικά συστήματα πρόωσης,</w:t>
      </w:r>
    </w:p>
    <w:p w:rsidR="00743F03" w:rsidRPr="00A15245" w:rsidRDefault="00743F03" w:rsidP="00743F03">
      <w:pPr>
        <w:pStyle w:val="NormalHanging12a"/>
      </w:pPr>
      <w:r w:rsidRPr="00A15245">
        <w:t>–</w:t>
      </w:r>
      <w:r w:rsidRPr="00A15245">
        <w:rPr>
          <w:b/>
        </w:rPr>
        <w:tab/>
      </w:r>
      <w:r w:rsidRPr="00A15245">
        <w:t>έχοντας υπόψη το άρθρο 54 του Κανονισμού του,</w:t>
      </w:r>
    </w:p>
    <w:p w:rsidR="00743F03" w:rsidRPr="00A15245" w:rsidRDefault="00743F03" w:rsidP="00743F03">
      <w:pPr>
        <w:pStyle w:val="NormalHanging12a"/>
      </w:pPr>
      <w:r w:rsidRPr="00A15245">
        <w:t>–</w:t>
      </w:r>
      <w:r w:rsidRPr="00A15245">
        <w:tab/>
        <w:t>έχοντας υπόψη την έκθεση της Επιτροπής Μεταφορών και Τουρισμού (A9-0438/2023),</w:t>
      </w:r>
    </w:p>
    <w:p w:rsidR="00743F03" w:rsidRPr="00A15245" w:rsidRDefault="00743F03" w:rsidP="00743F03">
      <w:pPr>
        <w:pStyle w:val="NormalHanging12a"/>
        <w:rPr>
          <w:szCs w:val="24"/>
        </w:rPr>
      </w:pPr>
      <w:r w:rsidRPr="00A15245">
        <w:t>Α.</w:t>
      </w:r>
      <w:r w:rsidRPr="00A15245">
        <w:tab/>
        <w:t>λαμβάνοντας υπόψη ότι, έως το 2019, οι εκπομπές από τις διεθνείς αεροπορικές μεταφορές είχαν αυξηθεί κατά 146 % σε σύγκριση με το 1990</w:t>
      </w:r>
      <w:r w:rsidRPr="00A15245">
        <w:rPr>
          <w:rStyle w:val="FootnoteReference"/>
          <w:szCs w:val="24"/>
        </w:rPr>
        <w:footnoteReference w:id="8"/>
      </w:r>
      <w:r w:rsidRPr="00A15245">
        <w:t>· λαμβάνοντας υπόψη ότι το μερίδιο αυτό αναμένεται να διευρυνθεί καθώς αυξάνεται η ζήτηση για αεροπορικά ταξίδια·</w:t>
      </w:r>
    </w:p>
    <w:p w:rsidR="00743F03" w:rsidRPr="00A15245" w:rsidRDefault="00743F03" w:rsidP="00743F03">
      <w:pPr>
        <w:pStyle w:val="NormalHanging12a"/>
        <w:rPr>
          <w:szCs w:val="24"/>
        </w:rPr>
      </w:pPr>
      <w:r w:rsidRPr="00A15245">
        <w:t>Β.</w:t>
      </w:r>
      <w:r w:rsidRPr="00A15245">
        <w:tab/>
        <w:t>λαμβάνοντας υπόψη ότι το 50-55 % των εκπομπών θα μπορούσε να μειωθεί με τη μετάβαση στα SAF, το 30-35 % με την ανάπτυξη νέων τεχνολογιών, το 5-10 % με τη βελτιστοποίηση της λειτουργίας και των υποδομών των αεροσκαφών και το 5 % με την επιλογή νέων μέτρων που βασίζονται στην αγορά</w:t>
      </w:r>
      <w:r w:rsidRPr="00A15245">
        <w:rPr>
          <w:rStyle w:val="FootnoteReference"/>
          <w:szCs w:val="24"/>
        </w:rPr>
        <w:footnoteReference w:id="9"/>
      </w:r>
      <w:r w:rsidRPr="00A15245">
        <w:t>·</w:t>
      </w:r>
    </w:p>
    <w:p w:rsidR="00743F03" w:rsidRPr="00A15245" w:rsidRDefault="00743F03" w:rsidP="00743F03">
      <w:pPr>
        <w:pStyle w:val="NormalHanging12a"/>
        <w:rPr>
          <w:szCs w:val="24"/>
        </w:rPr>
      </w:pPr>
      <w:r w:rsidRPr="00A15245">
        <w:t>Γ.</w:t>
      </w:r>
      <w:r w:rsidRPr="00A15245">
        <w:tab/>
        <w:t>λαμβάνοντας υπόψη ότι, προκειμένου να επιτευχθούν οι απαιτούμενες μειώσεις των εκπομπών έως το 2050, το 75 % του παγκόσμιου στόλου πολιτικής αεροπορίας θα πρέπει να αντικατασταθεί από το 2035 και μετά·</w:t>
      </w:r>
    </w:p>
    <w:p w:rsidR="00743F03" w:rsidRPr="00A15245" w:rsidRDefault="00A75E82" w:rsidP="00743F03">
      <w:pPr>
        <w:pStyle w:val="NormalHanging12a"/>
        <w:rPr>
          <w:szCs w:val="24"/>
        </w:rPr>
      </w:pPr>
      <w:r>
        <w:t>Δ.</w:t>
      </w:r>
      <w:r w:rsidR="00743F03" w:rsidRPr="00A15245">
        <w:tab/>
        <w:t>λαμβάνοντας υπόψη ότι η ανάγκη για πραγματικά καθαρές αεροπορικές μεταφορές απαιτεί βαθύτερες συνεργασίες μεταξύ της έρευνας, των κατασκευαστών, των αεροπορικών εταιρειών, των κυβερνήσεων και λοιπών ενδιαφερόμενων φορέων· λαμβάνοντας υπόψη ότι ένα υποσύνολο του κλάδου των αεροπορικών μεταφορών δραστηριοποιείται ήδη στην ανάπτυξη προηγμένων ιδεών για αεροσκάφη</w:t>
      </w:r>
      <w:r w:rsidR="00743F03" w:rsidRPr="00A15245">
        <w:rPr>
          <w:rStyle w:val="FootnoteReference"/>
          <w:szCs w:val="24"/>
        </w:rPr>
        <w:footnoteReference w:id="10"/>
      </w:r>
      <w:r w:rsidR="00743F03" w:rsidRPr="00A15245">
        <w:t>,</w:t>
      </w:r>
      <w:r w:rsidR="00743F03" w:rsidRPr="00A15245">
        <w:rPr>
          <w:vertAlign w:val="superscript"/>
        </w:rPr>
        <w:t xml:space="preserve"> </w:t>
      </w:r>
      <w:r w:rsidR="00743F03" w:rsidRPr="00A15245">
        <w:t>όπως τα ηλεκτρικά αεροσκάφη κατακόρυφης απογείωσης και προσγείωσης (</w:t>
      </w:r>
      <w:proofErr w:type="spellStart"/>
      <w:r w:rsidR="00743F03" w:rsidRPr="00A15245">
        <w:t>eVTOL</w:t>
      </w:r>
      <w:proofErr w:type="spellEnd"/>
      <w:r w:rsidR="00743F03" w:rsidRPr="00A15245">
        <w:t>)·</w:t>
      </w:r>
    </w:p>
    <w:p w:rsidR="00743F03" w:rsidRPr="00A15245" w:rsidRDefault="00743F03" w:rsidP="00743F03">
      <w:pPr>
        <w:pStyle w:val="NormalHanging12a"/>
        <w:rPr>
          <w:szCs w:val="24"/>
        </w:rPr>
      </w:pPr>
      <w:r w:rsidRPr="00A15245">
        <w:t>Ε.</w:t>
      </w:r>
      <w:r w:rsidRPr="00A15245">
        <w:tab/>
        <w:t>λαμβάνοντας υπόψη ότι η κοινή επιχείρηση «Καθαρές αερομεταφορές» (CAJU) είναι το κορυφαίο πρόγραμμα έρευνας και καινοτομίας της ΕΕ για τη μετάβαση των αεροπορικών μεταφορών προς ένα βιώσιμο μέλλον· λαμβάνοντας υπόψη ότι η CAJU και ο EASA συνεργάζονται στην προσαρμογή του τυποποιημένου καθεστώτος πιστοποίησης για μια νέα γενιά αεροσκαφών·</w:t>
      </w:r>
    </w:p>
    <w:p w:rsidR="00743F03" w:rsidRPr="00A15245" w:rsidRDefault="00743F03" w:rsidP="00743F03">
      <w:pPr>
        <w:pStyle w:val="NormalHanging12a"/>
        <w:rPr>
          <w:szCs w:val="24"/>
        </w:rPr>
      </w:pPr>
      <w:r w:rsidRPr="00A15245">
        <w:t>ΣΤ.</w:t>
      </w:r>
      <w:r w:rsidRPr="00A15245">
        <w:tab/>
        <w:t xml:space="preserve">λαμβάνοντας υπόψη ότι μικρά ηλεκτρικά αεροσκάφη για δοκιμές έως εννέα θέσεων εκτελούν ήδη πτήσεις σε διάφορες περιφέρεις της ΕΕ· λαμβάνοντας υπόψη ότι έχουν προγραμματιστεί ηλεκτρικά αεροσκάφη έως 30 θέσεων για τα τέλη της δεκαετίας του </w:t>
      </w:r>
      <w:r w:rsidRPr="00A15245">
        <w:lastRenderedPageBreak/>
        <w:t>2020 και αεροσκάφη περιφερειακών μεταφορών για τη δεκαετία του 2030</w:t>
      </w:r>
      <w:r w:rsidRPr="00A15245">
        <w:rPr>
          <w:rStyle w:val="FootnoteReference"/>
          <w:szCs w:val="24"/>
        </w:rPr>
        <w:footnoteReference w:id="11"/>
      </w:r>
      <w:r w:rsidRPr="00A15245">
        <w:t>· λαμβάνοντας υπόψη ότι ο πρώτος στόλος ηλεκτρικών αεροσκαφών που έχει πιστοποιηθεί από τον EASA</w:t>
      </w:r>
      <w:r w:rsidRPr="00A15245">
        <w:rPr>
          <w:rStyle w:val="FootnoteReference"/>
          <w:szCs w:val="24"/>
        </w:rPr>
        <w:footnoteReference w:id="12"/>
      </w:r>
      <w:r w:rsidRPr="00A15245">
        <w:t xml:space="preserve"> συμμετέχει ήδη σε ασφαλείς και φιλικές προς το περιβάλλον δραστηριότητες εκπαίδευσης των χειριστών· λαμβάνοντας υπόψη ότι αρκετά μοντέλα </w:t>
      </w:r>
      <w:proofErr w:type="spellStart"/>
      <w:r w:rsidRPr="00A15245">
        <w:t>eVTOL</w:t>
      </w:r>
      <w:proofErr w:type="spellEnd"/>
      <w:r w:rsidRPr="00A15245">
        <w:t xml:space="preserve"> έχουν ήδη υποβάλει αίτηση για πιστοποίηση τύπου από τον EASA·</w:t>
      </w:r>
    </w:p>
    <w:p w:rsidR="00743F03" w:rsidRPr="00A15245" w:rsidRDefault="00743F03" w:rsidP="00743F03">
      <w:pPr>
        <w:pStyle w:val="NormalHanging12a"/>
        <w:rPr>
          <w:szCs w:val="24"/>
        </w:rPr>
      </w:pPr>
      <w:r w:rsidRPr="00A15245">
        <w:t>Ζ.</w:t>
      </w:r>
      <w:r w:rsidRPr="00A15245">
        <w:tab/>
        <w:t xml:space="preserve">λαμβάνοντας υπόψη ότι ο EASA έχει προτείνει κανόνες για την ασφαλή λειτουργία των αεροσκαφών VTOL, στα οποία περιλαμβάνονται τα αεροπορικά ταξί, καθώς και ένα ολοκληρωμένο σύνολο επιχειρησιακών απαιτήσεων για τα επανδρωμένα ηλεκτρικά αεροταξί, που καλύπτουν όλους τους τομείς των πτητικών λειτουργιών, της </w:t>
      </w:r>
      <w:proofErr w:type="spellStart"/>
      <w:r w:rsidRPr="00A15245">
        <w:t>αδειοδότησης</w:t>
      </w:r>
      <w:proofErr w:type="spellEnd"/>
      <w:r w:rsidRPr="00A15245">
        <w:t xml:space="preserve"> των πληρωμάτων πτήσης, καθώς και κανόνες για τη διαχείριση της εναέριας κυκλοφορίας·</w:t>
      </w:r>
    </w:p>
    <w:p w:rsidR="00743F03" w:rsidRPr="00A15245" w:rsidRDefault="00743F03" w:rsidP="00743F03">
      <w:pPr>
        <w:pStyle w:val="NormalHanging12a"/>
        <w:rPr>
          <w:szCs w:val="24"/>
        </w:rPr>
      </w:pPr>
      <w:r w:rsidRPr="00A15245">
        <w:t>Η.</w:t>
      </w:r>
      <w:r w:rsidRPr="00A15245">
        <w:tab/>
        <w:t xml:space="preserve">λαμβάνοντας υπόψη ότι η υβριδική-ηλεκτρική αεροπορία θα μπορούσε να ενισχύσει την αστική και περιφερειακή εναέρια κινητικότητα και συνδεσιμότητα, προσφέροντας ένα ευρύ φάσμα καινοτόμων λύσεων για τις δημόσιες μεταφορές· λαμβάνοντας υπόψη ότι, εν τω μεταξύ, διαμορφώνεται επίσης το έργο για την κατασκευή </w:t>
      </w:r>
      <w:proofErr w:type="spellStart"/>
      <w:r w:rsidRPr="00A15245">
        <w:t>υδρογονοκίνητων</w:t>
      </w:r>
      <w:proofErr w:type="spellEnd"/>
      <w:r w:rsidRPr="00A15245">
        <w:t xml:space="preserve"> αεροσκαφών με στόχο να είναι λειτουργικά σε μεγάλη κλίμακα έως το 2035·</w:t>
      </w:r>
    </w:p>
    <w:p w:rsidR="00743F03" w:rsidRPr="00A15245" w:rsidRDefault="00743F03" w:rsidP="00743F03">
      <w:pPr>
        <w:pStyle w:val="NormalHanging12a"/>
        <w:rPr>
          <w:szCs w:val="24"/>
        </w:rPr>
      </w:pPr>
      <w:r w:rsidRPr="00A15245">
        <w:t>Θ.</w:t>
      </w:r>
      <w:r w:rsidRPr="00A15245">
        <w:tab/>
        <w:t>λαμβάνοντας υπόψη ότι η υβριδική-ηλεκτρική αεροπορία θα βελτιώσει τους ανταγωνιστικούς χρόνους ταξιδιού στις μικρότερες αποστάσεις μέσω της ταχύτερης μεταφοράς· λαμβάνοντας υπόψη ότι τα ηλεκτρικά αεροσκάφη θα μεταφέρουν λιγότερους επιβάτες σε μικρά αεροσκάφη, πράγμα που συνεπάγεται μείωση του χρόνου που καταναλώνεται για την επιβίβαση και την επίγεια εξυπηρέτηση·</w:t>
      </w:r>
    </w:p>
    <w:p w:rsidR="00743F03" w:rsidRPr="00A15245" w:rsidRDefault="00743F03" w:rsidP="00743F03">
      <w:pPr>
        <w:pStyle w:val="NormalHanging12a"/>
        <w:rPr>
          <w:szCs w:val="24"/>
        </w:rPr>
      </w:pPr>
      <w:r w:rsidRPr="00A15245">
        <w:t>Ι.</w:t>
      </w:r>
      <w:r w:rsidRPr="00A15245">
        <w:tab/>
        <w:t>λαμβάνοντας υπόψη ότι στην ΕΕ παρατηρείται ταχεία ανάπτυξη της τεχνολογίας των συσσωρευτών τόσο σε σχέση με τον όγκο παραγωγής όσο και σε σχέση με τις δαπάνες για την ανάπτυξη·</w:t>
      </w:r>
    </w:p>
    <w:p w:rsidR="00743F03" w:rsidRPr="00A15245" w:rsidRDefault="00743F03" w:rsidP="00743F03">
      <w:pPr>
        <w:pStyle w:val="NormalHanging12a"/>
        <w:rPr>
          <w:szCs w:val="24"/>
        </w:rPr>
      </w:pPr>
      <w:r w:rsidRPr="00A15245">
        <w:t>ΙΑ.</w:t>
      </w:r>
      <w:r w:rsidRPr="00A15245">
        <w:tab/>
        <w:t>λαμβάνοντας υπόψη ότι η επιτυχία των εξαιρετικά πολύπλοκων έργων έρευνας και ανάπτυξης στον τομέα των καθαρών αεροπορικών μεταφορών εξαρτάται άμεσα από την οικονομική και πολιτική στήριξη, στην οποία περιλαμβάνεται και η στήριξη των θεσμικών οργάνων της ΕΕ και των κρατών μελών· λαμβάνοντας υπόψη ότι έχουν διαμορφωθεί πολλαπλές συμμαχίες για την καθαρή αεροπορία, όπως η συμμαχία για την αεροπορία μηδενικών εκπομπών (AZEA), οι οποίες εργάζονται επί του παρόντος σε αναπτυξιακά σχέδια αλλά χρειάζονται αποτελεσματική στήριξη από την ΕΕ· λαμβάνοντας υπόψη ότι το δημόσιο κίνητρο για αυτά τα έργα είναι καίριας σημασίας για την προσέλκυση ιδιωτικών επενδύσεων·</w:t>
      </w:r>
    </w:p>
    <w:p w:rsidR="00743F03" w:rsidRPr="00A15245" w:rsidRDefault="00743F03" w:rsidP="00743F03">
      <w:pPr>
        <w:pStyle w:val="NormalHanging12a"/>
        <w:rPr>
          <w:szCs w:val="24"/>
        </w:rPr>
      </w:pPr>
      <w:r w:rsidRPr="00A15245">
        <w:t>ΙΒ.</w:t>
      </w:r>
      <w:r w:rsidRPr="00A15245">
        <w:tab/>
        <w:t>λαμβάνοντας υπόψη ότι, κατά τα προσεχή έτη, θα χρειαστούν επενδύσεις από τα κράτη μέλη στην παροχή ηλεκτρικής ενέργειας στα σταθμευμένα αεροσκάφη προκειμένου να συμμορφωθούν με τους στόχους που ορίζονται στον κανονισμό (ΕΕ) 2023/1804 του Ευρωπαϊκού Κοινοβουλίου και του Συμβουλίου, της 13ης Σεπτεμβρίου 2023, για την ανάπτυξη υποδομών εναλλακτικών καυσίμων</w:t>
      </w:r>
      <w:r w:rsidRPr="00A15245">
        <w:rPr>
          <w:rStyle w:val="FootnoteReference"/>
          <w:szCs w:val="24"/>
        </w:rPr>
        <w:footnoteReference w:id="13"/>
      </w:r>
      <w:r w:rsidRPr="00A15245">
        <w:t xml:space="preserve">, γεγονός που θα μπορούσε να αποτελέσει το εφαλτήριο για τη μελλοντική ανάπτυξη υποδομών φόρτισης για τα </w:t>
      </w:r>
      <w:r w:rsidRPr="00A15245">
        <w:lastRenderedPageBreak/>
        <w:t>ηλεκτρικά αεροσκάφη·</w:t>
      </w:r>
    </w:p>
    <w:p w:rsidR="00743F03" w:rsidRPr="00A15245" w:rsidRDefault="00743F03" w:rsidP="00743F03">
      <w:pPr>
        <w:pStyle w:val="NormalHanging12a"/>
        <w:rPr>
          <w:szCs w:val="24"/>
        </w:rPr>
      </w:pPr>
      <w:r w:rsidRPr="00A15245">
        <w:t>ΙΓ.</w:t>
      </w:r>
      <w:r w:rsidRPr="00A15245">
        <w:tab/>
        <w:t xml:space="preserve">λαμβάνοντας υπόψη ότι ο υπολογισμός του αποτυπώματος άνθρακα της ηλεκτρικής και της </w:t>
      </w:r>
      <w:proofErr w:type="spellStart"/>
      <w:r w:rsidRPr="00A15245">
        <w:t>υδρογονοκίνητης</w:t>
      </w:r>
      <w:proofErr w:type="spellEnd"/>
      <w:r w:rsidRPr="00A15245">
        <w:t xml:space="preserve"> αεροπορίας πρέπει να βασίζεται σε ολόκληρο τον κύκλο ζωής της, συμπεριλαμβανομένων της πηγής παραγωγής ενέργειας και της κατασκευής συσσωρευτών·</w:t>
      </w:r>
    </w:p>
    <w:p w:rsidR="00743F03" w:rsidRPr="00A15245" w:rsidRDefault="00743F03" w:rsidP="00743F03">
      <w:pPr>
        <w:pStyle w:val="NormalHanging12a"/>
        <w:rPr>
          <w:szCs w:val="24"/>
        </w:rPr>
      </w:pPr>
      <w:r w:rsidRPr="00A15245">
        <w:t>ΙΔ.</w:t>
      </w:r>
      <w:r w:rsidRPr="00A15245">
        <w:tab/>
        <w:t>λαμβάνοντας υπόψη ότι, μολονότι ο τομέας των αεροπορικών μεταφορών εξέπεμψε σαφές μήνυμα όσον αφορά την ευπάθειά του στις πανδημίες, τη γεωπολιτική και τους οικονομικούς κλυδωνισμούς, απέδειξε τον καίριο ρόλο του στην αδιάλειπτη διατήρηση της αλυσίδας εφοδιασμού, ιδίως για τα βασικά αγαθά·</w:t>
      </w:r>
    </w:p>
    <w:p w:rsidR="00743F03" w:rsidRPr="00A15245" w:rsidRDefault="00743F03" w:rsidP="00743F03">
      <w:pPr>
        <w:pStyle w:val="NormalHanging12a"/>
        <w:rPr>
          <w:szCs w:val="24"/>
        </w:rPr>
      </w:pPr>
      <w:r w:rsidRPr="00A15245">
        <w:t>ΙΕ.</w:t>
      </w:r>
      <w:r w:rsidRPr="00A15245">
        <w:tab/>
        <w:t xml:space="preserve">λαμβάνοντας υπόψη ότι οι πράσινες και ψηφιακές δεξιότητες στο πλαίσιο της τεχνικής εκπαίδευσης και </w:t>
      </w:r>
      <w:proofErr w:type="spellStart"/>
      <w:r w:rsidRPr="00A15245">
        <w:t>εμπειρογνωσίας</w:t>
      </w:r>
      <w:proofErr w:type="spellEnd"/>
      <w:r w:rsidRPr="00A15245">
        <w:t>, όπως η αεροπορική τεχνολογία και μηχανική, οι θετικές επιστήμες και τα μαθηματικά, είναι ζωτικής σημασίας για τη βιώσιμη ανάπτυξη των αεροπορικών μεταφορών και δημιουργούν ελκυστικές θέσεις εργασίας για τους νέους·</w:t>
      </w:r>
    </w:p>
    <w:p w:rsidR="00743F03" w:rsidRPr="00A15245" w:rsidRDefault="00743F03" w:rsidP="00743F03">
      <w:pPr>
        <w:pStyle w:val="NormalHanging12a"/>
      </w:pPr>
      <w:r w:rsidRPr="00A15245">
        <w:t>ΙΣΤ.</w:t>
      </w:r>
      <w:r w:rsidRPr="00A15245">
        <w:tab/>
        <w:t>λαμβάνοντας υπόψη ότι η ασφάλεια πρέπει να παραμένει η πρώτη προτεραιότητα στον τομέα των αεροπορικών μεταφορών·</w:t>
      </w:r>
    </w:p>
    <w:p w:rsidR="00743F03" w:rsidRPr="00A15245" w:rsidRDefault="00743F03" w:rsidP="00743F03">
      <w:pPr>
        <w:pStyle w:val="NormalHanging12a"/>
        <w:rPr>
          <w:b/>
          <w:i/>
        </w:rPr>
      </w:pPr>
      <w:r w:rsidRPr="00A15245">
        <w:rPr>
          <w:b/>
          <w:i/>
        </w:rPr>
        <w:t>Οφέλη από τον εξηλεκτρισμό των αεροσκαφών</w:t>
      </w:r>
    </w:p>
    <w:p w:rsidR="00743F03" w:rsidRPr="00A15245" w:rsidRDefault="00846A75" w:rsidP="00846A75">
      <w:pPr>
        <w:pStyle w:val="NormalHanging12a"/>
        <w:ind w:hanging="570"/>
      </w:pPr>
      <w:r w:rsidRPr="00A15245">
        <w:t>1.</w:t>
      </w:r>
      <w:r w:rsidRPr="00A15245">
        <w:tab/>
      </w:r>
      <w:r w:rsidR="00743F03" w:rsidRPr="00A15245">
        <w:t xml:space="preserve">επισημαίνει τη σημασία των περιφερειακών αερολιμένων στην Ένωση για τις ηλεκτρικές πτητικές δραστηριότητες μικρών και μεσαίων αποστάσεων· τονίζει τις δυνατότητες των περιφερειακών αερολιμένων ως </w:t>
      </w:r>
      <w:proofErr w:type="spellStart"/>
      <w:r w:rsidR="00743F03" w:rsidRPr="00A15245">
        <w:t>πολυτροπικών</w:t>
      </w:r>
      <w:proofErr w:type="spellEnd"/>
      <w:r w:rsidR="00743F03" w:rsidRPr="00A15245">
        <w:t xml:space="preserve"> κόμβων καινοτομίας των μικρών και μεσαίων επιχειρήσεων (ΜΜΕ) σε ολόκληρη την αλυσίδα εφοδιασμού, προς όφελος της έρευνας και του ανταγωνισμού όχι μόνο στον τομέα των αεροπορικών μεταφορών αλλά και σε άλλους τομείς μεταφορών, όπως οι οδικές, θαλάσσιες και σιδηροδρομικές μεταφορές· ζητεί, ως εκ τούτου, από την Επιτροπή να επιβεβαιώσει τη χρηματοδοτική της στήριξη για τους περιφερειακούς αερολιμένες, ιδίως για εκείνους που δραστηριοποιούνται στον τομέα της ηλεκτρικής αεροπορίας·</w:t>
      </w:r>
    </w:p>
    <w:p w:rsidR="00743F03" w:rsidRPr="00A15245" w:rsidRDefault="00846A75" w:rsidP="00846A75">
      <w:pPr>
        <w:pStyle w:val="NormalHanging12a"/>
        <w:ind w:hanging="570"/>
        <w:rPr>
          <w:szCs w:val="24"/>
        </w:rPr>
      </w:pPr>
      <w:r w:rsidRPr="00A15245">
        <w:rPr>
          <w:szCs w:val="24"/>
        </w:rPr>
        <w:t>2.</w:t>
      </w:r>
      <w:r w:rsidRPr="00A15245">
        <w:rPr>
          <w:szCs w:val="24"/>
        </w:rPr>
        <w:tab/>
      </w:r>
      <w:r w:rsidR="00743F03" w:rsidRPr="00A15245">
        <w:t>είναι πεπεισμένο ότι οι καθαρότερες, ταχύτερες και πιο βολικές επιλογές αεροπορικών μεταφορών θα αυξήσουν τη συνδεσιμότητα και την προσβασιμότητα σε μικρότερες, πιο απομονωμένες και αραιοκατοικημένες περιοχές, συμπεριλαμβανομένων των νησιωτικών περιοχών και των εξόχως απόκεντρων περιοχών, και ιδίως όσον αφορά την πρόσβαση σε δημόσιες υπηρεσίες, τη δημιουργία ευκαιριών απασχόλησης και έναν πιο βιώσιμο τουρισμό·</w:t>
      </w:r>
    </w:p>
    <w:p w:rsidR="00743F03" w:rsidRPr="00A15245" w:rsidRDefault="00846A75" w:rsidP="00846A75">
      <w:pPr>
        <w:pStyle w:val="NormalHanging12a"/>
        <w:ind w:hanging="570"/>
        <w:rPr>
          <w:szCs w:val="24"/>
        </w:rPr>
      </w:pPr>
      <w:r w:rsidRPr="00A15245">
        <w:rPr>
          <w:szCs w:val="24"/>
        </w:rPr>
        <w:t>3.</w:t>
      </w:r>
      <w:r w:rsidRPr="00A15245">
        <w:rPr>
          <w:szCs w:val="24"/>
        </w:rPr>
        <w:tab/>
      </w:r>
      <w:r w:rsidR="00743F03" w:rsidRPr="00A15245">
        <w:t xml:space="preserve">σημειώνει ότι οι εξόχως απόκεντρες περιοχές θα είναι δύσκολο να συνδεθούν με την ηπειρωτική Ευρώπη μέσω της ηλεκτρικής αεροπορίας λόγω του απομακρυσμένου χαρακτήρα τους και της περιορισμένης χωρητικότητας των συσσωρευτών των αεροσκαφών· επισημαίνει, ωστόσο, τις δυνατότητες της ηλεκτρικής αεροπορίας να διασφαλίσει τη συνδεσιμότητα μεταξύ των εξόχως απόκεντρων περιοχών, συμβάλλοντας στην ανάπτυξή τους και μετριάζοντας εν μέρει τις αρνητικές συνέπειες για την οικονομία τους που απορρέουν από τη δύσκολη μορφολογία τους· τονίζει την ανάγκη για οικονομική, ουσιαστική και τεχνική στήριξη των περιφερειακών περιοχών, ώστε να διασφαλιστεί ότι οι υποδομές που απαιτούνται για την ταχεία και αξιόπιστη φόρτιση των συσσωρευτών, την εξυπηρέτηση των αεροσκαφών </w:t>
      </w:r>
      <w:proofErr w:type="spellStart"/>
      <w:r w:rsidR="00743F03" w:rsidRPr="00A15245">
        <w:t>eVTOL</w:t>
      </w:r>
      <w:proofErr w:type="spellEnd"/>
      <w:r w:rsidR="00743F03" w:rsidRPr="00A15245">
        <w:t xml:space="preserve"> και την εκπαίδευση των τεχνικών και των φορέων εκμετάλλευσης υψηλής ειδίκευσης θα αναπτυχθούν με τον κατάλληλο ρυθμό·</w:t>
      </w:r>
    </w:p>
    <w:p w:rsidR="00743F03" w:rsidRPr="00A15245" w:rsidRDefault="00846A75" w:rsidP="00846A75">
      <w:pPr>
        <w:pStyle w:val="NormalHanging12a"/>
        <w:ind w:hanging="570"/>
        <w:rPr>
          <w:szCs w:val="24"/>
        </w:rPr>
      </w:pPr>
      <w:r w:rsidRPr="00A15245">
        <w:rPr>
          <w:szCs w:val="24"/>
        </w:rPr>
        <w:lastRenderedPageBreak/>
        <w:t>4.</w:t>
      </w:r>
      <w:r w:rsidRPr="00A15245">
        <w:rPr>
          <w:szCs w:val="24"/>
        </w:rPr>
        <w:tab/>
      </w:r>
      <w:r w:rsidR="00743F03" w:rsidRPr="00A15245">
        <w:t>τονίζει ότι, κατά την αντιμετώπιση των γεωγραφικών φραγμών, ο χρόνος που εξοικονομείται με τη χρήση των ηλεκτρικών πτήσεων ως νέου μέσου των δημόσιων μεταφορών, που δεν βασίζεται σε υφιστάμενες οδούς ή σιδηροδρομικές γραμμές, μπορεί να είναι σημαντικός· παραπέμπει στην εμπειρία των σκανδιναβικών χωρών, οι οποίες συνδυάζουν γεωγραφικές περιοχές που χαρακτηρίζονται από φιόρδ, λίμνες και βουνά, χαμηλή πυκνότητα πληθυσμού και ιδιαίτερη έμφαση στη βιώσιμη ενέργεια</w:t>
      </w:r>
      <w:r w:rsidR="00743F03" w:rsidRPr="00A15245">
        <w:rPr>
          <w:rStyle w:val="FootnoteReference"/>
          <w:szCs w:val="24"/>
        </w:rPr>
        <w:footnoteReference w:id="14"/>
      </w:r>
      <w:r w:rsidR="00743F03" w:rsidRPr="00A15245">
        <w:t>, καθώς και στην εμπειρία των εξόχως απόκεντρων περιοχών, οι οποίες χαρακτηρίζονται από τον νησιωτικό και απομακρυσμένο χαρακτήρα τους, το μικρό τους μέγεθος, τη δύσκολη μορφολογία τους και το δύσκολο κλίμα τους· ζητεί από την Επιτροπή να διερευνήσει αυτές τις δυνατότητες σε στενή συνεργασία με τις ενδιαφερόμενες περιφέρειες και τα ενδιαφερόμενα κράτη μέλη·</w:t>
      </w:r>
    </w:p>
    <w:p w:rsidR="00743F03" w:rsidRPr="00A15245" w:rsidRDefault="00846A75" w:rsidP="00846A75">
      <w:pPr>
        <w:pStyle w:val="NormalHanging12a"/>
        <w:ind w:hanging="570"/>
        <w:rPr>
          <w:szCs w:val="24"/>
        </w:rPr>
      </w:pPr>
      <w:r w:rsidRPr="00A15245">
        <w:rPr>
          <w:szCs w:val="24"/>
        </w:rPr>
        <w:t>5.</w:t>
      </w:r>
      <w:r w:rsidRPr="00A15245">
        <w:rPr>
          <w:szCs w:val="24"/>
        </w:rPr>
        <w:tab/>
      </w:r>
      <w:r w:rsidR="00743F03" w:rsidRPr="00A15245">
        <w:t>θεωρεί ότι ο εξηλεκτρισμός των περιφερειακών αεροπορικών μεταφορών θα μπορούσε να καταστήσει οικονομικά βιώσιμες τις διαδρομές που είχαν εγκαταλειφθεί στο παρελθόν, βελτιώνοντας τη συνδεσιμότητα, ενισχύοντας την περιφερειακή ανάπτυξη και προσελκύοντας νέες περιφερειακές επενδύσεις· υπογραμμίζει τις αξιόπιστες προοπτικές του υβριδισμού δεδομένων των περιορισμών στις περιφερειακές αεροπορικές μεταφορές σε σχέση με την αυτονομία και τον αριθμό των επιβατών·</w:t>
      </w:r>
    </w:p>
    <w:p w:rsidR="00743F03" w:rsidRPr="00A15245" w:rsidRDefault="00846A75" w:rsidP="00846A75">
      <w:pPr>
        <w:pStyle w:val="NormalHanging12a"/>
        <w:ind w:hanging="570"/>
        <w:rPr>
          <w:szCs w:val="24"/>
        </w:rPr>
      </w:pPr>
      <w:r w:rsidRPr="00A15245">
        <w:rPr>
          <w:szCs w:val="24"/>
        </w:rPr>
        <w:t>6.</w:t>
      </w:r>
      <w:r w:rsidRPr="00A15245">
        <w:rPr>
          <w:szCs w:val="24"/>
        </w:rPr>
        <w:tab/>
      </w:r>
      <w:r w:rsidR="00743F03" w:rsidRPr="00A15245">
        <w:t xml:space="preserve">επαναλαμβάνει το όραμα της Επιτροπής ότι τα </w:t>
      </w:r>
      <w:proofErr w:type="spellStart"/>
      <w:r w:rsidR="00743F03" w:rsidRPr="00A15245">
        <w:t>eVTOL</w:t>
      </w:r>
      <w:proofErr w:type="spellEnd"/>
      <w:r w:rsidR="00743F03" w:rsidRPr="00A15245">
        <w:t xml:space="preserve">, όπως εκφράζεται μέσα από τη στρατηγική </w:t>
      </w:r>
      <w:proofErr w:type="spellStart"/>
      <w:r w:rsidR="00743F03" w:rsidRPr="00A15245">
        <w:t>δρόνων</w:t>
      </w:r>
      <w:proofErr w:type="spellEnd"/>
      <w:r w:rsidR="00743F03" w:rsidRPr="00A15245">
        <w:t xml:space="preserve"> 2.0 της Επιτροπής, αναμένεται να καταστούν βασικό στοιχείο των επιβατικών μεταφορών έως το 2030, αποτελώντας αναπόσπαστο τμήμα των υφιστάμενων συστημάτων μεταφορών και συμβάλλοντας στην </w:t>
      </w:r>
      <w:proofErr w:type="spellStart"/>
      <w:r w:rsidR="00743F03" w:rsidRPr="00A15245">
        <w:t>απανθρακοποίηση</w:t>
      </w:r>
      <w:proofErr w:type="spellEnd"/>
      <w:r w:rsidR="00743F03" w:rsidRPr="00A15245">
        <w:t xml:space="preserve"> της Ευρωπαϊκής Ένωσης, ελαχιστοποιώντας παράλληλα τις δυσμενείς περιβαλλοντικές επιπτώσεις</w:t>
      </w:r>
      <w:r w:rsidR="00743F03" w:rsidRPr="00A15245">
        <w:rPr>
          <w:rStyle w:val="FootnoteReference"/>
          <w:szCs w:val="24"/>
        </w:rPr>
        <w:footnoteReference w:id="15"/>
      </w:r>
      <w:r w:rsidR="00743F03" w:rsidRPr="00A15245">
        <w:t xml:space="preserve">· επισημαίνει το γεγονός ότι, παρά τις ραγδαίες τεχνολογικές εξελίξεις των </w:t>
      </w:r>
      <w:proofErr w:type="spellStart"/>
      <w:r w:rsidR="00743F03" w:rsidRPr="00A15245">
        <w:t>eVTOL</w:t>
      </w:r>
      <w:proofErr w:type="spellEnd"/>
      <w:r w:rsidR="00743F03" w:rsidRPr="00A15245">
        <w:t xml:space="preserve">, εξακολουθούν, επί του παρόντος, να περιορίζονται σε έξι θέσεις, ενώ τα ηλεκτρικά αεροσκάφη σταθερών πτερύγων είναι ήδη σε θέση να μεταφέρουν περισσότερους επιβάτες τόσο στις υφιστάμενες όσο και στις νέες αστικές αεροπορικές διαδρομές· καλεί την Επιτροπή να διαχωρίσει τις δύο δυνατότητες, καθώς χρησιμοποιούν διαφορετικές τεχνολογίες και εξυπηρετούν διαφορετικές αγορές· είναι πεπεισμένο ότι τόσο τα </w:t>
      </w:r>
      <w:proofErr w:type="spellStart"/>
      <w:r w:rsidR="00743F03" w:rsidRPr="00A15245">
        <w:t>eVTOL</w:t>
      </w:r>
      <w:proofErr w:type="spellEnd"/>
      <w:r w:rsidR="00743F03" w:rsidRPr="00A15245">
        <w:t xml:space="preserve"> όσο και τα ηλεκτρικά αεροσκάφη σταθερών πτερύγων πρέπει να θεωρούνται συμπληρωματικές μορφές της νέας αστικής εναέριας κινητικότητας·</w:t>
      </w:r>
    </w:p>
    <w:p w:rsidR="00743F03" w:rsidRPr="00A15245" w:rsidRDefault="00846A75" w:rsidP="00846A75">
      <w:pPr>
        <w:pStyle w:val="NormalHanging12a"/>
        <w:ind w:hanging="570"/>
        <w:rPr>
          <w:szCs w:val="24"/>
        </w:rPr>
      </w:pPr>
      <w:r w:rsidRPr="00A15245">
        <w:rPr>
          <w:szCs w:val="24"/>
        </w:rPr>
        <w:t>7.</w:t>
      </w:r>
      <w:r w:rsidRPr="00A15245">
        <w:rPr>
          <w:szCs w:val="24"/>
        </w:rPr>
        <w:tab/>
      </w:r>
      <w:r w:rsidR="00743F03" w:rsidRPr="00A15245">
        <w:t>επισημαίνει ότι τα αεροσκάφη με ηλεκτρικούς κινητήρες προκαλούν σχεδόν μηδενική λειτουργική ρύπανση, πράγμα που σημαίνει λιγότερες τοπικές εκπομπές που θα μπορούσαν να επηρεάσουν αρνητικά την υγεία των πολιτών που ζουν κοντά στους αερολιμένες· θεωρεί, επομένως, ότι ιδίως τα αεροσκάφη με χαμηλά επίπεδα ντεσιμπέλ θα πρέπει να επωφελούνται από τις απλουστευμένες διαδικασίες για την απόκτηση αδειών που σχετίζονται με τον θόρυβο ή παρεκκλίσεων από τους περιορισμούς πτήσης· τονίζει ότι η μείωση του θορύβου που επιτυγχάνεται μέσω της ηλεκτρικής αεροπορίας με χαμηλά επίπεδα ντεσιμπέλ μπορεί να βελτιώσει την κατάσταση ορισμένων αερολιμένων και γειτονικών οικιστικών περιοχών·</w:t>
      </w:r>
    </w:p>
    <w:p w:rsidR="00743F03" w:rsidRPr="00A15245" w:rsidRDefault="00846A75" w:rsidP="00846A75">
      <w:pPr>
        <w:pStyle w:val="NormalHanging12a"/>
        <w:ind w:hanging="570"/>
        <w:rPr>
          <w:szCs w:val="24"/>
        </w:rPr>
      </w:pPr>
      <w:r w:rsidRPr="00A15245">
        <w:rPr>
          <w:szCs w:val="24"/>
        </w:rPr>
        <w:t>8.</w:t>
      </w:r>
      <w:r w:rsidRPr="00A15245">
        <w:rPr>
          <w:szCs w:val="24"/>
        </w:rPr>
        <w:tab/>
      </w:r>
      <w:r w:rsidR="00743F03" w:rsidRPr="00A15245">
        <w:t xml:space="preserve">τονίζει την ανάγκη να αξιοποιηθούν οι δυνατότητες της σημαντικής μείωσης των επιπέδων θορύβου του υβριδικού-ηλεκτρικού αεροσκάφους· παροτρύνει τη βιομηχανία </w:t>
      </w:r>
      <w:r w:rsidR="00743F03" w:rsidRPr="00A15245">
        <w:lastRenderedPageBreak/>
        <w:t>να αξιοποιήσει το έργο του EASA για τον καθορισμό της πρώτης τεχνικής προδιαγραφής περιβαλλοντικής προστασίας</w:t>
      </w:r>
      <w:r w:rsidR="00743F03" w:rsidRPr="00A15245">
        <w:rPr>
          <w:rStyle w:val="FootnoteReference"/>
          <w:szCs w:val="24"/>
        </w:rPr>
        <w:footnoteReference w:id="16"/>
      </w:r>
      <w:r w:rsidR="00743F03" w:rsidRPr="00A15245">
        <w:rPr>
          <w:vertAlign w:val="superscript"/>
        </w:rPr>
        <w:t xml:space="preserve"> </w:t>
      </w:r>
      <w:r w:rsidR="00743F03" w:rsidRPr="00A15245">
        <w:t xml:space="preserve">για την αξιολόγηση του θορύβου ορισμένων αεροσκαφών </w:t>
      </w:r>
      <w:proofErr w:type="spellStart"/>
      <w:r w:rsidR="00743F03" w:rsidRPr="00A15245">
        <w:t>eVTOL</w:t>
      </w:r>
      <w:proofErr w:type="spellEnd"/>
      <w:r w:rsidR="00743F03" w:rsidRPr="00A15245">
        <w:t>, η οποία αποσκοπεί στην παροχή υψηλού και ομοιόμορφου επιπέδου περιβαλλοντικής προστασίας για τους Ευρωπαίους πολίτες και στη διευκόλυνση της ενσωμάτωσής τους στο οικοσύστημα των αεροπορικών μεταφορών και στο αστικό περιβάλλον·</w:t>
      </w:r>
    </w:p>
    <w:p w:rsidR="00743F03" w:rsidRPr="00A15245" w:rsidRDefault="00846A75" w:rsidP="00846A75">
      <w:pPr>
        <w:pStyle w:val="NormalHanging12a"/>
        <w:ind w:hanging="570"/>
        <w:rPr>
          <w:szCs w:val="24"/>
        </w:rPr>
      </w:pPr>
      <w:r w:rsidRPr="00A15245">
        <w:rPr>
          <w:szCs w:val="24"/>
        </w:rPr>
        <w:t>9.</w:t>
      </w:r>
      <w:r w:rsidRPr="00A15245">
        <w:rPr>
          <w:szCs w:val="24"/>
        </w:rPr>
        <w:tab/>
      </w:r>
      <w:r w:rsidR="00743F03" w:rsidRPr="00A15245">
        <w:t xml:space="preserve">πιστεύει ακράδαντα ότι το υβριδικό-ηλεκτρικό αεροσκάφος θα προσφέρει σημαντικές δυνατότητες μείωσης των εκπομπών αερίων του θερμοκηπίου στις αεροπορικές μεταφορές και νέες δυνατότητες αστικής κινητικότητας· εκφράζει την ικανοποίησή του για το έργο που έχει επιτελέσει μέχρι στιγμής ο EASA όσον αφορά τα αεροσκάφη </w:t>
      </w:r>
      <w:proofErr w:type="spellStart"/>
      <w:r w:rsidR="00743F03" w:rsidRPr="00A15245">
        <w:t>eVTOL</w:t>
      </w:r>
      <w:proofErr w:type="spellEnd"/>
      <w:r w:rsidR="00743F03" w:rsidRPr="00A15245">
        <w:t xml:space="preserve"> που προορίζονται να χρησιμοποιηθούν ως αεροταξί, τον σχεδιασμό των αναγκαίων επίγειων υποδομών για ασφαλείς λειτουργίες αστικής εναέριας κινητικότητας</w:t>
      </w:r>
      <w:r w:rsidR="00743F03" w:rsidRPr="00A15245">
        <w:rPr>
          <w:rStyle w:val="FootnoteReference"/>
          <w:szCs w:val="24"/>
        </w:rPr>
        <w:footnoteReference w:id="17"/>
      </w:r>
      <w:r w:rsidR="00743F03" w:rsidRPr="00A15245">
        <w:rPr>
          <w:vertAlign w:val="superscript"/>
        </w:rPr>
        <w:t xml:space="preserve"> </w:t>
      </w:r>
      <w:r w:rsidR="00743F03" w:rsidRPr="00A15245">
        <w:t xml:space="preserve">και την προσαρμογή του κανονιστικού πλαισίου για τις αεροπορικές μεταφορές ώστε να </w:t>
      </w:r>
      <w:proofErr w:type="spellStart"/>
      <w:r w:rsidR="00743F03" w:rsidRPr="00A15245">
        <w:t>διευκολύνται</w:t>
      </w:r>
      <w:proofErr w:type="spellEnd"/>
      <w:r w:rsidR="00743F03" w:rsidRPr="00A15245">
        <w:t xml:space="preserve"> η είσοδος αεροσκαφών στην αγορά που χρησιμοποιούν ηλεκτρική και </w:t>
      </w:r>
      <w:proofErr w:type="spellStart"/>
      <w:r w:rsidR="00743F03" w:rsidRPr="00A15245">
        <w:t>υδρογονοκίνητη</w:t>
      </w:r>
      <w:proofErr w:type="spellEnd"/>
      <w:r w:rsidR="00743F03" w:rsidRPr="00A15245">
        <w:t xml:space="preserve"> πρόωση· τονίζει τον καίριο ρόλο του EASA στην πιστοποίηση αυτών των τύπων αεροσκαφών, γεγονός που θα μπορούσε να επιταχύνει την ανάπτυξή τους· υποστηρίζει την εμπορική εκμετάλλευση των φιλικών προς το περιβάλλον αεροσκαφών που χρησιμοποιούν εναλλακτικές τεχνολογίες πρόωσης ώστε να συμπληρωθούν τα μέτρα που δρομολογήθηκαν στο πλαίσιο των πρωτοβουλιών για τα βιώσιμα αεροπορικά καύσιμα· καλεί την Επιτροπή να αναλάβει δράση στο μέλλον για να διασφαλίσει ότι οι ηλεκτρικές πτήσεις θα εξυπηρετούν σύντομες περιφερειακές διαδρομές για τους σκοπούς των υποχρεώσεων παροχής δημόσιας υπηρεσίας σύμφωνα με τους ισχύοντες κανόνες της ΕΕ·</w:t>
      </w:r>
    </w:p>
    <w:p w:rsidR="00743F03" w:rsidRPr="00A15245" w:rsidRDefault="00743F03" w:rsidP="00743F03">
      <w:pPr>
        <w:pStyle w:val="NormalHanging12a"/>
        <w:rPr>
          <w:b/>
          <w:i/>
        </w:rPr>
      </w:pPr>
      <w:r w:rsidRPr="00A15245">
        <w:rPr>
          <w:b/>
          <w:i/>
        </w:rPr>
        <w:t>Επενδύοντας στο μέλλον</w:t>
      </w:r>
    </w:p>
    <w:p w:rsidR="00743F03" w:rsidRPr="00A15245" w:rsidRDefault="00846A75" w:rsidP="00846A75">
      <w:pPr>
        <w:pStyle w:val="NormalHanging12a"/>
        <w:ind w:hanging="570"/>
      </w:pPr>
      <w:r w:rsidRPr="00A15245">
        <w:t>10.</w:t>
      </w:r>
      <w:r w:rsidRPr="00A15245">
        <w:tab/>
      </w:r>
      <w:r w:rsidR="00743F03" w:rsidRPr="00A15245">
        <w:t>θεωρεί ότι, ενώ οι πτήσεις μικρών και μεσαίων αποστάσεων δεν αντιπροσωπεύουν παρά ένα κλάσμα των εκπομπών, κάθε ηλεκτροκίνητη διαδρομή συνιστά μείωση του κλιματικού και περιβαλλοντικού αποτυπώματος των αεροπορικών μεταφορών και αποτελεί αξιόλογη επένδυση· επιμένει ότι η συγκέντρωση των αναγκαίων επενδύσεων πρέπει να ξεκινήσει αμέσως·</w:t>
      </w:r>
    </w:p>
    <w:p w:rsidR="00743F03" w:rsidRPr="00A15245" w:rsidRDefault="00846A75" w:rsidP="00846A75">
      <w:pPr>
        <w:pStyle w:val="NormalHanging12a"/>
        <w:ind w:hanging="570"/>
      </w:pPr>
      <w:r w:rsidRPr="00A15245">
        <w:t>11.</w:t>
      </w:r>
      <w:r w:rsidRPr="00A15245">
        <w:tab/>
      </w:r>
      <w:r w:rsidR="00743F03" w:rsidRPr="00A15245">
        <w:t>θεωρεί ότι οι στόχοι των χαμηλών και μηδενικών εκπομπών θα επιτευχθούν επίσης με τη χρήση υβριδικών-ηλεκτρικών τεχνολογιών για περιφερειακές και διεθνείς πτήσεις μικρών και μεσαίων αποστάσεων, που πραγματοποιούνται τόσο για την εμπορική αεροπορία όσο και για την ιδιωτική αεροπλοΐα, και ζητεί τις αναγκαίες επενδύσεις έρευνας και ανάπτυξης για τον σχεδιασμό αεροσκαφών και συστημάτων πρόωσης, συσσωρευτών και άλλων υβριδικών λύσεων· σημειώνει ότι με την εμπορική εκμετάλλευση της ηλεκτρικής αεροπορίας, τα κράτη μέλη θα πρέπει να εξετάσουν το ενδεχόμενο αναθεώρησης της νομοθεσίας τους που απαγορεύει τις πτήσεις μικρών και μεσαίων αποστάσεων·</w:t>
      </w:r>
    </w:p>
    <w:p w:rsidR="00743F03" w:rsidRPr="00A15245" w:rsidRDefault="00846A75" w:rsidP="00846A75">
      <w:pPr>
        <w:pStyle w:val="NormalHanging12a"/>
        <w:ind w:hanging="570"/>
        <w:rPr>
          <w:szCs w:val="24"/>
        </w:rPr>
      </w:pPr>
      <w:r w:rsidRPr="00A15245">
        <w:rPr>
          <w:szCs w:val="24"/>
        </w:rPr>
        <w:lastRenderedPageBreak/>
        <w:t>12.</w:t>
      </w:r>
      <w:r w:rsidRPr="00A15245">
        <w:rPr>
          <w:szCs w:val="24"/>
        </w:rPr>
        <w:tab/>
      </w:r>
      <w:r w:rsidR="00743F03" w:rsidRPr="00A15245">
        <w:t>σημειώνει ότι οι ουσιαστικές ανάγκες που σχετίζονται με την αντικατάσταση του στόλου της πολιτικής αεροπορίας συνιστούν πρόκληση και απαιτούν σημαντικές οικονομικές επενδύσεις, ενώ ταυτόχρονα αποτελούν σημαντική ευκαιρία για την αγορά που θα μπορούσε να οδηγήσει σε νέες θέσεις εργασίας και δεξιότητες για το σύνολο του τομέα των μεταφορών στην Ευρώπη·</w:t>
      </w:r>
    </w:p>
    <w:p w:rsidR="00743F03" w:rsidRPr="00A15245" w:rsidRDefault="00846A75" w:rsidP="00846A75">
      <w:pPr>
        <w:pStyle w:val="NormalHanging12a"/>
        <w:ind w:hanging="570"/>
        <w:rPr>
          <w:szCs w:val="24"/>
        </w:rPr>
      </w:pPr>
      <w:r w:rsidRPr="00A15245">
        <w:rPr>
          <w:szCs w:val="24"/>
        </w:rPr>
        <w:t>13.</w:t>
      </w:r>
      <w:r w:rsidRPr="00A15245">
        <w:rPr>
          <w:szCs w:val="24"/>
        </w:rPr>
        <w:tab/>
      </w:r>
      <w:r w:rsidR="00743F03" w:rsidRPr="00A15245">
        <w:t>επιμένει ότι η ανάπτυξη της ηλεκτρικής αεροπορίας για εμπορική χρήση απαιτεί αποτελεσματική χρηματοδοτική και ρυθμιστική στήριξη τόσο σε εθνικό όσο και σε επίπεδο ΕΕ· τονίζει τα πολύ θετικά αποτελέσματα που επιτεύχθηκαν με τη βοήθεια των δημόσιων συμβάσεων και θεωρεί ότι αποτελούν αποτελεσματικό εργαλείο για τον εξηλεκτρισμό του κλάδου χωρίς να υπάρξει στρέβλωση της αγοράς·</w:t>
      </w:r>
    </w:p>
    <w:p w:rsidR="00743F03" w:rsidRPr="00A15245" w:rsidRDefault="00846A75" w:rsidP="00846A75">
      <w:pPr>
        <w:pStyle w:val="NormalHanging12a"/>
        <w:ind w:hanging="570"/>
        <w:rPr>
          <w:szCs w:val="24"/>
        </w:rPr>
      </w:pPr>
      <w:r w:rsidRPr="00A15245">
        <w:rPr>
          <w:szCs w:val="24"/>
        </w:rPr>
        <w:t>14.</w:t>
      </w:r>
      <w:r w:rsidRPr="00A15245">
        <w:rPr>
          <w:szCs w:val="24"/>
        </w:rPr>
        <w:tab/>
      </w:r>
      <w:r w:rsidR="00743F03" w:rsidRPr="00A15245">
        <w:t>καλεί τα κράτη μέλη να διερευνήσουν τα κίνητρα και τα οφέλη της αγοράς για τους κατασκευαστές ηλεκτρικών αεροσκαφών, τους φορείς εκμετάλλευσης και τις ενδιαφερόμενες ΜΜΕ, ώστε να προωθηθεί η ανάπτυξη και η υιοθέτηση αυτής της φιλικής προς το περιβάλλον τεχνολογίας· πιστεύει ότι αυτά τα κίνητρα και τα οφέλη για τα εξαρτήματα της ηλεκτρικής αεροπορίας, για την ηλεκτρική ενέργεια και τις μονάδες εκπομπών μπορούν να δώσουν ώθηση στην ανάπτυξη της αγοράς·</w:t>
      </w:r>
    </w:p>
    <w:p w:rsidR="00743F03" w:rsidRPr="00A15245" w:rsidRDefault="00846A75" w:rsidP="00846A75">
      <w:pPr>
        <w:pStyle w:val="NormalHanging12a"/>
        <w:ind w:hanging="570"/>
        <w:rPr>
          <w:szCs w:val="24"/>
        </w:rPr>
      </w:pPr>
      <w:r w:rsidRPr="00A15245">
        <w:rPr>
          <w:szCs w:val="24"/>
        </w:rPr>
        <w:t>15.</w:t>
      </w:r>
      <w:r w:rsidRPr="00A15245">
        <w:rPr>
          <w:szCs w:val="24"/>
        </w:rPr>
        <w:tab/>
      </w:r>
      <w:r w:rsidR="00743F03" w:rsidRPr="00A15245">
        <w:t xml:space="preserve">σημειώνει ότι υπάρχουν πολλές πτήσεις μικρών και μεσαίων αποστάσεων που πραγματοποιούνται σε όλη την Ευρώπη· καλεί την Επιτροπή, σε συνεργασία με τον </w:t>
      </w:r>
      <w:proofErr w:type="spellStart"/>
      <w:r w:rsidR="00743F03" w:rsidRPr="00A15245">
        <w:t>Eurocontrol</w:t>
      </w:r>
      <w:proofErr w:type="spellEnd"/>
      <w:r w:rsidR="00743F03" w:rsidRPr="00A15245">
        <w:t xml:space="preserve"> και τον EASA, να προσδιορίσει τις διαδρομές πτήσης που είναι οι πλέον κατάλληλες για πλήρη εξηλεκτρισμό και που θα οδηγήσουν σε σημαντικότερες μειώσεις των εκπομπών CO</w:t>
      </w:r>
      <w:r w:rsidR="00743F03" w:rsidRPr="00A15245">
        <w:rPr>
          <w:vertAlign w:val="subscript"/>
        </w:rPr>
        <w:t>2</w:t>
      </w:r>
      <w:r w:rsidR="00743F03" w:rsidRPr="00A15245">
        <w:t xml:space="preserve">, καθώς αυτό θα βοηθήσει τους σχετικούς αερολιμένες να ξεκινήσουν τις αναγκαίες προσαρμογές· τονίζει ότι ο ρόλος του υδρογόνου μπορεί να είναι σημαντικός για τη μείωση των εκπομπών· υπενθυμίζει ότι οι εταιρείες έχουν υψηλές προσδοκίες από τα ηλεκτρικά αεροσκάφη για λύσεις μικρότερων διαστάσεων και από τα </w:t>
      </w:r>
      <w:proofErr w:type="spellStart"/>
      <w:r w:rsidR="00743F03" w:rsidRPr="00A15245">
        <w:t>υδρογονοκίνητα</w:t>
      </w:r>
      <w:proofErr w:type="spellEnd"/>
      <w:r w:rsidR="00743F03" w:rsidRPr="00A15245">
        <w:t xml:space="preserve"> αεροσκάφη για λύσεις μεγαλύτερων διαστάσεων·</w:t>
      </w:r>
    </w:p>
    <w:p w:rsidR="00743F03" w:rsidRPr="00A15245" w:rsidRDefault="00846A75" w:rsidP="00846A75">
      <w:pPr>
        <w:pStyle w:val="NormalHanging12a"/>
        <w:ind w:hanging="570"/>
        <w:rPr>
          <w:szCs w:val="24"/>
        </w:rPr>
      </w:pPr>
      <w:r w:rsidRPr="00A15245">
        <w:rPr>
          <w:szCs w:val="24"/>
        </w:rPr>
        <w:t>16.</w:t>
      </w:r>
      <w:r w:rsidRPr="00A15245">
        <w:rPr>
          <w:szCs w:val="24"/>
        </w:rPr>
        <w:tab/>
      </w:r>
      <w:r w:rsidR="00743F03" w:rsidRPr="00A15245">
        <w:t xml:space="preserve">θεωρεί ότι είναι αναγκαίο να εξεταστεί η δυνατότητα τροποποίησης των υφιστάμενων κανόνων της ΕΕ για τις κρατικές ενισχύσεις, ώστε να καταστεί δυνατή η δημιουργία ενός </w:t>
      </w:r>
      <w:proofErr w:type="spellStart"/>
      <w:r w:rsidR="00743F03" w:rsidRPr="00A15245">
        <w:t>στοχευμένου</w:t>
      </w:r>
      <w:proofErr w:type="spellEnd"/>
      <w:r w:rsidR="00743F03" w:rsidRPr="00A15245">
        <w:t xml:space="preserve"> επενδυτικού πλαισίου που θα βασίζεται σε δημόσια και ιδιωτική χρηματοδότηση για τη στήριξη του αναδυόμενου τομέα </w:t>
      </w:r>
      <w:proofErr w:type="spellStart"/>
      <w:r w:rsidR="00743F03" w:rsidRPr="00A15245">
        <w:t>eVTOL</w:t>
      </w:r>
      <w:proofErr w:type="spellEnd"/>
      <w:r w:rsidR="00743F03" w:rsidRPr="00A15245">
        <w:t xml:space="preserve"> υψηλής έντασης πόρων, ώστε να ενισχυθεί η στρατηγική αυτονομία της Ευρώπης σε αυτόν τον τομέα, δεδομένου ότι τα </w:t>
      </w:r>
      <w:proofErr w:type="spellStart"/>
      <w:r w:rsidR="00743F03" w:rsidRPr="00A15245">
        <w:t>eVTOL</w:t>
      </w:r>
      <w:proofErr w:type="spellEnd"/>
      <w:r w:rsidR="00743F03" w:rsidRPr="00A15245">
        <w:t xml:space="preserve"> πρόκειται να καταστούν στρατηγικό μέρος του τομέα των μεταφορών·</w:t>
      </w:r>
    </w:p>
    <w:p w:rsidR="00743F03" w:rsidRPr="00A15245" w:rsidRDefault="00846A75" w:rsidP="00846A75">
      <w:pPr>
        <w:pStyle w:val="NormalHanging12a"/>
        <w:ind w:hanging="570"/>
        <w:rPr>
          <w:szCs w:val="24"/>
        </w:rPr>
      </w:pPr>
      <w:r w:rsidRPr="00A15245">
        <w:rPr>
          <w:szCs w:val="24"/>
        </w:rPr>
        <w:t>17.</w:t>
      </w:r>
      <w:r w:rsidRPr="00A15245">
        <w:rPr>
          <w:szCs w:val="24"/>
        </w:rPr>
        <w:tab/>
      </w:r>
      <w:r w:rsidR="00743F03" w:rsidRPr="00A15245">
        <w:t xml:space="preserve">θεωρεί ότι οι εταιρείες της ΕΕ που δραστηριοποιούνται στον τομέα του εξηλεκτρισμού της αεροπορίας θα πρέπει να συνεργάζονται στενότερα με τις εθνικές και </w:t>
      </w:r>
      <w:proofErr w:type="spellStart"/>
      <w:r w:rsidR="00743F03" w:rsidRPr="00A15245">
        <w:t>ενωσιακές</w:t>
      </w:r>
      <w:proofErr w:type="spellEnd"/>
      <w:r w:rsidR="00743F03" w:rsidRPr="00A15245">
        <w:t xml:space="preserve"> αρχές για να αναπτύξουν ολοκληρωμένο τεχνικό χάρτη πορείας και κοινά ερευνητικά προγράμματα· εκφράζει την ικανοποίησή του για έργο που επιτελείται στο πλαίσιο της AZEA· τονίζει ότι η συνεργασία αυτή είναι σημαντική ώστε η ΕΕ να διατηρήσει τη βιομηχανική υπεροχή της και την ανταγωνιστικότητά της στη διεθνή σκηνή·</w:t>
      </w:r>
    </w:p>
    <w:p w:rsidR="00743F03" w:rsidRPr="00A15245" w:rsidRDefault="00846A75" w:rsidP="00846A75">
      <w:pPr>
        <w:pStyle w:val="NormalHanging12a"/>
        <w:ind w:hanging="570"/>
        <w:rPr>
          <w:szCs w:val="24"/>
        </w:rPr>
      </w:pPr>
      <w:r w:rsidRPr="00A15245">
        <w:rPr>
          <w:szCs w:val="24"/>
        </w:rPr>
        <w:t>18.</w:t>
      </w:r>
      <w:r w:rsidRPr="00A15245">
        <w:rPr>
          <w:szCs w:val="24"/>
        </w:rPr>
        <w:tab/>
      </w:r>
      <w:r w:rsidR="00743F03" w:rsidRPr="00A15245">
        <w:t>σημειώνει ότι τα μικρότερα ηλεκτρικά αεροσκάφη μπορούν να επιχειρούν από τους υφιστάμενους μικρότερους και απλούστερους διαδρόμους προσγείωσης/απογείωσης, γεγονός που θα μπορούσε να μειώσει την ανάγκη για μεγάλες και δαπανηρές υποδομές στο μέλλον·</w:t>
      </w:r>
    </w:p>
    <w:p w:rsidR="00743F03" w:rsidRPr="00A15245" w:rsidRDefault="00846A75" w:rsidP="00846A75">
      <w:pPr>
        <w:pStyle w:val="NormalHanging12a"/>
        <w:ind w:hanging="570"/>
      </w:pPr>
      <w:r w:rsidRPr="00A15245">
        <w:t>19.</w:t>
      </w:r>
      <w:r w:rsidRPr="00A15245">
        <w:tab/>
      </w:r>
      <w:r w:rsidR="00743F03" w:rsidRPr="00A15245">
        <w:t xml:space="preserve">τονίζει ότι ο σχεδιασμός και η ετοιμότητα των ενεργειακών υποδομών αποτελούν καθοριστικό παράγοντα για την υιοθέτηση της ηλεκτρικής και </w:t>
      </w:r>
      <w:proofErr w:type="spellStart"/>
      <w:r w:rsidR="00743F03" w:rsidRPr="00A15245">
        <w:t>υδρογονοκίνητης</w:t>
      </w:r>
      <w:proofErr w:type="spellEnd"/>
      <w:r w:rsidR="00743F03" w:rsidRPr="00A15245">
        <w:t xml:space="preserve"> αεροπορίας, δεδομένου ότι μόνο μετά την προετοιμασία και τη δοκιμή των υποδομών </w:t>
      </w:r>
      <w:r w:rsidR="00743F03" w:rsidRPr="00A15245">
        <w:lastRenderedPageBreak/>
        <w:t>θα είναι δυνατή η ανάπτυξη της ηλεκτρικής αεροπορίας· σημειώνει ότι, έως το 2050, μετά τη μετάβαση σε εναλλακτικά συστήματα πρόωσης, οι υφιστάμενοι μεγάλοι αερολιμένες θα μπορούσαν να καταναλώνουν 5-10 φορές περισσότερη ηλεκτρική ενέργεια από ό,τι σήμερα</w:t>
      </w:r>
      <w:r w:rsidR="00743F03" w:rsidRPr="00A15245">
        <w:rPr>
          <w:rStyle w:val="FootnoteReference"/>
        </w:rPr>
        <w:footnoteReference w:id="18"/>
      </w:r>
      <w:r w:rsidR="00743F03" w:rsidRPr="00A15245">
        <w:t>, και παρατηρεί ότι οι υποδομές για τα ηλεκτρικά αεροσκάφη και ο εξηλεκτρισμός των εγκαταστάσεων, όπως οι αερολιμένες, δεν έχουν ακόμη αναπτυχθεί επαρκώς· σημειώνει ότι, για να καλυφθεί η αναμενόμενη ενεργειακή ζήτηση, τα πρώτα στοιχεία των υποδομών στους αερολιμένες πρέπει να έχουν τεθεί σε λειτουργία έως το 2025, και ζητεί να εξασφαλιστούν οι απαραίτητες επενδύσεις· τονίζει επιπλέον, στο πλαίσιο αυτό, ότι για να διασφαλιστεί η ορθή ανάπτυξη των ηλεκτρικών αεροσκαφών, η Επιτροπή και τα κράτη μέλη πρέπει να εφαρμόσουν ορθά τον κανονισμό για τις υποδομές εναλλακτικών καυσίμων (AFIR)</w:t>
      </w:r>
      <w:r w:rsidR="00743F03" w:rsidRPr="00A15245">
        <w:rPr>
          <w:rStyle w:val="FootnoteReference"/>
        </w:rPr>
        <w:footnoteReference w:id="19"/>
      </w:r>
      <w:r w:rsidR="00743F03" w:rsidRPr="00A15245">
        <w:t xml:space="preserve"> με στόχο την περαιτέρω προώθηση του εξηλεκτρισμού των εγκαταστάσεων· επισημαίνει, στο πλαίσιο αυτό, τη χρησιμότητα των ειδικών έργων χρηματοδότησης υποδομών, όπως ο μηχανισμός «Συνδέοντας την Ευρώπη» για τις μεταφορές και την ενέργεια· υπενθυμίζει ότι, σύμφωνα με τον κανονισμό AFIR, η Επιτροπή πρέπει να αξιολογήσει στο τέλος του 2026, και στη συνέχεια ανά πενταετία, την τρέχουσα κατάσταση και τη μελλοντική ανάπτυξη της αγοράς όσον αφορά τις αερομεταφορές με </w:t>
      </w:r>
      <w:proofErr w:type="spellStart"/>
      <w:r w:rsidR="00743F03" w:rsidRPr="00A15245">
        <w:t>υδρογονοκίνηση</w:t>
      </w:r>
      <w:proofErr w:type="spellEnd"/>
      <w:r w:rsidR="00743F03" w:rsidRPr="00A15245">
        <w:t xml:space="preserve"> και ηλεκτροκίνηση· παροτρύνει την Επιτροπή και τα κράτη μέλη να διασφαλίσουν τη διενέργεια αυτής της αξιολόγησης, συμπεριλαμβανομένης μελέτης σκοπιμότητας σχετικά με την ανάπτυξη των σχετικών υποδομών για την τροφοδοσία αεροσκαφών, ακολουθούμενης από σχέδιο ανάπτυξης υποδομών εναλλακτικών καυσίμων στους αερολιμένες, ιδίως για τα σημεία ηλεκτρικής επαναφόρτισης και ανεφοδιασμού με υδρογόνο· ενθαρρύνει τις βιομηχανίες σε παγκόσμιο επίπεδο να συμφωνήσουν σε παγκόσμια πρότυπα για τους επίγειους σταθμούς φόρτισης σταθμευμένων αεροσκαφών το συντομότερο δυνατόν·</w:t>
      </w:r>
    </w:p>
    <w:p w:rsidR="00743F03" w:rsidRPr="00A15245" w:rsidRDefault="00743F03" w:rsidP="00743F03">
      <w:pPr>
        <w:pStyle w:val="NormalHanging12a"/>
        <w:rPr>
          <w:b/>
          <w:i/>
        </w:rPr>
      </w:pPr>
      <w:r w:rsidRPr="00A15245">
        <w:rPr>
          <w:b/>
          <w:i/>
        </w:rPr>
        <w:t>Τεχνολογικές προκλήσεις και λύσεις</w:t>
      </w:r>
    </w:p>
    <w:p w:rsidR="00743F03" w:rsidRPr="00A15245" w:rsidRDefault="00846A75" w:rsidP="00846A75">
      <w:pPr>
        <w:pStyle w:val="NormalHanging12a"/>
        <w:ind w:hanging="570"/>
      </w:pPr>
      <w:r w:rsidRPr="00A15245">
        <w:t>20.</w:t>
      </w:r>
      <w:r w:rsidRPr="00A15245">
        <w:tab/>
      </w:r>
      <w:r w:rsidR="00743F03" w:rsidRPr="00A15245">
        <w:t>δεδομένου ότι οι τεχνολογικές τάσεις σε διάφορους τομείς των μεταφορών κινούνται προς την ίδια κατεύθυνση, επικροτεί τις υφιστάμενες διακλαδικές συμπράξεις έρευνας και ανάπτυξης</w:t>
      </w:r>
      <w:r w:rsidR="00743F03" w:rsidRPr="00A15245">
        <w:rPr>
          <w:rStyle w:val="FootnoteReference"/>
        </w:rPr>
        <w:footnoteReference w:id="20"/>
      </w:r>
      <w:r w:rsidR="00743F03" w:rsidRPr="00A15245">
        <w:t xml:space="preserve"> μεταξύ της αεροπορικής βιομηχανίας και της αυτοκινητοβιομηχανίας (σχετικά με την ανάπτυξη της επόμενης γενιάς συσσωρευτών και κυψελών καυσίμου), των αεροπορικών και ναυτιλιακών μεταφορών (σχετικά με τη χρήση εναλλακτικών καυσίμων) και των αεροπορικών και σιδηροδρομικών μεταφορών (σχετικά με τα συστήματα διανομής ηλεκτρικού ρεύματος)· </w:t>
      </w:r>
    </w:p>
    <w:p w:rsidR="00743F03" w:rsidRPr="00A15245" w:rsidRDefault="00846A75" w:rsidP="00846A75">
      <w:pPr>
        <w:pStyle w:val="NormalHanging12a"/>
        <w:ind w:hanging="570"/>
      </w:pPr>
      <w:r w:rsidRPr="00A15245">
        <w:t>21.</w:t>
      </w:r>
      <w:r w:rsidRPr="00A15245">
        <w:tab/>
      </w:r>
      <w:r w:rsidR="00743F03" w:rsidRPr="00A15245">
        <w:t xml:space="preserve">επισημαίνει ότι, ενώ το υβριδικό-ηλεκτρικό αεροσκάφος υπόσχεται ένα πιο βιώσιμο μέλλον για τις αεροπορικές μεταφορές, η τρέχουσα παραγωγή των συσσωρευτών του παρουσιάζει σημαντικές προκλήσεις, οι οποίες σχετίζονται κυρίως με το βάρος και την ενεργειακή πυκνότητα· σημειώνει ότι οι περιορισμοί αυτοί επηρεάζουν την αυτονομία, την ικανότητα ωφέλιμου φορτίου και τη συνολική απόδοση του ηλεκτρικού </w:t>
      </w:r>
      <w:r w:rsidR="00743F03" w:rsidRPr="00A15245">
        <w:lastRenderedPageBreak/>
        <w:t>αεροσκάφους·</w:t>
      </w:r>
    </w:p>
    <w:p w:rsidR="00743F03" w:rsidRPr="00A15245" w:rsidRDefault="00846A75" w:rsidP="00846A75">
      <w:pPr>
        <w:pStyle w:val="NormalHanging12a"/>
        <w:ind w:hanging="570"/>
      </w:pPr>
      <w:r w:rsidRPr="00A15245">
        <w:t>22.</w:t>
      </w:r>
      <w:r w:rsidRPr="00A15245">
        <w:tab/>
      </w:r>
      <w:r w:rsidR="00743F03" w:rsidRPr="00A15245">
        <w:t xml:space="preserve">υπενθυμίζει ότι οι λειτουργίες του ηλεκτρικού αεροσκάφους υπόκειται σε αυστηρές απαιτήσεις όσον αφορά τους συσσωρευτές, δίνοντας προτεραιότητα στην ασφάλεια, αλλά απαιτώντας επίσης να είναι ελαφριοί, συμπαγείς, ταχέως επαναφορτιζόμενοι και να παρέχουν την υψηλή ισχύ που απαιτείται για τις επιμέρους διαδικασίες απογείωσης και ανόδου· υπογραμμίζει ότι οι εν λόγω συσσωρευτές υψηλής απόδοσης απαιτούν κρίσιμες πρώτες ύλες, οι οποίες συχνά δεν είναι διαθέσιμες στην Ευρώπη· καλεί τον κλάδο των αεροπορικών μεταφορών να αποτελέσει μέρος των προσπαθειών των βιομηχανιών να παράσχουν μια βιώσιμη αλυσίδα εφοδιασμού· </w:t>
      </w:r>
    </w:p>
    <w:p w:rsidR="00743F03" w:rsidRPr="00A15245" w:rsidRDefault="00846A75" w:rsidP="00846A75">
      <w:pPr>
        <w:pStyle w:val="NormalHanging12a"/>
        <w:ind w:hanging="570"/>
      </w:pPr>
      <w:r w:rsidRPr="00A15245">
        <w:t>23.</w:t>
      </w:r>
      <w:r w:rsidRPr="00A15245">
        <w:tab/>
      </w:r>
      <w:r w:rsidR="00743F03" w:rsidRPr="00A15245">
        <w:t>υπενθυμίζει ότι οι συνθήκες υψομέτρου που αφορούν ειδικά τις αεροπορικές μεταφορές επιβάλλουν ιδιαίτερους τεχνικούς περιορισμούς στους συσσωρευτές, σε σύγκριση με άλλους τρόπους μεταφοράς·</w:t>
      </w:r>
    </w:p>
    <w:p w:rsidR="00743F03" w:rsidRPr="00A15245" w:rsidRDefault="00846A75" w:rsidP="00846A75">
      <w:pPr>
        <w:pStyle w:val="NormalHanging12a"/>
        <w:ind w:hanging="570"/>
      </w:pPr>
      <w:r w:rsidRPr="00A15245">
        <w:t>24.</w:t>
      </w:r>
      <w:r w:rsidRPr="00A15245">
        <w:tab/>
      </w:r>
      <w:r w:rsidR="00743F03" w:rsidRPr="00A15245">
        <w:t xml:space="preserve">επισημαίνει τις δυνατότητες της </w:t>
      </w:r>
      <w:proofErr w:type="spellStart"/>
      <w:r w:rsidR="00743F03" w:rsidRPr="00A15245">
        <w:t>υδρογονοκίνητης</w:t>
      </w:r>
      <w:proofErr w:type="spellEnd"/>
      <w:r w:rsidR="00743F03" w:rsidRPr="00A15245">
        <w:t xml:space="preserve"> αεροπορίας με βάση τις κυψέλες καυσίμου, η οποία αποτελεί εναλλακτική μορφή της ηλεκτρικής αεροπορίας, ιδίως όσον αφορά την αυτονομία· τονίζει ότι οι συνεχείς βελτιώσεις στις τεχνολογίες των συσσωρευτών και των κυψελών καυσίμων, σε συνδυασμό με τον ενεργειακά αποδοτικότερο σχεδιασμό των αεροσκαφών, μπορούν να καταστήσουν δυνατή τη βελτίωση των περιβαλλοντικών επιδόσεων· επαναλαμβάνει ότι ορισμένες από τις μεγαλύτερες τεχνολογικές προκλήσεις που αντιμετωπίζει επί του παρόντος ο κλάδος αφορούν το βάρος και τις διαστάσεις των συσσωρευτών, τη μέγιστη αποδιδόμενη ισχύ των κυψελών καυσίμων, τα συστήματα διανομής ηλεκτρικού ρεύματος και τα θερμικά συστήματα, την ενοποίηση της ατράκτου και τη βελτίωση της αεροδυναμικής·</w:t>
      </w:r>
    </w:p>
    <w:p w:rsidR="00743F03" w:rsidRPr="00A15245" w:rsidRDefault="00846A75" w:rsidP="00846A75">
      <w:pPr>
        <w:pStyle w:val="NormalHanging12a"/>
        <w:ind w:hanging="570"/>
      </w:pPr>
      <w:r w:rsidRPr="00A15245">
        <w:t>25.</w:t>
      </w:r>
      <w:r w:rsidRPr="00A15245">
        <w:tab/>
      </w:r>
      <w:r w:rsidR="00743F03" w:rsidRPr="00A15245">
        <w:t xml:space="preserve">τονίζει ότι η αυξημένη χρήση συσσωρευτών στην αεροναυτική θα απαιτήσει την άμεση δημιουργία μιας </w:t>
      </w:r>
      <w:proofErr w:type="spellStart"/>
      <w:r w:rsidR="00743F03" w:rsidRPr="00A15245">
        <w:t>ενωσιακής</w:t>
      </w:r>
      <w:proofErr w:type="spellEnd"/>
      <w:r w:rsidR="00743F03" w:rsidRPr="00A15245">
        <w:t xml:space="preserve"> βιομηχανίας ανακύκλωσης συμβατής με τις ανάγκες του τομέα, προκειμένου να αποφευχθεί η δημιουργία νέων εξαρτήσεων από τρίτες χώρες·</w:t>
      </w:r>
    </w:p>
    <w:p w:rsidR="00743F03" w:rsidRPr="00A15245" w:rsidRDefault="00743F03" w:rsidP="00743F03">
      <w:pPr>
        <w:pStyle w:val="NormalHanging12a"/>
        <w:rPr>
          <w:b/>
          <w:i/>
          <w:szCs w:val="24"/>
        </w:rPr>
      </w:pPr>
      <w:r w:rsidRPr="00A15245">
        <w:rPr>
          <w:b/>
          <w:i/>
        </w:rPr>
        <w:t>Δράση στο πλαίσιο της ΕΕ</w:t>
      </w:r>
    </w:p>
    <w:p w:rsidR="00743F03" w:rsidRPr="00A15245" w:rsidRDefault="00846A75" w:rsidP="00846A75">
      <w:pPr>
        <w:pStyle w:val="NormalHanging12a"/>
        <w:ind w:hanging="570"/>
        <w:rPr>
          <w:szCs w:val="24"/>
        </w:rPr>
      </w:pPr>
      <w:r w:rsidRPr="00A15245">
        <w:rPr>
          <w:szCs w:val="24"/>
        </w:rPr>
        <w:t>26.</w:t>
      </w:r>
      <w:r w:rsidRPr="00A15245">
        <w:rPr>
          <w:szCs w:val="24"/>
        </w:rPr>
        <w:tab/>
      </w:r>
      <w:r w:rsidR="00743F03" w:rsidRPr="00A15245">
        <w:t xml:space="preserve">υπενθυμίζει ότι η αεροναυπηγική βιομηχανία δεν αποτελεί μόνο σημαντικό παράγοντα διευκόλυνσης της οικονομικής δραστηριότητας, αλλά και έναν από τους πιο επιτυχημένους τομείς υψηλής τεχνολογίας στην ΕΕ· ζητεί από την Επιτροπή προορατικές πολιτικές για τη στήριξη και την ανάπτυξη του κλάδου σε στενή συνεργασία με υφιστάμενα φόρα, όπως το Γνωμοδοτικό Συμβούλιο για την Αεροπορική Έρευνα και Καινοτομία (ACARE) και η AZEA· καλεί την Επιτροπή να διασφαλίσει ότι οι υφιστάμενοι κανονισμοί της ΕΕ στον τομέα αυτό δεν θα </w:t>
      </w:r>
      <w:proofErr w:type="spellStart"/>
      <w:r w:rsidR="00743F03" w:rsidRPr="00A15245">
        <w:t>αλληλοεξουδετερώνονται</w:t>
      </w:r>
      <w:proofErr w:type="spellEnd"/>
      <w:r w:rsidR="00743F03" w:rsidRPr="00A15245">
        <w:t xml:space="preserve"> ούτε θα εμποδίζουν την αεροναυπηγική βιομηχανία να αναπτύξει τα έργα της με στόχο την </w:t>
      </w:r>
      <w:proofErr w:type="spellStart"/>
      <w:r w:rsidR="00743F03" w:rsidRPr="00A15245">
        <w:t>απανθρακοποίηση</w:t>
      </w:r>
      <w:proofErr w:type="spellEnd"/>
      <w:r w:rsidR="00743F03" w:rsidRPr="00A15245">
        <w:t xml:space="preserve"> και τον εξηλεκτρισμό·</w:t>
      </w:r>
    </w:p>
    <w:p w:rsidR="00743F03" w:rsidRPr="00A15245" w:rsidRDefault="00846A75" w:rsidP="00846A75">
      <w:pPr>
        <w:pStyle w:val="NormalHanging12a"/>
        <w:ind w:hanging="570"/>
        <w:rPr>
          <w:szCs w:val="24"/>
        </w:rPr>
      </w:pPr>
      <w:r w:rsidRPr="00A15245">
        <w:rPr>
          <w:szCs w:val="24"/>
        </w:rPr>
        <w:t>27.</w:t>
      </w:r>
      <w:r w:rsidRPr="00A15245">
        <w:rPr>
          <w:szCs w:val="24"/>
        </w:rPr>
        <w:tab/>
      </w:r>
      <w:r w:rsidR="00743F03" w:rsidRPr="00A15245">
        <w:t xml:space="preserve">πιστεύει ότι απαιτείται περαιτέρω ευθυγράμμιση μεταξύ του αεροδιαστημικού και αμυντικού οικοσυστήματος και του ενεργειακού οικοσυστήματος για την ενίσχυση των ηλεκτρικών πτήσεων· σημειώνει ότι η Επιτροπή επεξεργάζεται χωριστές διαδρομές μετάβασης και για τα δύο οικοσυστήματα· αναγνωρίζει την ύψιστη σημασία των διαδρομών μετάβασης για να μπορέσει η βιομηχανία να μετουσιώσει αποτελεσματικά τις προσδοκίες για το κλίμα σε απτές δράσεις για το κλίμα, διατηρώντας και δημιουργώντας έτσι αξία τόσο για την κοινωνία μας, τον πλανήτη μας όσο και για τις επιχειρήσεις· εκφράζει, ωστόσο, την ανησυχία του για τις αποκλίνουσες διαδρομές μετάβασης του αεροδιαστημικού και αμυντικού οικοσυστήματος και του ενεργειακού οικοσυστήματος, ιδίως υπό το πρίσμα της κοινής επιτακτικής ανάγκης για τη </w:t>
      </w:r>
      <w:r w:rsidR="00743F03" w:rsidRPr="00A15245">
        <w:lastRenderedPageBreak/>
        <w:t xml:space="preserve">δημιουργία επαρκώς σταθερών δικτύων ηλεκτρικής ενέργειας και τη διασφάλιση της οικονομικής </w:t>
      </w:r>
      <w:proofErr w:type="spellStart"/>
      <w:r w:rsidR="00743F03" w:rsidRPr="00A15245">
        <w:t>προσιτότητας</w:t>
      </w:r>
      <w:proofErr w:type="spellEnd"/>
      <w:r w:rsidR="00743F03" w:rsidRPr="00A15245">
        <w:t xml:space="preserve"> της καθαρής ηλεκτρικής ενέργειας, μεταξύ άλλων για τον εξηλεκτρισμό των αεροσκαφών· υπογραμμίζει, με βάση τα ανωτέρω, τη σημασία μιας κοινής στρατηγικής για τα ηλεκτρικά αεροσκάφη και παροτρύνει την Επιτροπή να λάβει προορατικά μέτρα για τη διαμόρφωση μιας τέτοιας στρατηγικής· καλεί, επιπλέον, την Επιτροπή να ξεκινήσει κοινό διαρθρωτικό διάλογο μεταξύ της Γενικής Διεύθυνσης Κινητικότητας και Μεταφορών και της Γενικής Διεύθυνσης Ενέργειας στο πλαίσιο αυτό και να ολοκληρώσει την πορεία πριν από τις ευρωπαϊκές εκλογές το 2024 προκειμένου να μπορεί να χρησιμοποιηθεί ως σημείο αναφοράς για μελλοντικούς κανονισμούς από τη νέα επικείμενη Επιτροπή το 2024·</w:t>
      </w:r>
    </w:p>
    <w:p w:rsidR="00743F03" w:rsidRPr="00A15245" w:rsidRDefault="00846A75" w:rsidP="00846A75">
      <w:pPr>
        <w:pStyle w:val="NormalHanging12a"/>
        <w:ind w:hanging="570"/>
        <w:rPr>
          <w:szCs w:val="24"/>
        </w:rPr>
      </w:pPr>
      <w:r w:rsidRPr="00A15245">
        <w:rPr>
          <w:szCs w:val="24"/>
        </w:rPr>
        <w:t>28.</w:t>
      </w:r>
      <w:r w:rsidRPr="00A15245">
        <w:rPr>
          <w:szCs w:val="24"/>
        </w:rPr>
        <w:tab/>
      </w:r>
      <w:r w:rsidR="00743F03" w:rsidRPr="00A15245">
        <w:t xml:space="preserve">υπενθυμίζει ότι η AZEA δημιουργήθηκε με πρωτοβουλία της Επιτροπής για τη συγκέντρωση όλων των ιδιωτικών και δημόσιων εταίρων σε όλο το οικοσύστημα των αερομεταφορών, ώστε να προετοιμαστούν για τη θέση σε εμπορική λειτουργία </w:t>
      </w:r>
      <w:proofErr w:type="spellStart"/>
      <w:r w:rsidR="00743F03" w:rsidRPr="00A15245">
        <w:t>υδρογονοκίνητων</w:t>
      </w:r>
      <w:proofErr w:type="spellEnd"/>
      <w:r w:rsidR="00743F03" w:rsidRPr="00A15245">
        <w:t xml:space="preserve"> και ηλεκτρικών αεροσκαφών· καλεί την Επιτροπή να συνεργαστεί και να στηρίξει την AZEA για την ανάπτυξη γνώσεων σχετικά με την ηλεκτρική αεροπορία· σημειώνει ότι οι ακαδημίες δεξιοτήτων της πράξης για τη βιομηχανία των μηδενικών καθαρών εκπομπών θα μπορούσαν να χρησιμοποιηθούν στο πλαίσιο αυτό και καλεί την Επιτροπή και τα κράτη μέλη να τις προωθήσουν·</w:t>
      </w:r>
    </w:p>
    <w:p w:rsidR="00743F03" w:rsidRPr="00A15245" w:rsidRDefault="00846A75" w:rsidP="00846A75">
      <w:pPr>
        <w:pStyle w:val="NormalHanging12a"/>
        <w:ind w:hanging="570"/>
        <w:rPr>
          <w:szCs w:val="24"/>
        </w:rPr>
      </w:pPr>
      <w:r w:rsidRPr="00A15245">
        <w:rPr>
          <w:szCs w:val="24"/>
        </w:rPr>
        <w:t>29.</w:t>
      </w:r>
      <w:r w:rsidRPr="00A15245">
        <w:rPr>
          <w:szCs w:val="24"/>
        </w:rPr>
        <w:tab/>
      </w:r>
      <w:r w:rsidR="00743F03" w:rsidRPr="00A15245">
        <w:t xml:space="preserve">υπογραμμίζει την τρέχουσα έλλειψη δεξιοτήτων στον τομέα των ηλεκτρικών και μηχανικών συστημάτων· υπενθυμίζει ότι ο διαγωνισμός της ΕΕ για νέους επιστήμονες θα μπορούσε να χρησιμοποιηθεί ως αναφορά για την ανάπτυξη ενός θεματικού διαγωνισμού της ΕΕ για νέα ταλέντα για όλα τα βιομηχανικά οικοσυστήματα, συμπεριλαμβανομένων των ηλεκτρικών πτήσεων· καλεί την Επιτροπή και τα κράτη μέλη να ενισχύσουν ακόμη περισσότερο την ευαισθητοποίηση σχετικά με τις ευκαιρίες για πράσινες σταδιοδρομίες στην αεροπορία και να ενθαρρύνουν εθνικά και </w:t>
      </w:r>
      <w:proofErr w:type="spellStart"/>
      <w:r w:rsidR="00743F03" w:rsidRPr="00A15245">
        <w:t>ενωσιακά</w:t>
      </w:r>
      <w:proofErr w:type="spellEnd"/>
      <w:r w:rsidR="00743F03" w:rsidRPr="00A15245">
        <w:t xml:space="preserve"> έργα στο πλαίσιο αυτό·</w:t>
      </w:r>
    </w:p>
    <w:p w:rsidR="00743F03" w:rsidRPr="00A15245" w:rsidRDefault="00846A75" w:rsidP="00846A75">
      <w:pPr>
        <w:pStyle w:val="NormalHanging12a"/>
        <w:ind w:hanging="570"/>
        <w:rPr>
          <w:szCs w:val="24"/>
        </w:rPr>
      </w:pPr>
      <w:r w:rsidRPr="00A15245">
        <w:rPr>
          <w:szCs w:val="24"/>
        </w:rPr>
        <w:t>30.</w:t>
      </w:r>
      <w:r w:rsidRPr="00A15245">
        <w:rPr>
          <w:szCs w:val="24"/>
        </w:rPr>
        <w:tab/>
      </w:r>
      <w:r w:rsidR="00743F03" w:rsidRPr="00A15245">
        <w:t>χαιρετίζει την πρόθεση της Επιτροπής να δημιουργήσει συντονισμένες υπηρεσίες προσκλήσεων υποβολής προτάσεων στο πλαίσιο των υφιστάμενων μέσων της ΕΕ και των δανείων της Ευρωπαϊκής Τράπεζας Επενδύσεων (</w:t>
      </w:r>
      <w:proofErr w:type="spellStart"/>
      <w:r w:rsidR="00743F03" w:rsidRPr="00A15245">
        <w:t>ΕΤΕπ</w:t>
      </w:r>
      <w:proofErr w:type="spellEnd"/>
      <w:r w:rsidR="00743F03" w:rsidRPr="00A15245">
        <w:t xml:space="preserve">) για τη στήριξη του νέου εμβληματικού έργου για τις τεχνολογίες </w:t>
      </w:r>
      <w:proofErr w:type="spellStart"/>
      <w:r w:rsidR="00743F03" w:rsidRPr="00A15245">
        <w:t>δρόνων</w:t>
      </w:r>
      <w:proofErr w:type="spellEnd"/>
      <w:r w:rsidR="00743F03" w:rsidRPr="00A15245">
        <w:t xml:space="preserve">· παροτρύνει την </w:t>
      </w:r>
      <w:proofErr w:type="spellStart"/>
      <w:r w:rsidR="00743F03" w:rsidRPr="00A15245">
        <w:t>ΕΤΕπ</w:t>
      </w:r>
      <w:proofErr w:type="spellEnd"/>
      <w:r w:rsidR="00743F03" w:rsidRPr="00A15245">
        <w:t xml:space="preserve"> να καθιερώσει και να αναπτύξει </w:t>
      </w:r>
      <w:proofErr w:type="spellStart"/>
      <w:r w:rsidR="00743F03" w:rsidRPr="00A15245">
        <w:t>στοχευμένα</w:t>
      </w:r>
      <w:proofErr w:type="spellEnd"/>
      <w:r w:rsidR="00743F03" w:rsidRPr="00A15245">
        <w:t xml:space="preserve"> χρηματοδοτικά μέσα σχεδιασμένα για τη στήριξη του αναδυόμενου ευρωπαϊκού κλάδου της ηλεκτρικής αεροπορίας και των αναγκών του, αναγνωρίζοντας ότι πρόκειται για τομέα υψηλής έντασης κεφαλαίου και ειδικών αναγκών, και αναγνωρίζοντας ιδίως ότι η ανάπτυξη των </w:t>
      </w:r>
      <w:proofErr w:type="spellStart"/>
      <w:r w:rsidR="00743F03" w:rsidRPr="00A15245">
        <w:t>eVTOL</w:t>
      </w:r>
      <w:proofErr w:type="spellEnd"/>
      <w:r w:rsidR="00743F03" w:rsidRPr="00A15245">
        <w:t xml:space="preserve"> θα απαιτήσει επίσης επενδύσεις σε επίγειες υποδομές, συμπεριλαμβανομένων των κάθετων αερολιμένων και των υποδομών φόρτισης·</w:t>
      </w:r>
    </w:p>
    <w:p w:rsidR="00743F03" w:rsidRPr="00A15245" w:rsidRDefault="00846A75" w:rsidP="00846A75">
      <w:pPr>
        <w:pStyle w:val="NormalHanging12a"/>
        <w:ind w:hanging="570"/>
        <w:rPr>
          <w:szCs w:val="24"/>
        </w:rPr>
      </w:pPr>
      <w:r w:rsidRPr="00A15245">
        <w:rPr>
          <w:szCs w:val="24"/>
        </w:rPr>
        <w:t>31.</w:t>
      </w:r>
      <w:r w:rsidRPr="00A15245">
        <w:rPr>
          <w:szCs w:val="24"/>
        </w:rPr>
        <w:tab/>
      </w:r>
      <w:r w:rsidR="00743F03" w:rsidRPr="00A15245">
        <w:t>εκφράζει την ανησυχία του για το γεγονός ότι ο προϋπολογισμός που προβλέπεται για την CAJU στο πλαίσιο του προγράμματος «</w:t>
      </w:r>
      <w:proofErr w:type="spellStart"/>
      <w:r w:rsidR="00743F03" w:rsidRPr="00A15245">
        <w:t>Ορίζων</w:t>
      </w:r>
      <w:proofErr w:type="spellEnd"/>
      <w:r w:rsidR="00743F03" w:rsidRPr="00A15245">
        <w:t xml:space="preserve"> Ευρώπη» είναι πολύ χαμηλότερος από την κλίμακα των φιλοδοξιών του· υπενθυμίζει ότι το επίπεδο καινοτομίας που συνδέεται με κάθε έργο είναι πολύ υψηλό και ότι η στήριξη πρέπει να είναι ανάλογη και συνεχής στο πλαίσιο του νέου πολυετούς δημοσιονομικού πλαισίου από το 2027 και μετά· θεωρεί ότι η CAJU θα πρέπει επίσης να ενθαρρυνθεί ώστε να επιδείξει ενδιαφέρον για την ηλεκτρική αεροπορία και να δώσει προτεραιότητα στη χρηματοδότηση καινοτόμων έργων στον τομέα των αεροπορικών μεταφορών μηδενικών εκπομπών, όπως τα ηλεκτρικά αεροσκάφη και τα </w:t>
      </w:r>
      <w:proofErr w:type="spellStart"/>
      <w:r w:rsidR="00743F03" w:rsidRPr="00A15245">
        <w:t>υδρογονοκίνητα</w:t>
      </w:r>
      <w:proofErr w:type="spellEnd"/>
      <w:r w:rsidR="00743F03" w:rsidRPr="00A15245">
        <w:t xml:space="preserve"> αεροσκάφη· επισημαίνει ότι απαιτείται νέα χρηματοδότηση για την υπέρβαση του επιπέδου τεχνολογικής ετοιμότητας 6, προκειμένου να διατεθούν οι τεχνολογίες στην αγορά· εκφράζει την ικανοποίησή του για την πρόσφατη ανακοίνωση του Ηνωμένου </w:t>
      </w:r>
      <w:r w:rsidR="00743F03" w:rsidRPr="00A15245">
        <w:lastRenderedPageBreak/>
        <w:t>Βασιλείου ως συνδεδεμένης χώρας στο πλαίσιο του προγράμματος «</w:t>
      </w:r>
      <w:proofErr w:type="spellStart"/>
      <w:r w:rsidR="00743F03" w:rsidRPr="00A15245">
        <w:t>Ορίζων</w:t>
      </w:r>
      <w:proofErr w:type="spellEnd"/>
      <w:r w:rsidR="00743F03" w:rsidRPr="00A15245">
        <w:t xml:space="preserve"> Ευρώπη», η οποία θα ενισχύσει τις κοινές μας προσπάθειες για καθαρές αερομεταφορές·</w:t>
      </w:r>
    </w:p>
    <w:p w:rsidR="00743F03" w:rsidRPr="00A15245" w:rsidRDefault="00846A75" w:rsidP="00846A75">
      <w:pPr>
        <w:pStyle w:val="NormalHanging12a"/>
        <w:ind w:hanging="570"/>
        <w:rPr>
          <w:szCs w:val="24"/>
        </w:rPr>
      </w:pPr>
      <w:r w:rsidRPr="00A15245">
        <w:rPr>
          <w:szCs w:val="24"/>
        </w:rPr>
        <w:t>32.</w:t>
      </w:r>
      <w:r w:rsidRPr="00A15245">
        <w:rPr>
          <w:szCs w:val="24"/>
        </w:rPr>
        <w:tab/>
      </w:r>
      <w:r w:rsidR="00743F03" w:rsidRPr="00A15245">
        <w:t>εκφράζει τη λύπη του για το γεγονός ότι, παρά τις σημαντικές προσπάθειες και δεσμεύσεις που απαιτούνται από τον τομέα των αερομεταφορών για την επιδίωξη της απαλλαγής από τις ανθρακούχες εκπομπές, δεν υπάρχει ειδικό ταμείο αερομεταφορών της ΕΕ που να έχει οριστεί ρητά για τη στήριξη των αερομεταφορών· καλεί την Επιτροπή να προκηρύξει ειδικές προσκλήσεις για τη χρηματοδότηση έργων που στηρίζουν τον εξηλεκτρισμό και δράσεων για τη μείωση των συνολικών επιπτώσεων των αερομεταφορών· υπενθυμίζει, ωστόσο, ότι το Ταμείο Καινοτομίας στο πλαίσιο του ΣΕΔΕ και η χρήση συμβάσεων επί διαφοράς για τον άνθρακα αποτελούν σημαντικά μέσα για την ανάπτυξη και την εισαγωγή σε βιομηχανική κλίμακα των τεχνολογιών που θα μπορούσαν να προετοιμάσουν το έδαφος για την ηλεκτρική αεροπορία και την αεροπορία υδρογόνου· υπενθυμίζει την οδηγία (ΕΕ) 2023/959</w:t>
      </w:r>
      <w:r w:rsidR="00743F03" w:rsidRPr="00A15245">
        <w:rPr>
          <w:rStyle w:val="FootnoteReference"/>
          <w:szCs w:val="24"/>
        </w:rPr>
        <w:footnoteReference w:id="21"/>
      </w:r>
      <w:r w:rsidR="00743F03" w:rsidRPr="00A15245">
        <w:t>, η οποία τροποποίησε την οδηγία 2003/87/ΕΚ και διεύρυνε το φάσμα των επιλέξιμων έργων για χρηματοδότηση στο πλαίσιο του Ταμείου Καινοτομίας, ώστε να συμπεριλάβει ένα ευρύτερο φάσμα προϊόντων, διαδικασιών και τεχνολογιών μηδενικών ανθρακούχων εκπομπών·</w:t>
      </w:r>
    </w:p>
    <w:p w:rsidR="00743F03" w:rsidRPr="00A15245" w:rsidRDefault="00846A75" w:rsidP="00846A75">
      <w:pPr>
        <w:pStyle w:val="NormalHanging12a"/>
        <w:ind w:hanging="570"/>
        <w:rPr>
          <w:szCs w:val="24"/>
        </w:rPr>
      </w:pPr>
      <w:r w:rsidRPr="00A15245">
        <w:rPr>
          <w:szCs w:val="24"/>
        </w:rPr>
        <w:t>33.</w:t>
      </w:r>
      <w:r w:rsidRPr="00A15245">
        <w:rPr>
          <w:szCs w:val="24"/>
        </w:rPr>
        <w:tab/>
      </w:r>
      <w:r w:rsidR="00743F03" w:rsidRPr="00A15245">
        <w:t xml:space="preserve">τονίζει την ανάγκη να βελτιωθεί η θερμική διαχείριση των συσσωρευτών, η διαχείριση της φόρτισης και της αντικατάστασής τους, καθώς και να επιταχυνθεί η ανάπτυξη του τομέα της ανακύκλωσης των συσσωρευτών· καλεί την Επιτροπή να επενδύσει στην έρευνα και στην ανάπτυξη συσσωρευτών στερεάς κατάστασης επόμενης γενιάς που θα έχουν διπλάσια ενέργεια από τους συσσωρευτές ιόντων </w:t>
      </w:r>
      <w:proofErr w:type="spellStart"/>
      <w:r w:rsidR="00743F03" w:rsidRPr="00A15245">
        <w:t>λιθίου</w:t>
      </w:r>
      <w:proofErr w:type="spellEnd"/>
      <w:r w:rsidR="00743F03" w:rsidRPr="00A15245">
        <w:t xml:space="preserve"> και περίπου τριπλάσιο δυναμικό αποθήκευσης· καλεί, επομένως, την Επιτροπή να ενθαρρύνει, με τη βοήθεια μέσων όπως η πράξη για τη βιομηχανία των μηδενικών καθαρών εκπομπών και η ευρωπαϊκή συμμαχία για τους συσσωρευτές, τη μείωση των εξαρτήσεων στην αλυσίδα εφοδιασμού συσσωρευτών και τη διασφάλιση επαρκούς εφοδιασμού με κρίσιμες πρώτες ύλες, μειώνοντας έτσι τις εξωτερικές εξαρτήσεις μας από τους συσσωρευτές· ενθαρρύνει την Επιτροπή και τα κράτη μέλη να συνεχίσουν να αναπτύσσουν, παράλληλα, στρατηγικές εταιρικές σχέσεις με τρίτες χώρες που συμμερίζονται τις ίδιες απόψεις στον τομέα των πρώτων υλών για την αεροναυπηγική·</w:t>
      </w:r>
    </w:p>
    <w:p w:rsidR="00743F03" w:rsidRPr="00A15245" w:rsidRDefault="00846A75" w:rsidP="00846A75">
      <w:pPr>
        <w:pStyle w:val="NormalHanging12a"/>
        <w:ind w:hanging="570"/>
        <w:rPr>
          <w:szCs w:val="24"/>
        </w:rPr>
      </w:pPr>
      <w:r w:rsidRPr="00A15245">
        <w:rPr>
          <w:szCs w:val="24"/>
        </w:rPr>
        <w:t>34.</w:t>
      </w:r>
      <w:r w:rsidRPr="00A15245">
        <w:rPr>
          <w:szCs w:val="24"/>
        </w:rPr>
        <w:tab/>
      </w:r>
      <w:r w:rsidR="00743F03" w:rsidRPr="00A15245">
        <w:t xml:space="preserve">καλεί την Επιτροπή να διασφαλίσει τη συνοχή μεταξύ της ανάπτυξης των ηλεκτρικών μεταφορών και κινητικότητας, των αναγκαίων υποδομών και των πολιτικών της ΕΕ που αποσκοπούν στην αύξηση της ευρωπαϊκής ικανότητας παραγωγής συσσωρευτών, συμπεριλαμβανομένης της απαραίτητης προμήθειας των αναγκαίων πρώτων υλών και προηγμένων υλικών για την παραγωγή συσσωρευτών· καλεί, επομένως, την Επιτροπή να αναθεωρήσει το στρατηγικό σχέδιο δράσης για τους συσσωρευτές, το οποίο συνδέει τις προαναφερθείσες πτυχές και περιλαμβάνει συγκεκριμένα τη θέσπιση </w:t>
      </w:r>
      <w:proofErr w:type="spellStart"/>
      <w:r w:rsidR="00743F03" w:rsidRPr="00A15245">
        <w:t>ποσοτικοποιημένων</w:t>
      </w:r>
      <w:proofErr w:type="spellEnd"/>
      <w:r w:rsidR="00743F03" w:rsidRPr="00A15245">
        <w:t xml:space="preserve"> και χρονικά προσδιορισμένων στόχων για την παραγωγή συσσωρευτών στην ΕΕ· καλεί τα κράτη μέλη και την Επιτροπή, με βάση τα ανωτέρω, σε συνεργασία με τον κλάδο, να εντοπίσουν πιθανές συνέργειες με τον τομέα των οδικών μεταφορών προκειμένου να μεγιστοποιηθούν οι δημόσιες και ιδιωτικές </w:t>
      </w:r>
      <w:r w:rsidR="00743F03" w:rsidRPr="00A15245">
        <w:lastRenderedPageBreak/>
        <w:t>επενδύσεις, ιδίως στην παραγωγή και ανακύκλωση συσσωρευτών και κυψελών καυσίμων·</w:t>
      </w:r>
    </w:p>
    <w:p w:rsidR="00743F03" w:rsidRPr="00A15245" w:rsidRDefault="00846A75" w:rsidP="00846A75">
      <w:pPr>
        <w:pStyle w:val="NormalHanging12a"/>
        <w:ind w:hanging="570"/>
        <w:rPr>
          <w:szCs w:val="24"/>
        </w:rPr>
      </w:pPr>
      <w:r w:rsidRPr="00A15245">
        <w:rPr>
          <w:szCs w:val="24"/>
        </w:rPr>
        <w:t>35.</w:t>
      </w:r>
      <w:r w:rsidRPr="00A15245">
        <w:rPr>
          <w:szCs w:val="24"/>
        </w:rPr>
        <w:tab/>
      </w:r>
      <w:r w:rsidR="00743F03" w:rsidRPr="00A15245">
        <w:t>καλεί την Επιτροπή να δημιουργήσει ένα πλαίσιο πολιτικής που θα στηρίζει την υιοθέτηση τεχνολογιών ηλεκτρικών αεροσκαφών, όπως η διοχέτευση μέρους των εσόδων από το ΣΕΔΕ για τις αεροπορικές μεταφορές ή οποιαδήποτε φορολόγηση των αεροπορικών μεταφορών στην κοινή επιχείρηση CAJU, σύμφωνα με την πρόταση οδηγίας για τη φορολογία της ενέργειας</w:t>
      </w:r>
      <w:r w:rsidR="00743F03" w:rsidRPr="00A15245">
        <w:rPr>
          <w:rStyle w:val="FootnoteReference"/>
          <w:szCs w:val="24"/>
        </w:rPr>
        <w:footnoteReference w:id="22"/>
      </w:r>
      <w:r w:rsidR="00743F03" w:rsidRPr="00A15245">
        <w:t>·</w:t>
      </w:r>
    </w:p>
    <w:p w:rsidR="00743F03" w:rsidRPr="00A15245" w:rsidRDefault="00846A75" w:rsidP="00846A75">
      <w:pPr>
        <w:pStyle w:val="NormalHanging12a"/>
        <w:ind w:hanging="570"/>
        <w:rPr>
          <w:szCs w:val="24"/>
        </w:rPr>
      </w:pPr>
      <w:r w:rsidRPr="00A15245">
        <w:rPr>
          <w:szCs w:val="24"/>
        </w:rPr>
        <w:t>36.</w:t>
      </w:r>
      <w:r w:rsidRPr="00A15245">
        <w:rPr>
          <w:szCs w:val="24"/>
        </w:rPr>
        <w:tab/>
      </w:r>
      <w:r w:rsidR="00743F03" w:rsidRPr="00A15245">
        <w:t xml:space="preserve">καλεί την Επιτροπή να χαράξει στρατηγική για να διασφαλίσει την ανάπτυξη των αναγκαίων υποδομών για την ηλεκτρική αεροπορία, συμπεριλαμβανομένων της παραγωγής ηλεκτρικής ενέργειας, της σύνδεσης στο δίκτυο και των υποδομών φόρτισης, ανάλογα με τη χρήση των ηλεκτρικών αεροσκαφών· υπενθυμίζει ότι η έλλειψη διαθεσιμότητας πράσινου υδρογόνου και συναφών υποδομών θα μπορούσε να καθυστερήσει τη θέση σε λειτουργία των </w:t>
      </w:r>
      <w:proofErr w:type="spellStart"/>
      <w:r w:rsidR="00743F03" w:rsidRPr="00A15245">
        <w:t>υδρογονοκίνητων</w:t>
      </w:r>
      <w:proofErr w:type="spellEnd"/>
      <w:r w:rsidR="00743F03" w:rsidRPr="00A15245">
        <w:t xml:space="preserve"> αεροσκαφών· παροτρύνει την Επιτροπή να αναπτύξει </w:t>
      </w:r>
      <w:proofErr w:type="spellStart"/>
      <w:r w:rsidR="00743F03" w:rsidRPr="00A15245">
        <w:t>στοχευμένη</w:t>
      </w:r>
      <w:proofErr w:type="spellEnd"/>
      <w:r w:rsidR="00743F03" w:rsidRPr="00A15245">
        <w:t xml:space="preserve"> στρατηγική για την παραγωγή και την αποθήκευση υδρογόνου·</w:t>
      </w:r>
    </w:p>
    <w:p w:rsidR="00743F03" w:rsidRPr="00A15245" w:rsidRDefault="00846A75" w:rsidP="00846A75">
      <w:pPr>
        <w:pStyle w:val="NormalHanging12a"/>
        <w:ind w:hanging="570"/>
        <w:rPr>
          <w:szCs w:val="24"/>
        </w:rPr>
      </w:pPr>
      <w:r w:rsidRPr="00A15245">
        <w:rPr>
          <w:szCs w:val="24"/>
        </w:rPr>
        <w:t>37.</w:t>
      </w:r>
      <w:r w:rsidRPr="00A15245">
        <w:rPr>
          <w:szCs w:val="24"/>
        </w:rPr>
        <w:tab/>
      </w:r>
      <w:r w:rsidR="00743F03" w:rsidRPr="00A15245">
        <w:t>καλεί τον EASA να συνεχίσει να εργάζεται για τη θέσπιση προτύπων και τρόπων πιστοποίησης ώστε τα ηλεκτρικά-υβριδικά αεροσκάφη να καταστούν βιώσιμα και ικανά να συντομεύσουν σημαντικά τον χρόνο διάθεσης των εν λόγω αεροσκαφών στην αγορά· καλεί την Επιτροπή να παράσχει τους αναγκαίους πόρους, ιδίως προσωπικό, στο πλαίσιο αυτό·</w:t>
      </w:r>
    </w:p>
    <w:p w:rsidR="00743F03" w:rsidRPr="00A15245" w:rsidRDefault="00846A75" w:rsidP="00846A75">
      <w:pPr>
        <w:pStyle w:val="NormalHanging12a"/>
        <w:ind w:hanging="570"/>
        <w:rPr>
          <w:szCs w:val="24"/>
        </w:rPr>
      </w:pPr>
      <w:r w:rsidRPr="00A15245">
        <w:rPr>
          <w:szCs w:val="24"/>
        </w:rPr>
        <w:t>38.</w:t>
      </w:r>
      <w:r w:rsidRPr="00A15245">
        <w:rPr>
          <w:szCs w:val="24"/>
        </w:rPr>
        <w:tab/>
      </w:r>
      <w:r w:rsidR="00743F03" w:rsidRPr="00A15245">
        <w:t xml:space="preserve">καλεί την Επιτροπή να καταρτίσει ευρωπαϊκή στρατηγική για συντονισμένη προσέγγιση όσον αφορά την ανάπτυξη, την πιστοποίηση και την εξάπλωση της νέας γενιάς αεροσκαφών, συμπεριλαμβανομένων των αεροσκαφών </w:t>
      </w:r>
      <w:proofErr w:type="spellStart"/>
      <w:r w:rsidR="00743F03" w:rsidRPr="00A15245">
        <w:t>eVTOL</w:t>
      </w:r>
      <w:proofErr w:type="spellEnd"/>
      <w:r w:rsidR="00743F03" w:rsidRPr="00A15245">
        <w:t xml:space="preserve">, προκειμένου να αυξηθεί η ευαισθητοποίηση των Ευρωπαίων πολιτών σχετικά με τα οφέλη τους και να ενισχυθούν οι ιδιωτικές και δημόσιες επενδύσεις, διατηρώντας παράλληλα την τεχνολογική βάση και τον ηγετικό ρόλο στην Ευρώπη· πιστεύει ότι η ηλεκτρική αεροπορία υπόσχεται ένα πιο βιώσιμο μέλλον για τα αεροπορικά ταξίδια και ότι μια </w:t>
      </w:r>
      <w:proofErr w:type="spellStart"/>
      <w:r w:rsidR="00743F03" w:rsidRPr="00A15245">
        <w:t>στοχευμένη</w:t>
      </w:r>
      <w:proofErr w:type="spellEnd"/>
      <w:r w:rsidR="00743F03" w:rsidRPr="00A15245">
        <w:t xml:space="preserve"> ενημερωτική εκστρατεία είναι ζωτικής σημασίας για την ευαισθητοποίηση του κοινού σχετικά με τα δυνητικά οφέλη και τον αντίκτυπό τους·</w:t>
      </w:r>
    </w:p>
    <w:p w:rsidR="00743F03" w:rsidRPr="00A15245" w:rsidRDefault="00743F03" w:rsidP="00743F03">
      <w:pPr>
        <w:pStyle w:val="NormalHanging12a"/>
        <w:jc w:val="center"/>
        <w:rPr>
          <w:szCs w:val="24"/>
        </w:rPr>
      </w:pPr>
      <w:r w:rsidRPr="00A15245">
        <w:t>°</w:t>
      </w:r>
    </w:p>
    <w:p w:rsidR="00743F03" w:rsidRPr="00A15245" w:rsidRDefault="00743F03" w:rsidP="00743F03">
      <w:pPr>
        <w:pStyle w:val="NormalHanging12a"/>
        <w:jc w:val="center"/>
        <w:rPr>
          <w:szCs w:val="24"/>
        </w:rPr>
      </w:pPr>
      <w:r w:rsidRPr="00A15245">
        <w:t>°</w:t>
      </w:r>
      <w:r w:rsidRPr="00A15245">
        <w:tab/>
        <w:t>°</w:t>
      </w:r>
    </w:p>
    <w:p w:rsidR="00743F03" w:rsidRPr="00A15245" w:rsidRDefault="00846A75" w:rsidP="00846A75">
      <w:pPr>
        <w:widowControl/>
        <w:ind w:left="567" w:hanging="570"/>
      </w:pPr>
      <w:r w:rsidRPr="00A15245">
        <w:t>39.</w:t>
      </w:r>
      <w:r w:rsidRPr="00A15245">
        <w:tab/>
      </w:r>
      <w:r w:rsidR="00743F03" w:rsidRPr="00A15245">
        <w:t xml:space="preserve">αναθέτει στην Πρόεδρό του να διαβιβάσει το παρόν ψήφισμα στο </w:t>
      </w:r>
      <w:r w:rsidR="00A15245" w:rsidRPr="00A15245">
        <w:t>Συμβούλιο και στην Επιτροπή.</w:t>
      </w:r>
    </w:p>
    <w:p w:rsidR="00E365E1" w:rsidRPr="00A15245" w:rsidRDefault="00E365E1" w:rsidP="00940447">
      <w:bookmarkStart w:id="9" w:name="TextBodyEnd"/>
      <w:bookmarkEnd w:id="9"/>
    </w:p>
    <w:sectPr w:rsidR="00E365E1" w:rsidRPr="00A15245" w:rsidSect="00A1524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447" w:rsidRPr="00A15245" w:rsidRDefault="00940447">
      <w:r w:rsidRPr="00A15245">
        <w:separator/>
      </w:r>
    </w:p>
  </w:endnote>
  <w:endnote w:type="continuationSeparator" w:id="0">
    <w:p w:rsidR="00940447" w:rsidRPr="00A15245" w:rsidRDefault="00940447">
      <w:r w:rsidRPr="00A152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447" w:rsidRPr="00A15245" w:rsidRDefault="00940447">
      <w:r w:rsidRPr="00A15245">
        <w:separator/>
      </w:r>
    </w:p>
  </w:footnote>
  <w:footnote w:type="continuationSeparator" w:id="0">
    <w:p w:rsidR="00940447" w:rsidRPr="00A15245" w:rsidRDefault="00940447">
      <w:r w:rsidRPr="00A15245">
        <w:continuationSeparator/>
      </w:r>
    </w:p>
  </w:footnote>
  <w:footnote w:id="1">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ΕΕ L 243 της 9.7.2021, σ. 1.</w:t>
      </w:r>
    </w:p>
  </w:footnote>
  <w:footnote w:id="2">
    <w:p w:rsidR="00743F03" w:rsidRPr="00A15245" w:rsidRDefault="00743F03" w:rsidP="00A15245">
      <w:pPr>
        <w:pStyle w:val="FootnoteText"/>
        <w:ind w:left="567" w:hanging="567"/>
        <w:rPr>
          <w:bCs/>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ΕΕ L 173 της 12.6.2014, σ. 65.</w:t>
      </w:r>
    </w:p>
  </w:footnote>
  <w:footnote w:id="3">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ΕΕ L 275 της 25.10.2003, σ. 32.</w:t>
      </w:r>
    </w:p>
  </w:footnote>
  <w:footnote w:id="4">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Κείμενα που εγκρίθηκαν, P9_TA(2023)0130.</w:t>
      </w:r>
    </w:p>
  </w:footnote>
  <w:footnote w:id="5">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ΕΕ C 366 της 27.10.2017, σ. 2.</w:t>
      </w:r>
    </w:p>
  </w:footnote>
  <w:footnote w:id="6">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ΕΕ C 261 E της 10.9.2013, σ. 1.</w:t>
      </w:r>
    </w:p>
  </w:footnote>
  <w:footnote w:id="7">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ΕΕ C 252 της 18.7.2018, σ. 284.</w:t>
      </w:r>
    </w:p>
  </w:footnote>
  <w:footnote w:id="8">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 xml:space="preserve">Ευρωπαϊκό Κοινοβούλιο, </w:t>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w:instrText>
      </w:r>
      <w:r w:rsidR="009F0970">
        <w:instrText>europarl</w:instrText>
      </w:r>
      <w:r w:rsidR="009F0970" w:rsidRPr="00666FFF">
        <w:rPr>
          <w:lang w:val="el-GR"/>
        </w:rPr>
        <w:instrText>.</w:instrText>
      </w:r>
      <w:r w:rsidR="009F0970">
        <w:instrText>europa</w:instrText>
      </w:r>
      <w:r w:rsidR="009F0970" w:rsidRPr="00666FFF">
        <w:rPr>
          <w:lang w:val="el-GR"/>
        </w:rPr>
        <w:instrText>.</w:instrText>
      </w:r>
      <w:r w:rsidR="009F0970">
        <w:instrText>eu</w:instrText>
      </w:r>
      <w:r w:rsidR="009F0970" w:rsidRPr="00666FFF">
        <w:rPr>
          <w:lang w:val="el-GR"/>
        </w:rPr>
        <w:instrText>/</w:instrText>
      </w:r>
      <w:r w:rsidR="009F0970">
        <w:instrText>news</w:instrText>
      </w:r>
      <w:r w:rsidR="009F0970" w:rsidRPr="00666FFF">
        <w:rPr>
          <w:lang w:val="el-GR"/>
        </w:rPr>
        <w:instrText>/</w:instrText>
      </w:r>
      <w:r w:rsidR="009F0970">
        <w:instrText>el</w:instrText>
      </w:r>
      <w:r w:rsidR="009F0970" w:rsidRPr="00666FFF">
        <w:rPr>
          <w:lang w:val="el-GR"/>
        </w:rPr>
        <w:instrText>/</w:instrText>
      </w:r>
      <w:r w:rsidR="009F0970">
        <w:instrText>headlines</w:instrText>
      </w:r>
      <w:r w:rsidR="009F0970" w:rsidRPr="00666FFF">
        <w:rPr>
          <w:lang w:val="el-GR"/>
        </w:rPr>
        <w:instrText>/</w:instrText>
      </w:r>
      <w:r w:rsidR="009F0970">
        <w:instrText>society</w:instrText>
      </w:r>
      <w:r w:rsidR="009F0970" w:rsidRPr="00666FFF">
        <w:rPr>
          <w:lang w:val="el-GR"/>
        </w:rPr>
        <w:instrText>/20191129</w:instrText>
      </w:r>
      <w:r w:rsidR="009F0970">
        <w:instrText>STO</w:instrText>
      </w:r>
      <w:r w:rsidR="009F0970" w:rsidRPr="00666FFF">
        <w:rPr>
          <w:lang w:val="el-GR"/>
        </w:rPr>
        <w:instrText>67756/</w:instrText>
      </w:r>
      <w:r w:rsidR="009F0970">
        <w:instrText>stoicheia</w:instrText>
      </w:r>
      <w:r w:rsidR="009F0970" w:rsidRPr="00666FFF">
        <w:rPr>
          <w:lang w:val="el-GR"/>
        </w:rPr>
        <w:instrText>-</w:instrText>
      </w:r>
      <w:r w:rsidR="009F0970">
        <w:instrText>gia</w:instrText>
      </w:r>
      <w:r w:rsidR="009F0970" w:rsidRPr="00666FFF">
        <w:rPr>
          <w:lang w:val="el-GR"/>
        </w:rPr>
        <w:instrText>-</w:instrText>
      </w:r>
      <w:r w:rsidR="009F0970">
        <w:instrText>tis</w:instrText>
      </w:r>
      <w:r w:rsidR="009F0970" w:rsidRPr="00666FFF">
        <w:rPr>
          <w:lang w:val="el-GR"/>
        </w:rPr>
        <w:instrText>-</w:instrText>
      </w:r>
      <w:r w:rsidR="009F0970">
        <w:instrText>ekpompes</w:instrText>
      </w:r>
      <w:r w:rsidR="009F0970" w:rsidRPr="00666FFF">
        <w:rPr>
          <w:lang w:val="el-GR"/>
        </w:rPr>
        <w:instrText>-</w:instrText>
      </w:r>
      <w:r w:rsidR="009F0970">
        <w:instrText>rupon</w:instrText>
      </w:r>
      <w:r w:rsidR="009F0970" w:rsidRPr="00666FFF">
        <w:rPr>
          <w:lang w:val="el-GR"/>
        </w:rPr>
        <w:instrText>-</w:instrText>
      </w:r>
      <w:r w:rsidR="009F0970">
        <w:instrText>apo</w:instrText>
      </w:r>
      <w:r w:rsidR="009F0970" w:rsidRPr="00666FFF">
        <w:rPr>
          <w:lang w:val="el-GR"/>
        </w:rPr>
        <w:instrText>-</w:instrText>
      </w:r>
      <w:r w:rsidR="009F0970">
        <w:instrText>aeroporikes</w:instrText>
      </w:r>
      <w:r w:rsidR="009F0970" w:rsidRPr="00666FFF">
        <w:rPr>
          <w:lang w:val="el-GR"/>
        </w:rPr>
        <w:instrText>-</w:instrText>
      </w:r>
      <w:r w:rsidR="009F0970">
        <w:instrText>kai</w:instrText>
      </w:r>
      <w:r w:rsidR="009F0970" w:rsidRPr="00666FFF">
        <w:rPr>
          <w:lang w:val="el-GR"/>
        </w:rPr>
        <w:instrText>-</w:instrText>
      </w:r>
      <w:r w:rsidR="009F0970">
        <w:instrText>thalassies</w:instrText>
      </w:r>
      <w:r w:rsidR="009F0970" w:rsidRPr="00666FFF">
        <w:rPr>
          <w:lang w:val="el-GR"/>
        </w:rPr>
        <w:instrText>-</w:instrText>
      </w:r>
      <w:r w:rsidR="009F0970">
        <w:instrText>metafores</w:instrText>
      </w:r>
      <w:r w:rsidR="009F0970" w:rsidRPr="00666FFF">
        <w:rPr>
          <w:lang w:val="el-GR"/>
        </w:rPr>
        <w:instrText xml:space="preserve">" </w:instrText>
      </w:r>
      <w:r w:rsidR="009F0970">
        <w:fldChar w:fldCharType="separate"/>
      </w:r>
      <w:r w:rsidRPr="00A15245">
        <w:rPr>
          <w:rStyle w:val="Hyperlink"/>
          <w:sz w:val="24"/>
          <w:lang w:val="el-GR"/>
        </w:rPr>
        <w:t>Εκπομπές ρύπων από αεροπορικές και θαλάσσιες μεταφορές:</w:t>
      </w:r>
      <w:r w:rsidR="009F0970">
        <w:rPr>
          <w:rStyle w:val="Hyperlink"/>
          <w:sz w:val="24"/>
          <w:lang w:val="el-GR"/>
        </w:rPr>
        <w:fldChar w:fldCharType="end"/>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w:instrText>
      </w:r>
      <w:r w:rsidR="009F0970">
        <w:instrText>europarl</w:instrText>
      </w:r>
      <w:r w:rsidR="009F0970" w:rsidRPr="00666FFF">
        <w:rPr>
          <w:lang w:val="el-GR"/>
        </w:rPr>
        <w:instrText>.</w:instrText>
      </w:r>
      <w:r w:rsidR="009F0970">
        <w:instrText>europa</w:instrText>
      </w:r>
      <w:r w:rsidR="009F0970" w:rsidRPr="00666FFF">
        <w:rPr>
          <w:lang w:val="el-GR"/>
        </w:rPr>
        <w:instrText>.</w:instrText>
      </w:r>
      <w:r w:rsidR="009F0970">
        <w:instrText>eu</w:instrText>
      </w:r>
      <w:r w:rsidR="009F0970" w:rsidRPr="00666FFF">
        <w:rPr>
          <w:lang w:val="el-GR"/>
        </w:rPr>
        <w:instrText>/</w:instrText>
      </w:r>
      <w:r w:rsidR="009F0970">
        <w:instrText>news</w:instrText>
      </w:r>
      <w:r w:rsidR="009F0970" w:rsidRPr="00666FFF">
        <w:rPr>
          <w:lang w:val="el-GR"/>
        </w:rPr>
        <w:instrText>/</w:instrText>
      </w:r>
      <w:r w:rsidR="009F0970">
        <w:instrText>el</w:instrText>
      </w:r>
      <w:r w:rsidR="009F0970" w:rsidRPr="00666FFF">
        <w:rPr>
          <w:lang w:val="el-GR"/>
        </w:rPr>
        <w:instrText>/</w:instrText>
      </w:r>
      <w:r w:rsidR="009F0970">
        <w:instrText>headlines</w:instrText>
      </w:r>
      <w:r w:rsidR="009F0970" w:rsidRPr="00666FFF">
        <w:rPr>
          <w:lang w:val="el-GR"/>
        </w:rPr>
        <w:instrText>/</w:instrText>
      </w:r>
      <w:r w:rsidR="009F0970">
        <w:instrText>society</w:instrText>
      </w:r>
      <w:r w:rsidR="009F0970" w:rsidRPr="00666FFF">
        <w:rPr>
          <w:lang w:val="el-GR"/>
        </w:rPr>
        <w:instrText>/20191129</w:instrText>
      </w:r>
      <w:r w:rsidR="009F0970">
        <w:instrText>STO</w:instrText>
      </w:r>
      <w:r w:rsidR="009F0970" w:rsidRPr="00666FFF">
        <w:rPr>
          <w:lang w:val="el-GR"/>
        </w:rPr>
        <w:instrText>67756/</w:instrText>
      </w:r>
      <w:r w:rsidR="009F0970">
        <w:instrText>stoicheia</w:instrText>
      </w:r>
      <w:r w:rsidR="009F0970" w:rsidRPr="00666FFF">
        <w:rPr>
          <w:lang w:val="el-GR"/>
        </w:rPr>
        <w:instrText>-</w:instrText>
      </w:r>
      <w:r w:rsidR="009F0970">
        <w:instrText>gia</w:instrText>
      </w:r>
      <w:r w:rsidR="009F0970" w:rsidRPr="00666FFF">
        <w:rPr>
          <w:lang w:val="el-GR"/>
        </w:rPr>
        <w:instrText>-</w:instrText>
      </w:r>
      <w:r w:rsidR="009F0970">
        <w:instrText>tis</w:instrText>
      </w:r>
      <w:r w:rsidR="009F0970" w:rsidRPr="00666FFF">
        <w:rPr>
          <w:lang w:val="el-GR"/>
        </w:rPr>
        <w:instrText>-</w:instrText>
      </w:r>
      <w:r w:rsidR="009F0970">
        <w:instrText>ekpompes</w:instrText>
      </w:r>
      <w:r w:rsidR="009F0970" w:rsidRPr="00666FFF">
        <w:rPr>
          <w:lang w:val="el-GR"/>
        </w:rPr>
        <w:instrText>-</w:instrText>
      </w:r>
      <w:r w:rsidR="009F0970">
        <w:instrText>rupon</w:instrText>
      </w:r>
      <w:r w:rsidR="009F0970" w:rsidRPr="00666FFF">
        <w:rPr>
          <w:lang w:val="el-GR"/>
        </w:rPr>
        <w:instrText>-</w:instrText>
      </w:r>
      <w:r w:rsidR="009F0970">
        <w:instrText>apo</w:instrText>
      </w:r>
      <w:r w:rsidR="009F0970" w:rsidRPr="00666FFF">
        <w:rPr>
          <w:lang w:val="el-GR"/>
        </w:rPr>
        <w:instrText>-</w:instrText>
      </w:r>
      <w:r w:rsidR="009F0970">
        <w:instrText>aeroporikes</w:instrText>
      </w:r>
      <w:r w:rsidR="009F0970" w:rsidRPr="00666FFF">
        <w:rPr>
          <w:lang w:val="el-GR"/>
        </w:rPr>
        <w:instrText>-</w:instrText>
      </w:r>
      <w:r w:rsidR="009F0970">
        <w:instrText>kai</w:instrText>
      </w:r>
      <w:r w:rsidR="009F0970" w:rsidRPr="00666FFF">
        <w:rPr>
          <w:lang w:val="el-GR"/>
        </w:rPr>
        <w:instrText>-</w:instrText>
      </w:r>
      <w:r w:rsidR="009F0970">
        <w:instrText>thalassies</w:instrText>
      </w:r>
      <w:r w:rsidR="009F0970" w:rsidRPr="00666FFF">
        <w:rPr>
          <w:lang w:val="el-GR"/>
        </w:rPr>
        <w:instrText>-</w:instrText>
      </w:r>
      <w:r w:rsidR="009F0970">
        <w:instrText>metafores</w:instrText>
      </w:r>
      <w:r w:rsidR="009F0970" w:rsidRPr="00666FFF">
        <w:rPr>
          <w:lang w:val="el-GR"/>
        </w:rPr>
        <w:instrText xml:space="preserve">" </w:instrText>
      </w:r>
      <w:r w:rsidR="009F0970">
        <w:fldChar w:fldCharType="separate"/>
      </w:r>
      <w:r w:rsidRPr="00A15245">
        <w:rPr>
          <w:rStyle w:val="Hyperlink"/>
          <w:sz w:val="24"/>
          <w:lang w:val="el-GR"/>
        </w:rPr>
        <w:t xml:space="preserve"> στοιχεία και αριθμοί (ενημερωτικό γράφημα)</w:t>
      </w:r>
      <w:r w:rsidR="009F0970">
        <w:rPr>
          <w:rStyle w:val="Hyperlink"/>
          <w:sz w:val="24"/>
          <w:lang w:val="el-GR"/>
        </w:rPr>
        <w:fldChar w:fldCharType="end"/>
      </w:r>
      <w:r w:rsidRPr="00A15245">
        <w:rPr>
          <w:sz w:val="24"/>
          <w:lang w:val="el-GR"/>
        </w:rPr>
        <w:t>, τελευταία ενημέρωση στις 15 Ιουνίου 2023.</w:t>
      </w:r>
    </w:p>
  </w:footnote>
  <w:footnote w:id="9">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aviationbenefits</w:instrText>
      </w:r>
      <w:r w:rsidR="009F0970" w:rsidRPr="00666FFF">
        <w:rPr>
          <w:lang w:val="el-GR"/>
        </w:rPr>
        <w:instrText>.</w:instrText>
      </w:r>
      <w:r w:rsidR="009F0970">
        <w:instrText>org</w:instrText>
      </w:r>
      <w:r w:rsidR="009F0970" w:rsidRPr="00666FFF">
        <w:rPr>
          <w:lang w:val="el-GR"/>
        </w:rPr>
        <w:instrText>/</w:instrText>
      </w:r>
      <w:r w:rsidR="009F0970">
        <w:instrText>environmental</w:instrText>
      </w:r>
      <w:r w:rsidR="009F0970" w:rsidRPr="00666FFF">
        <w:rPr>
          <w:lang w:val="el-GR"/>
        </w:rPr>
        <w:instrText>-</w:instrText>
      </w:r>
      <w:r w:rsidR="009F0970">
        <w:instrText>efficiency</w:instrText>
      </w:r>
      <w:r w:rsidR="009F0970" w:rsidRPr="00666FFF">
        <w:rPr>
          <w:lang w:val="el-GR"/>
        </w:rPr>
        <w:instrText>/</w:instrText>
      </w:r>
      <w:r w:rsidR="009F0970">
        <w:instrText>climate</w:instrText>
      </w:r>
      <w:r w:rsidR="009F0970" w:rsidRPr="00666FFF">
        <w:rPr>
          <w:lang w:val="el-GR"/>
        </w:rPr>
        <w:instrText>-</w:instrText>
      </w:r>
      <w:r w:rsidR="009F0970">
        <w:instrText>action</w:instrText>
      </w:r>
      <w:r w:rsidR="009F0970" w:rsidRPr="00666FFF">
        <w:rPr>
          <w:lang w:val="el-GR"/>
        </w:rPr>
        <w:instrText>/</w:instrText>
      </w:r>
      <w:r w:rsidR="009F0970">
        <w:instrText>waypoint</w:instrText>
      </w:r>
      <w:r w:rsidR="009F0970" w:rsidRPr="00666FFF">
        <w:rPr>
          <w:lang w:val="el-GR"/>
        </w:rPr>
        <w:instrText xml:space="preserve">-2050/" </w:instrText>
      </w:r>
      <w:r w:rsidR="009F0970">
        <w:fldChar w:fldCharType="separate"/>
      </w:r>
      <w:proofErr w:type="spellStart"/>
      <w:r w:rsidRPr="00A15245">
        <w:rPr>
          <w:rStyle w:val="Hyperlink"/>
          <w:sz w:val="24"/>
          <w:lang w:val="el-GR"/>
        </w:rPr>
        <w:t>Waypoint</w:t>
      </w:r>
      <w:proofErr w:type="spellEnd"/>
      <w:r w:rsidRPr="00A15245">
        <w:rPr>
          <w:rStyle w:val="Hyperlink"/>
          <w:sz w:val="24"/>
          <w:lang w:val="el-GR"/>
        </w:rPr>
        <w:t xml:space="preserve"> 2050</w:t>
      </w:r>
      <w:r w:rsidR="009F0970">
        <w:rPr>
          <w:rStyle w:val="Hyperlink"/>
          <w:sz w:val="24"/>
          <w:lang w:val="el-GR"/>
        </w:rPr>
        <w:fldChar w:fldCharType="end"/>
      </w:r>
      <w:r w:rsidRPr="00A15245">
        <w:rPr>
          <w:sz w:val="24"/>
          <w:lang w:val="el-GR"/>
        </w:rPr>
        <w:t xml:space="preserve">, «Aviation: </w:t>
      </w:r>
      <w:proofErr w:type="spellStart"/>
      <w:r w:rsidRPr="00A15245">
        <w:rPr>
          <w:sz w:val="24"/>
          <w:lang w:val="el-GR"/>
        </w:rPr>
        <w:t>Benefits</w:t>
      </w:r>
      <w:proofErr w:type="spellEnd"/>
      <w:r w:rsidRPr="00A15245">
        <w:rPr>
          <w:sz w:val="24"/>
          <w:lang w:val="el-GR"/>
        </w:rPr>
        <w:t xml:space="preserve"> </w:t>
      </w:r>
      <w:proofErr w:type="spellStart"/>
      <w:r w:rsidRPr="00A15245">
        <w:rPr>
          <w:sz w:val="24"/>
          <w:lang w:val="el-GR"/>
        </w:rPr>
        <w:t>Beyond</w:t>
      </w:r>
      <w:proofErr w:type="spellEnd"/>
      <w:r w:rsidRPr="00A15245">
        <w:rPr>
          <w:sz w:val="24"/>
          <w:lang w:val="el-GR"/>
        </w:rPr>
        <w:t xml:space="preserve"> </w:t>
      </w:r>
      <w:proofErr w:type="spellStart"/>
      <w:r w:rsidRPr="00A15245">
        <w:rPr>
          <w:sz w:val="24"/>
          <w:lang w:val="el-GR"/>
        </w:rPr>
        <w:t>Borders</w:t>
      </w:r>
      <w:proofErr w:type="spellEnd"/>
      <w:r w:rsidRPr="00A15245">
        <w:rPr>
          <w:sz w:val="24"/>
          <w:lang w:val="el-GR"/>
        </w:rPr>
        <w:t>» (Αεροπορικές μεταφορές: οφέλη πέρα από τα σύνορα), διάγραμμα 2.</w:t>
      </w:r>
    </w:p>
  </w:footnote>
  <w:footnote w:id="10">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 xml:space="preserve">ATR, </w:t>
      </w:r>
      <w:proofErr w:type="spellStart"/>
      <w:r w:rsidRPr="00A15245">
        <w:rPr>
          <w:sz w:val="24"/>
          <w:lang w:val="el-GR"/>
        </w:rPr>
        <w:t>Avinor</w:t>
      </w:r>
      <w:proofErr w:type="spellEnd"/>
      <w:r w:rsidRPr="00A15245">
        <w:rPr>
          <w:sz w:val="24"/>
          <w:lang w:val="el-GR"/>
        </w:rPr>
        <w:t xml:space="preserve">, </w:t>
      </w:r>
      <w:proofErr w:type="spellStart"/>
      <w:r w:rsidRPr="00A15245">
        <w:rPr>
          <w:sz w:val="24"/>
          <w:lang w:val="el-GR"/>
        </w:rPr>
        <w:t>Deutsche</w:t>
      </w:r>
      <w:proofErr w:type="spellEnd"/>
      <w:r w:rsidRPr="00A15245">
        <w:rPr>
          <w:sz w:val="24"/>
          <w:lang w:val="el-GR"/>
        </w:rPr>
        <w:t xml:space="preserve"> </w:t>
      </w:r>
      <w:proofErr w:type="spellStart"/>
      <w:r w:rsidRPr="00A15245">
        <w:rPr>
          <w:sz w:val="24"/>
          <w:lang w:val="el-GR"/>
        </w:rPr>
        <w:t>Aircraft</w:t>
      </w:r>
      <w:proofErr w:type="spellEnd"/>
      <w:r w:rsidRPr="00A15245">
        <w:rPr>
          <w:sz w:val="24"/>
          <w:lang w:val="el-GR"/>
        </w:rPr>
        <w:t xml:space="preserve"> (σε συνεργασία με την </w:t>
      </w:r>
      <w:proofErr w:type="spellStart"/>
      <w:r w:rsidRPr="00A15245">
        <w:rPr>
          <w:sz w:val="24"/>
          <w:lang w:val="el-GR"/>
        </w:rPr>
        <w:t>Private</w:t>
      </w:r>
      <w:proofErr w:type="spellEnd"/>
      <w:r w:rsidRPr="00A15245">
        <w:rPr>
          <w:sz w:val="24"/>
          <w:lang w:val="el-GR"/>
        </w:rPr>
        <w:t xml:space="preserve"> </w:t>
      </w:r>
      <w:proofErr w:type="spellStart"/>
      <w:r w:rsidRPr="00A15245">
        <w:rPr>
          <w:sz w:val="24"/>
          <w:lang w:val="el-GR"/>
        </w:rPr>
        <w:t>Wings</w:t>
      </w:r>
      <w:proofErr w:type="spellEnd"/>
      <w:r w:rsidRPr="00A15245">
        <w:rPr>
          <w:sz w:val="24"/>
          <w:lang w:val="el-GR"/>
        </w:rPr>
        <w:t xml:space="preserve">), </w:t>
      </w:r>
      <w:proofErr w:type="spellStart"/>
      <w:r w:rsidRPr="00A15245">
        <w:rPr>
          <w:sz w:val="24"/>
          <w:lang w:val="el-GR"/>
        </w:rPr>
        <w:t>Heart</w:t>
      </w:r>
      <w:proofErr w:type="spellEnd"/>
      <w:r w:rsidRPr="00A15245">
        <w:rPr>
          <w:sz w:val="24"/>
          <w:lang w:val="el-GR"/>
        </w:rPr>
        <w:t xml:space="preserve"> </w:t>
      </w:r>
      <w:proofErr w:type="spellStart"/>
      <w:r w:rsidRPr="00A15245">
        <w:rPr>
          <w:sz w:val="24"/>
          <w:lang w:val="el-GR"/>
        </w:rPr>
        <w:t>Aerospace</w:t>
      </w:r>
      <w:proofErr w:type="spellEnd"/>
      <w:r w:rsidRPr="00A15245">
        <w:rPr>
          <w:sz w:val="24"/>
          <w:lang w:val="el-GR"/>
        </w:rPr>
        <w:t xml:space="preserve"> (σε συνεργασία με την </w:t>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w:instrText>
      </w:r>
      <w:r w:rsidR="009F0970">
        <w:instrText>greenairnews</w:instrText>
      </w:r>
      <w:r w:rsidR="009F0970" w:rsidRPr="00666FFF">
        <w:rPr>
          <w:lang w:val="el-GR"/>
        </w:rPr>
        <w:instrText>.</w:instrText>
      </w:r>
      <w:r w:rsidR="009F0970">
        <w:instrText>com</w:instrText>
      </w:r>
      <w:r w:rsidR="009F0970" w:rsidRPr="00666FFF">
        <w:rPr>
          <w:lang w:val="el-GR"/>
        </w:rPr>
        <w:instrText>/?</w:instrText>
      </w:r>
      <w:r w:rsidR="009F0970">
        <w:instrText>p</w:instrText>
      </w:r>
      <w:r w:rsidR="009F0970" w:rsidRPr="00666FFF">
        <w:rPr>
          <w:lang w:val="el-GR"/>
        </w:rPr>
        <w:instrText xml:space="preserve">=824" </w:instrText>
      </w:r>
      <w:r w:rsidR="009F0970">
        <w:fldChar w:fldCharType="separate"/>
      </w:r>
      <w:proofErr w:type="spellStart"/>
      <w:r w:rsidRPr="00A15245">
        <w:rPr>
          <w:rStyle w:val="Hyperlink"/>
          <w:sz w:val="24"/>
          <w:lang w:val="el-GR"/>
        </w:rPr>
        <w:t>Finnair</w:t>
      </w:r>
      <w:proofErr w:type="spellEnd"/>
      <w:r w:rsidR="009F0970">
        <w:rPr>
          <w:rStyle w:val="Hyperlink"/>
          <w:sz w:val="24"/>
          <w:lang w:val="el-GR"/>
        </w:rPr>
        <w:fldChar w:fldCharType="end"/>
      </w:r>
      <w:r w:rsidRPr="00A15245">
        <w:rPr>
          <w:sz w:val="24"/>
          <w:lang w:val="el-GR"/>
        </w:rPr>
        <w:t xml:space="preserve"> και την </w:t>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w:instrText>
      </w:r>
      <w:r w:rsidR="009F0970">
        <w:instrText>icelandairgroup</w:instrText>
      </w:r>
      <w:r w:rsidR="009F0970" w:rsidRPr="00666FFF">
        <w:rPr>
          <w:lang w:val="el-GR"/>
        </w:rPr>
        <w:instrText>.</w:instrText>
      </w:r>
      <w:r w:rsidR="009F0970">
        <w:instrText>com</w:instrText>
      </w:r>
      <w:r w:rsidR="009F0970" w:rsidRPr="00666FFF">
        <w:rPr>
          <w:lang w:val="el-GR"/>
        </w:rPr>
        <w:instrText>/</w:instrText>
      </w:r>
      <w:r w:rsidR="009F0970">
        <w:instrText>newsroom</w:instrText>
      </w:r>
      <w:r w:rsidR="009F0970" w:rsidRPr="00666FFF">
        <w:rPr>
          <w:lang w:val="el-GR"/>
        </w:rPr>
        <w:instrText>/</w:instrText>
      </w:r>
      <w:r w:rsidR="009F0970">
        <w:instrText>news</w:instrText>
      </w:r>
      <w:r w:rsidR="009F0970" w:rsidRPr="00666FFF">
        <w:rPr>
          <w:lang w:val="el-GR"/>
        </w:rPr>
        <w:instrText>/</w:instrText>
      </w:r>
      <w:r w:rsidR="009F0970">
        <w:instrText>icela</w:instrText>
      </w:r>
      <w:r w:rsidR="009F0970">
        <w:instrText>ndair</w:instrText>
      </w:r>
      <w:r w:rsidR="009F0970" w:rsidRPr="00666FFF">
        <w:rPr>
          <w:lang w:val="el-GR"/>
        </w:rPr>
        <w:instrText>-</w:instrText>
      </w:r>
      <w:r w:rsidR="009F0970">
        <w:instrText>signs</w:instrText>
      </w:r>
      <w:r w:rsidR="009F0970" w:rsidRPr="00666FFF">
        <w:rPr>
          <w:lang w:val="el-GR"/>
        </w:rPr>
        <w:instrText>-</w:instrText>
      </w:r>
      <w:r w:rsidR="009F0970">
        <w:instrText>a</w:instrText>
      </w:r>
      <w:r w:rsidR="009F0970" w:rsidRPr="00666FFF">
        <w:rPr>
          <w:lang w:val="el-GR"/>
        </w:rPr>
        <w:instrText>-</w:instrText>
      </w:r>
      <w:r w:rsidR="009F0970">
        <w:instrText>new</w:instrText>
      </w:r>
      <w:r w:rsidR="009F0970" w:rsidRPr="00666FFF">
        <w:rPr>
          <w:lang w:val="el-GR"/>
        </w:rPr>
        <w:instrText>-</w:instrText>
      </w:r>
      <w:r w:rsidR="009F0970">
        <w:instrText>loi</w:instrText>
      </w:r>
      <w:r w:rsidR="009F0970" w:rsidRPr="00666FFF">
        <w:rPr>
          <w:lang w:val="el-GR"/>
        </w:rPr>
        <w:instrText>-</w:instrText>
      </w:r>
      <w:r w:rsidR="009F0970">
        <w:instrText>with</w:instrText>
      </w:r>
      <w:r w:rsidR="009F0970" w:rsidRPr="00666FFF">
        <w:rPr>
          <w:lang w:val="el-GR"/>
        </w:rPr>
        <w:instrText>-</w:instrText>
      </w:r>
      <w:r w:rsidR="009F0970">
        <w:instrText>heart</w:instrText>
      </w:r>
      <w:r w:rsidR="009F0970" w:rsidRPr="00666FFF">
        <w:rPr>
          <w:lang w:val="el-GR"/>
        </w:rPr>
        <w:instrText>-</w:instrText>
      </w:r>
      <w:r w:rsidR="009F0970">
        <w:instrText>aerospace</w:instrText>
      </w:r>
      <w:r w:rsidR="009F0970" w:rsidRPr="00666FFF">
        <w:rPr>
          <w:lang w:val="el-GR"/>
        </w:rPr>
        <w:instrText xml:space="preserve">" </w:instrText>
      </w:r>
      <w:r w:rsidR="009F0970">
        <w:fldChar w:fldCharType="separate"/>
      </w:r>
      <w:proofErr w:type="spellStart"/>
      <w:r w:rsidRPr="00A15245">
        <w:rPr>
          <w:rStyle w:val="Hyperlink"/>
          <w:sz w:val="24"/>
          <w:lang w:val="el-GR"/>
        </w:rPr>
        <w:t>Icelandair</w:t>
      </w:r>
      <w:proofErr w:type="spellEnd"/>
      <w:r w:rsidR="009F0970">
        <w:rPr>
          <w:rStyle w:val="Hyperlink"/>
          <w:sz w:val="24"/>
          <w:lang w:val="el-GR"/>
        </w:rPr>
        <w:fldChar w:fldCharType="end"/>
      </w:r>
      <w:r w:rsidRPr="00A15245">
        <w:rPr>
          <w:sz w:val="24"/>
          <w:lang w:val="el-GR"/>
        </w:rPr>
        <w:t xml:space="preserve">), </w:t>
      </w:r>
      <w:proofErr w:type="spellStart"/>
      <w:r w:rsidRPr="00A15245">
        <w:rPr>
          <w:sz w:val="24"/>
          <w:lang w:val="el-GR"/>
        </w:rPr>
        <w:t>Pipistrel</w:t>
      </w:r>
      <w:proofErr w:type="spellEnd"/>
      <w:r w:rsidRPr="00A15245">
        <w:rPr>
          <w:sz w:val="24"/>
          <w:lang w:val="el-GR"/>
        </w:rPr>
        <w:t xml:space="preserve">, </w:t>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w:instrText>
      </w:r>
      <w:r w:rsidR="009F0970">
        <w:instrText>airbus</w:instrText>
      </w:r>
      <w:r w:rsidR="009F0970" w:rsidRPr="00666FFF">
        <w:rPr>
          <w:lang w:val="el-GR"/>
        </w:rPr>
        <w:instrText>.</w:instrText>
      </w:r>
      <w:r w:rsidR="009F0970">
        <w:instrText>com</w:instrText>
      </w:r>
      <w:r w:rsidR="009F0970" w:rsidRPr="00666FFF">
        <w:rPr>
          <w:lang w:val="el-GR"/>
        </w:rPr>
        <w:instrText>/</w:instrText>
      </w:r>
      <w:r w:rsidR="009F0970">
        <w:instrText>en</w:instrText>
      </w:r>
      <w:r w:rsidR="009F0970" w:rsidRPr="00666FFF">
        <w:rPr>
          <w:lang w:val="el-GR"/>
        </w:rPr>
        <w:instrText>/</w:instrText>
      </w:r>
      <w:r w:rsidR="009F0970">
        <w:instrText>newsroom</w:instrText>
      </w:r>
      <w:r w:rsidR="009F0970" w:rsidRPr="00666FFF">
        <w:rPr>
          <w:lang w:val="el-GR"/>
        </w:rPr>
        <w:instrText>/</w:instrText>
      </w:r>
      <w:r w:rsidR="009F0970">
        <w:instrText>press</w:instrText>
      </w:r>
      <w:r w:rsidR="009F0970" w:rsidRPr="00666FFF">
        <w:rPr>
          <w:lang w:val="el-GR"/>
        </w:rPr>
        <w:instrText>-</w:instrText>
      </w:r>
      <w:r w:rsidR="009F0970">
        <w:instrText>releases</w:instrText>
      </w:r>
      <w:r w:rsidR="009F0970" w:rsidRPr="00666FFF">
        <w:rPr>
          <w:lang w:val="el-GR"/>
        </w:rPr>
        <w:instrText>/2019-05-</w:instrText>
      </w:r>
      <w:r w:rsidR="009F0970">
        <w:instrText>airbus</w:instrText>
      </w:r>
      <w:r w:rsidR="009F0970" w:rsidRPr="00666FFF">
        <w:rPr>
          <w:lang w:val="el-GR"/>
        </w:rPr>
        <w:instrText>-</w:instrText>
      </w:r>
      <w:r w:rsidR="009F0970">
        <w:instrText>and</w:instrText>
      </w:r>
      <w:r w:rsidR="009F0970" w:rsidRPr="00666FFF">
        <w:rPr>
          <w:lang w:val="el-GR"/>
        </w:rPr>
        <w:instrText>-</w:instrText>
      </w:r>
      <w:r w:rsidR="009F0970">
        <w:instrText>sas</w:instrText>
      </w:r>
      <w:r w:rsidR="009F0970" w:rsidRPr="00666FFF">
        <w:rPr>
          <w:lang w:val="el-GR"/>
        </w:rPr>
        <w:instrText>-</w:instrText>
      </w:r>
      <w:r w:rsidR="009F0970">
        <w:instrText>scandinavian</w:instrText>
      </w:r>
      <w:r w:rsidR="009F0970" w:rsidRPr="00666FFF">
        <w:rPr>
          <w:lang w:val="el-GR"/>
        </w:rPr>
        <w:instrText>-</w:instrText>
      </w:r>
      <w:r w:rsidR="009F0970">
        <w:instrText>airlines</w:instrText>
      </w:r>
      <w:r w:rsidR="009F0970" w:rsidRPr="00666FFF">
        <w:rPr>
          <w:lang w:val="el-GR"/>
        </w:rPr>
        <w:instrText>-</w:instrText>
      </w:r>
      <w:r w:rsidR="009F0970">
        <w:instrText>sign</w:instrText>
      </w:r>
      <w:r w:rsidR="009F0970" w:rsidRPr="00666FFF">
        <w:rPr>
          <w:lang w:val="el-GR"/>
        </w:rPr>
        <w:instrText>-</w:instrText>
      </w:r>
      <w:r w:rsidR="009F0970">
        <w:instrText>hybrid</w:instrText>
      </w:r>
      <w:r w:rsidR="009F0970" w:rsidRPr="00666FFF">
        <w:rPr>
          <w:lang w:val="el-GR"/>
        </w:rPr>
        <w:instrText>-</w:instrText>
      </w:r>
      <w:r w:rsidR="009F0970">
        <w:instrText>and</w:instrText>
      </w:r>
      <w:r w:rsidR="009F0970" w:rsidRPr="00666FFF">
        <w:rPr>
          <w:lang w:val="el-GR"/>
        </w:rPr>
        <w:instrText>-</w:instrText>
      </w:r>
      <w:r w:rsidR="009F0970">
        <w:instrText>electric</w:instrText>
      </w:r>
      <w:r w:rsidR="009F0970" w:rsidRPr="00666FFF">
        <w:rPr>
          <w:lang w:val="el-GR"/>
        </w:rPr>
        <w:instrText xml:space="preserve">" </w:instrText>
      </w:r>
      <w:r w:rsidR="009F0970">
        <w:fldChar w:fldCharType="separate"/>
      </w:r>
      <w:r w:rsidRPr="00A15245">
        <w:rPr>
          <w:rStyle w:val="Hyperlink"/>
          <w:sz w:val="24"/>
          <w:lang w:val="el-GR"/>
        </w:rPr>
        <w:t xml:space="preserve">SAS (σε συνεργασία με την </w:t>
      </w:r>
      <w:proofErr w:type="spellStart"/>
      <w:r w:rsidRPr="00A15245">
        <w:rPr>
          <w:rStyle w:val="Hyperlink"/>
          <w:sz w:val="24"/>
          <w:lang w:val="el-GR"/>
        </w:rPr>
        <w:t>Airbus</w:t>
      </w:r>
      <w:proofErr w:type="spellEnd"/>
      <w:r w:rsidRPr="00A15245">
        <w:rPr>
          <w:rStyle w:val="Hyperlink"/>
          <w:sz w:val="24"/>
          <w:lang w:val="el-GR"/>
        </w:rPr>
        <w:t>)</w:t>
      </w:r>
      <w:r w:rsidR="009F0970">
        <w:rPr>
          <w:rStyle w:val="Hyperlink"/>
          <w:sz w:val="24"/>
          <w:lang w:val="el-GR"/>
        </w:rPr>
        <w:fldChar w:fldCharType="end"/>
      </w:r>
      <w:r w:rsidRPr="00A15245">
        <w:rPr>
          <w:sz w:val="24"/>
          <w:lang w:val="el-GR"/>
        </w:rPr>
        <w:t xml:space="preserve">, </w:t>
      </w:r>
      <w:proofErr w:type="spellStart"/>
      <w:r w:rsidRPr="00A15245">
        <w:rPr>
          <w:sz w:val="24"/>
          <w:lang w:val="el-GR"/>
        </w:rPr>
        <w:t>Tecnam</w:t>
      </w:r>
      <w:proofErr w:type="spellEnd"/>
      <w:r w:rsidRPr="00A15245">
        <w:rPr>
          <w:sz w:val="24"/>
          <w:lang w:val="el-GR"/>
        </w:rPr>
        <w:t xml:space="preserve"> κ.λπ.</w:t>
      </w:r>
    </w:p>
  </w:footnote>
  <w:footnote w:id="11">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Ενημερωτικό δελτίο, «</w:t>
      </w:r>
      <w:proofErr w:type="spellStart"/>
      <w:r w:rsidR="009F0970">
        <w:fldChar w:fldCharType="begin"/>
      </w:r>
      <w:proofErr w:type="spellEnd"/>
      <w:r w:rsidR="009F0970" w:rsidRPr="00666FFF">
        <w:rPr>
          <w:lang w:val="el-GR"/>
        </w:rPr>
        <w:instrText xml:space="preserve"> </w:instrText>
      </w:r>
      <w:proofErr w:type="spellStart"/>
      <w:r w:rsidR="009F0970">
        <w:instrText>HYPERLINK</w:instrText>
      </w:r>
      <w:proofErr w:type="spellEnd"/>
      <w:r w:rsidR="009F0970" w:rsidRPr="00666FFF">
        <w:rPr>
          <w:lang w:val="el-GR"/>
        </w:rPr>
        <w:instrText xml:space="preserve"> "</w:instrText>
      </w:r>
      <w:proofErr w:type="spellStart"/>
      <w:r w:rsidR="009F0970">
        <w:instrText>https</w:instrText>
      </w:r>
      <w:proofErr w:type="spellEnd"/>
      <w:r w:rsidR="009F0970" w:rsidRPr="00666FFF">
        <w:rPr>
          <w:lang w:val="el-GR"/>
        </w:rPr>
        <w:instrText>://</w:instrText>
      </w:r>
      <w:proofErr w:type="spellStart"/>
      <w:r w:rsidR="009F0970">
        <w:instrText>www</w:instrText>
      </w:r>
      <w:proofErr w:type="spellEnd"/>
      <w:r w:rsidR="009F0970" w:rsidRPr="00666FFF">
        <w:rPr>
          <w:lang w:val="el-GR"/>
        </w:rPr>
        <w:instrText>.</w:instrText>
      </w:r>
      <w:proofErr w:type="spellStart"/>
      <w:r w:rsidR="009F0970">
        <w:instrText>iata</w:instrText>
      </w:r>
      <w:proofErr w:type="spellEnd"/>
      <w:r w:rsidR="009F0970" w:rsidRPr="00666FFF">
        <w:rPr>
          <w:lang w:val="el-GR"/>
        </w:rPr>
        <w:instrText>.</w:instrText>
      </w:r>
      <w:proofErr w:type="spellStart"/>
      <w:r w:rsidR="009F0970">
        <w:instrText>org</w:instrText>
      </w:r>
      <w:proofErr w:type="spellEnd"/>
      <w:r w:rsidR="009F0970" w:rsidRPr="00666FFF">
        <w:rPr>
          <w:lang w:val="el-GR"/>
        </w:rPr>
        <w:instrText>/</w:instrText>
      </w:r>
      <w:proofErr w:type="spellStart"/>
      <w:r w:rsidR="009F0970">
        <w:instrText>en</w:instrText>
      </w:r>
      <w:proofErr w:type="spellEnd"/>
      <w:r w:rsidR="009F0970" w:rsidRPr="00666FFF">
        <w:rPr>
          <w:lang w:val="el-GR"/>
        </w:rPr>
        <w:instrText>/</w:instrText>
      </w:r>
      <w:proofErr w:type="spellStart"/>
      <w:r w:rsidR="009F0970">
        <w:instrText>iata</w:instrText>
      </w:r>
      <w:proofErr w:type="spellEnd"/>
      <w:r w:rsidR="009F0970" w:rsidRPr="00666FFF">
        <w:rPr>
          <w:lang w:val="el-GR"/>
        </w:rPr>
        <w:instrText>-</w:instrText>
      </w:r>
      <w:proofErr w:type="spellStart"/>
      <w:r w:rsidR="009F0970">
        <w:instrText>repository</w:instrText>
      </w:r>
      <w:proofErr w:type="spellEnd"/>
      <w:r w:rsidR="009F0970" w:rsidRPr="00666FFF">
        <w:rPr>
          <w:lang w:val="el-GR"/>
        </w:rPr>
        <w:instrText>/</w:instrText>
      </w:r>
      <w:proofErr w:type="spellStart"/>
      <w:r w:rsidR="009F0970">
        <w:instrText>pressroom</w:instrText>
      </w:r>
      <w:proofErr w:type="spellEnd"/>
      <w:r w:rsidR="009F0970" w:rsidRPr="00666FFF">
        <w:rPr>
          <w:lang w:val="el-GR"/>
        </w:rPr>
        <w:instrText>/</w:instrText>
      </w:r>
      <w:proofErr w:type="spellStart"/>
      <w:r w:rsidR="009F0970">
        <w:instrText>fact</w:instrText>
      </w:r>
      <w:proofErr w:type="spellEnd"/>
      <w:r w:rsidR="009F0970" w:rsidRPr="00666FFF">
        <w:rPr>
          <w:lang w:val="el-GR"/>
        </w:rPr>
        <w:instrText>-</w:instrText>
      </w:r>
      <w:proofErr w:type="spellStart"/>
      <w:r w:rsidR="009F0970">
        <w:instrText>sheets</w:instrText>
      </w:r>
      <w:proofErr w:type="spellEnd"/>
      <w:r w:rsidR="009F0970" w:rsidRPr="00666FFF">
        <w:rPr>
          <w:lang w:val="el-GR"/>
        </w:rPr>
        <w:instrText>/</w:instrText>
      </w:r>
      <w:proofErr w:type="spellStart"/>
      <w:r w:rsidR="009F0970">
        <w:instrText>fact</w:instrText>
      </w:r>
      <w:proofErr w:type="spellEnd"/>
      <w:r w:rsidR="009F0970" w:rsidRPr="00666FFF">
        <w:rPr>
          <w:lang w:val="el-GR"/>
        </w:rPr>
        <w:instrText>-</w:instrText>
      </w:r>
      <w:proofErr w:type="spellStart"/>
      <w:r w:rsidR="009F0970">
        <w:instrText>sheet</w:instrText>
      </w:r>
      <w:proofErr w:type="spellEnd"/>
      <w:r w:rsidR="009F0970" w:rsidRPr="00666FFF">
        <w:rPr>
          <w:lang w:val="el-GR"/>
        </w:rPr>
        <w:instrText>-</w:instrText>
      </w:r>
      <w:proofErr w:type="spellStart"/>
      <w:r w:rsidR="009F0970">
        <w:instrText>new</w:instrText>
      </w:r>
      <w:proofErr w:type="spellEnd"/>
      <w:r w:rsidR="009F0970" w:rsidRPr="00666FFF">
        <w:rPr>
          <w:lang w:val="el-GR"/>
        </w:rPr>
        <w:instrText>-</w:instrText>
      </w:r>
      <w:proofErr w:type="spellStart"/>
      <w:r w:rsidR="009F0970">
        <w:instrText>aircraft</w:instrText>
      </w:r>
      <w:proofErr w:type="spellEnd"/>
      <w:r w:rsidR="009F0970" w:rsidRPr="00666FFF">
        <w:rPr>
          <w:lang w:val="el-GR"/>
        </w:rPr>
        <w:instrText>-</w:instrText>
      </w:r>
      <w:proofErr w:type="spellStart"/>
      <w:r w:rsidR="009F0970">
        <w:instrText>technology</w:instrText>
      </w:r>
      <w:proofErr w:type="spellEnd"/>
      <w:r w:rsidR="009F0970" w:rsidRPr="00666FFF">
        <w:rPr>
          <w:lang w:val="el-GR"/>
        </w:rPr>
        <w:instrText xml:space="preserve">/" </w:instrText>
      </w:r>
      <w:proofErr w:type="spellStart"/>
      <w:r w:rsidR="009F0970">
        <w:fldChar w:fldCharType="separate"/>
      </w:r>
      <w:r w:rsidRPr="00A15245">
        <w:rPr>
          <w:rStyle w:val="Hyperlink"/>
          <w:sz w:val="24"/>
          <w:lang w:val="el-GR"/>
        </w:rPr>
        <w:t>Net</w:t>
      </w:r>
      <w:proofErr w:type="spellEnd"/>
      <w:r w:rsidRPr="00A15245">
        <w:rPr>
          <w:rStyle w:val="Hyperlink"/>
          <w:sz w:val="24"/>
          <w:lang w:val="el-GR"/>
        </w:rPr>
        <w:t xml:space="preserve"> </w:t>
      </w:r>
      <w:proofErr w:type="spellStart"/>
      <w:r w:rsidRPr="00A15245">
        <w:rPr>
          <w:rStyle w:val="Hyperlink"/>
          <w:sz w:val="24"/>
          <w:lang w:val="el-GR"/>
        </w:rPr>
        <w:t>zero</w:t>
      </w:r>
      <w:proofErr w:type="spellEnd"/>
      <w:r w:rsidRPr="00A15245">
        <w:rPr>
          <w:rStyle w:val="Hyperlink"/>
          <w:sz w:val="24"/>
          <w:lang w:val="el-GR"/>
        </w:rPr>
        <w:t xml:space="preserve"> 2050:</w:t>
      </w:r>
      <w:r w:rsidR="009F0970">
        <w:rPr>
          <w:rStyle w:val="Hyperlink"/>
          <w:sz w:val="24"/>
          <w:lang w:val="el-GR"/>
        </w:rPr>
        <w:fldChar w:fldCharType="end"/>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w:instrText>
      </w:r>
      <w:r w:rsidR="009F0970">
        <w:instrText>iata</w:instrText>
      </w:r>
      <w:r w:rsidR="009F0970" w:rsidRPr="00666FFF">
        <w:rPr>
          <w:lang w:val="el-GR"/>
        </w:rPr>
        <w:instrText>.</w:instrText>
      </w:r>
      <w:r w:rsidR="009F0970">
        <w:instrText>org</w:instrText>
      </w:r>
      <w:r w:rsidR="009F0970" w:rsidRPr="00666FFF">
        <w:rPr>
          <w:lang w:val="el-GR"/>
        </w:rPr>
        <w:instrText>/</w:instrText>
      </w:r>
      <w:r w:rsidR="009F0970">
        <w:instrText>en</w:instrText>
      </w:r>
      <w:r w:rsidR="009F0970" w:rsidRPr="00666FFF">
        <w:rPr>
          <w:lang w:val="el-GR"/>
        </w:rPr>
        <w:instrText>/</w:instrText>
      </w:r>
      <w:r w:rsidR="009F0970">
        <w:instrText>iata</w:instrText>
      </w:r>
      <w:r w:rsidR="009F0970" w:rsidRPr="00666FFF">
        <w:rPr>
          <w:lang w:val="el-GR"/>
        </w:rPr>
        <w:instrText>-</w:instrText>
      </w:r>
      <w:r w:rsidR="009F0970">
        <w:instrText>repository</w:instrText>
      </w:r>
      <w:r w:rsidR="009F0970" w:rsidRPr="00666FFF">
        <w:rPr>
          <w:lang w:val="el-GR"/>
        </w:rPr>
        <w:instrText>/</w:instrText>
      </w:r>
      <w:r w:rsidR="009F0970">
        <w:instrText>pressroom</w:instrText>
      </w:r>
      <w:r w:rsidR="009F0970" w:rsidRPr="00666FFF">
        <w:rPr>
          <w:lang w:val="el-GR"/>
        </w:rPr>
        <w:instrText>/</w:instrText>
      </w:r>
      <w:r w:rsidR="009F0970">
        <w:instrText>fact</w:instrText>
      </w:r>
      <w:r w:rsidR="009F0970" w:rsidRPr="00666FFF">
        <w:rPr>
          <w:lang w:val="el-GR"/>
        </w:rPr>
        <w:instrText>-</w:instrText>
      </w:r>
      <w:r w:rsidR="009F0970">
        <w:instrText>sheets</w:instrText>
      </w:r>
      <w:r w:rsidR="009F0970" w:rsidRPr="00666FFF">
        <w:rPr>
          <w:lang w:val="el-GR"/>
        </w:rPr>
        <w:instrText>/</w:instrText>
      </w:r>
      <w:r w:rsidR="009F0970">
        <w:instrText>fact</w:instrText>
      </w:r>
      <w:r w:rsidR="009F0970" w:rsidRPr="00666FFF">
        <w:rPr>
          <w:lang w:val="el-GR"/>
        </w:rPr>
        <w:instrText>-</w:instrText>
      </w:r>
      <w:r w:rsidR="009F0970">
        <w:instrText>sheet</w:instrText>
      </w:r>
      <w:r w:rsidR="009F0970" w:rsidRPr="00666FFF">
        <w:rPr>
          <w:lang w:val="el-GR"/>
        </w:rPr>
        <w:instrText>-</w:instrText>
      </w:r>
      <w:r w:rsidR="009F0970">
        <w:instrText>new</w:instrText>
      </w:r>
      <w:r w:rsidR="009F0970" w:rsidRPr="00666FFF">
        <w:rPr>
          <w:lang w:val="el-GR"/>
        </w:rPr>
        <w:instrText>-</w:instrText>
      </w:r>
      <w:r w:rsidR="009F0970">
        <w:instrText>aircraft</w:instrText>
      </w:r>
      <w:r w:rsidR="009F0970" w:rsidRPr="00666FFF">
        <w:rPr>
          <w:lang w:val="el-GR"/>
        </w:rPr>
        <w:instrText>-</w:instrText>
      </w:r>
      <w:r w:rsidR="009F0970">
        <w:instrText>technology</w:instrText>
      </w:r>
      <w:r w:rsidR="009F0970" w:rsidRPr="00666FFF">
        <w:rPr>
          <w:lang w:val="el-GR"/>
        </w:rPr>
        <w:instrText xml:space="preserve">/" </w:instrText>
      </w:r>
      <w:r w:rsidR="009F0970">
        <w:fldChar w:fldCharType="separate"/>
      </w:r>
      <w:r w:rsidRPr="00A15245">
        <w:rPr>
          <w:rStyle w:val="Hyperlink"/>
          <w:sz w:val="24"/>
          <w:lang w:val="el-GR"/>
        </w:rPr>
        <w:t xml:space="preserve"> </w:t>
      </w:r>
      <w:proofErr w:type="spellStart"/>
      <w:r w:rsidRPr="00A15245">
        <w:rPr>
          <w:rStyle w:val="Hyperlink"/>
          <w:sz w:val="24"/>
          <w:lang w:val="el-GR"/>
        </w:rPr>
        <w:t>new</w:t>
      </w:r>
      <w:proofErr w:type="spellEnd"/>
      <w:r w:rsidRPr="00A15245">
        <w:rPr>
          <w:rStyle w:val="Hyperlink"/>
          <w:sz w:val="24"/>
          <w:lang w:val="el-GR"/>
        </w:rPr>
        <w:t xml:space="preserve"> </w:t>
      </w:r>
      <w:proofErr w:type="spellStart"/>
      <w:r w:rsidRPr="00A15245">
        <w:rPr>
          <w:rStyle w:val="Hyperlink"/>
          <w:sz w:val="24"/>
          <w:lang w:val="el-GR"/>
        </w:rPr>
        <w:t>aircraft</w:t>
      </w:r>
      <w:proofErr w:type="spellEnd"/>
      <w:r w:rsidRPr="00A15245">
        <w:rPr>
          <w:rStyle w:val="Hyperlink"/>
          <w:sz w:val="24"/>
          <w:lang w:val="el-GR"/>
        </w:rPr>
        <w:t xml:space="preserve"> </w:t>
      </w:r>
      <w:proofErr w:type="spellStart"/>
      <w:r w:rsidRPr="00A15245">
        <w:rPr>
          <w:rStyle w:val="Hyperlink"/>
          <w:sz w:val="24"/>
          <w:lang w:val="el-GR"/>
        </w:rPr>
        <w:t>technology</w:t>
      </w:r>
      <w:proofErr w:type="spellEnd"/>
      <w:r w:rsidR="009F0970">
        <w:rPr>
          <w:rStyle w:val="Hyperlink"/>
          <w:sz w:val="24"/>
          <w:lang w:val="el-GR"/>
        </w:rPr>
        <w:fldChar w:fldCharType="end"/>
      </w:r>
      <w:r w:rsidRPr="00A15245">
        <w:rPr>
          <w:rStyle w:val="Hyperlink"/>
          <w:sz w:val="24"/>
          <w:lang w:val="el-GR"/>
        </w:rPr>
        <w:t>» (Μηδενικές καθαρές εκπομπές 2050: νέα τεχνολογία αεροσκαφών),</w:t>
      </w:r>
      <w:r w:rsidRPr="00A15245">
        <w:rPr>
          <w:sz w:val="24"/>
          <w:lang w:val="el-GR"/>
        </w:rPr>
        <w:t xml:space="preserve"> IATA, Ιούνιος 2023.</w:t>
      </w:r>
    </w:p>
  </w:footnote>
  <w:footnote w:id="12">
    <w:p w:rsidR="00743F03" w:rsidRPr="00846A75" w:rsidRDefault="00743F03" w:rsidP="00A15245">
      <w:pPr>
        <w:pStyle w:val="FootnoteText"/>
        <w:ind w:left="567" w:hanging="567"/>
        <w:rPr>
          <w:sz w:val="24"/>
          <w:lang w:val="pt-PT"/>
        </w:rPr>
      </w:pPr>
      <w:r w:rsidRPr="00A15245">
        <w:rPr>
          <w:rStyle w:val="FootnoteReference"/>
          <w:sz w:val="24"/>
          <w:lang w:val="el-GR"/>
        </w:rPr>
        <w:footnoteRef/>
      </w:r>
      <w:r w:rsidR="00A15245" w:rsidRPr="00846A75">
        <w:rPr>
          <w:sz w:val="24"/>
          <w:lang w:val="pt-PT"/>
        </w:rPr>
        <w:t xml:space="preserve"> </w:t>
      </w:r>
      <w:r w:rsidR="00A15245" w:rsidRPr="00846A75">
        <w:rPr>
          <w:sz w:val="24"/>
          <w:lang w:val="pt-PT"/>
        </w:rPr>
        <w:tab/>
      </w:r>
      <w:r w:rsidR="009F0970">
        <w:fldChar w:fldCharType="begin"/>
      </w:r>
      <w:r w:rsidR="009F0970" w:rsidRPr="00666FFF">
        <w:rPr>
          <w:lang w:val="pt-PT"/>
        </w:rPr>
        <w:instrText xml:space="preserve"> HYPERLINK "https://www.pipistr</w:instrText>
      </w:r>
      <w:r w:rsidR="009F0970" w:rsidRPr="00666FFF">
        <w:rPr>
          <w:lang w:val="pt-PT"/>
        </w:rPr>
        <w:instrText xml:space="preserve">el-aircraft.com/products/velis-electro/" </w:instrText>
      </w:r>
      <w:r w:rsidR="009F0970">
        <w:fldChar w:fldCharType="separate"/>
      </w:r>
      <w:proofErr w:type="spellStart"/>
      <w:r w:rsidRPr="00846A75">
        <w:rPr>
          <w:rStyle w:val="Hyperlink"/>
          <w:sz w:val="24"/>
          <w:lang w:val="pt-PT"/>
        </w:rPr>
        <w:t>Pipistrel</w:t>
      </w:r>
      <w:proofErr w:type="spellEnd"/>
      <w:r w:rsidRPr="00846A75">
        <w:rPr>
          <w:rStyle w:val="Hyperlink"/>
          <w:sz w:val="24"/>
          <w:lang w:val="pt-PT"/>
        </w:rPr>
        <w:t xml:space="preserve"> </w:t>
      </w:r>
      <w:proofErr w:type="spellStart"/>
      <w:r w:rsidRPr="00846A75">
        <w:rPr>
          <w:rStyle w:val="Hyperlink"/>
          <w:sz w:val="24"/>
          <w:lang w:val="pt-PT"/>
        </w:rPr>
        <w:t>Velis</w:t>
      </w:r>
      <w:proofErr w:type="spellEnd"/>
      <w:r w:rsidRPr="00846A75">
        <w:rPr>
          <w:rStyle w:val="Hyperlink"/>
          <w:sz w:val="24"/>
          <w:lang w:val="pt-PT"/>
        </w:rPr>
        <w:t xml:space="preserve"> Electro</w:t>
      </w:r>
      <w:r w:rsidR="009F0970">
        <w:rPr>
          <w:rStyle w:val="Hyperlink"/>
          <w:sz w:val="24"/>
          <w:lang w:val="pt-PT"/>
        </w:rPr>
        <w:fldChar w:fldCharType="end"/>
      </w:r>
      <w:r w:rsidRPr="00846A75">
        <w:rPr>
          <w:sz w:val="24"/>
          <w:lang w:val="pt-PT"/>
        </w:rPr>
        <w:t>.</w:t>
      </w:r>
    </w:p>
  </w:footnote>
  <w:footnote w:id="13">
    <w:p w:rsidR="00743F03" w:rsidRPr="00846A75" w:rsidRDefault="00743F03" w:rsidP="00A15245">
      <w:pPr>
        <w:pStyle w:val="FootnoteText"/>
        <w:ind w:left="567" w:hanging="567"/>
        <w:rPr>
          <w:sz w:val="24"/>
          <w:lang w:val="pt-PT"/>
        </w:rPr>
      </w:pPr>
      <w:r w:rsidRPr="00A15245">
        <w:rPr>
          <w:rStyle w:val="FootnoteReference"/>
          <w:sz w:val="24"/>
          <w:lang w:val="el-GR"/>
        </w:rPr>
        <w:footnoteRef/>
      </w:r>
      <w:r w:rsidR="00A15245" w:rsidRPr="00846A75">
        <w:rPr>
          <w:sz w:val="24"/>
          <w:lang w:val="pt-PT"/>
        </w:rPr>
        <w:t xml:space="preserve"> </w:t>
      </w:r>
      <w:r w:rsidR="00A15245" w:rsidRPr="00846A75">
        <w:rPr>
          <w:sz w:val="24"/>
          <w:lang w:val="pt-PT"/>
        </w:rPr>
        <w:tab/>
      </w:r>
      <w:r w:rsidRPr="00A15245">
        <w:rPr>
          <w:sz w:val="24"/>
          <w:lang w:val="el-GR"/>
        </w:rPr>
        <w:t>ΕΕ</w:t>
      </w:r>
      <w:r w:rsidR="00A75E82">
        <w:rPr>
          <w:sz w:val="24"/>
          <w:lang w:val="pt-PT"/>
        </w:rPr>
        <w:t xml:space="preserve"> L 234</w:t>
      </w:r>
      <w:r w:rsidRPr="00846A75">
        <w:rPr>
          <w:sz w:val="24"/>
          <w:lang w:val="pt-PT"/>
        </w:rPr>
        <w:t xml:space="preserve"> </w:t>
      </w:r>
      <w:r w:rsidRPr="00A15245">
        <w:rPr>
          <w:sz w:val="24"/>
          <w:lang w:val="el-GR"/>
        </w:rPr>
        <w:t>της</w:t>
      </w:r>
      <w:r w:rsidRPr="00846A75">
        <w:rPr>
          <w:sz w:val="24"/>
          <w:lang w:val="pt-PT"/>
        </w:rPr>
        <w:t xml:space="preserve"> 22.9.2023, </w:t>
      </w:r>
      <w:r w:rsidRPr="00A15245">
        <w:rPr>
          <w:sz w:val="24"/>
          <w:lang w:val="el-GR"/>
        </w:rPr>
        <w:t>σ</w:t>
      </w:r>
      <w:r w:rsidRPr="00846A75">
        <w:rPr>
          <w:sz w:val="24"/>
          <w:lang w:val="pt-PT"/>
        </w:rPr>
        <w:t>. 1.</w:t>
      </w:r>
    </w:p>
  </w:footnote>
  <w:footnote w:id="14">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846A75">
        <w:rPr>
          <w:sz w:val="24"/>
          <w:lang w:val="en-GB"/>
        </w:rPr>
        <w:t xml:space="preserve"> </w:t>
      </w:r>
      <w:r w:rsidR="00A15245" w:rsidRPr="00846A75">
        <w:rPr>
          <w:sz w:val="24"/>
          <w:lang w:val="en-GB"/>
        </w:rPr>
        <w:tab/>
      </w:r>
      <w:r w:rsidR="009F0970">
        <w:fldChar w:fldCharType="begin"/>
      </w:r>
      <w:r w:rsidR="009F0970" w:rsidRPr="00666FFF">
        <w:rPr>
          <w:lang w:val="en-GB"/>
        </w:rPr>
        <w:instrText xml:space="preserve"> HYPERLINK "https://storymaps.arcgis.com/stories/3b35687163744e69a6966b5b9fad976e" </w:instrText>
      </w:r>
      <w:r w:rsidR="009F0970">
        <w:fldChar w:fldCharType="separate"/>
      </w:r>
      <w:r w:rsidRPr="00846A75">
        <w:rPr>
          <w:rStyle w:val="Hyperlink"/>
          <w:sz w:val="24"/>
          <w:lang w:val="en-GB"/>
        </w:rPr>
        <w:t>Accessibility study for electric aviation.</w:t>
      </w:r>
      <w:r w:rsidR="009F0970">
        <w:rPr>
          <w:rStyle w:val="Hyperlink"/>
          <w:sz w:val="24"/>
          <w:lang w:val="en-GB"/>
        </w:rPr>
        <w:fldChar w:fldCharType="end"/>
      </w:r>
      <w:r w:rsidR="009F0970">
        <w:fldChar w:fldCharType="begin"/>
      </w:r>
      <w:r w:rsidR="009F0970" w:rsidRPr="00666FFF">
        <w:rPr>
          <w:lang w:val="en-GB"/>
        </w:rPr>
        <w:instrText xml:space="preserve"> HYPERLINK "https://storymaps.arcgis.com/stories/3b35687163744e69a6966b5b9fad976e" </w:instrText>
      </w:r>
      <w:r w:rsidR="009F0970">
        <w:fldChar w:fldCharType="separate"/>
      </w:r>
      <w:r w:rsidRPr="00846A75">
        <w:rPr>
          <w:rStyle w:val="Hyperlink"/>
          <w:sz w:val="24"/>
          <w:lang w:val="en-GB"/>
        </w:rPr>
        <w:t xml:space="preserve"> Part of the project Electric Aviation and the Effect on Nordic Regions</w:t>
      </w:r>
      <w:r w:rsidR="009F0970">
        <w:rPr>
          <w:rStyle w:val="Hyperlink"/>
          <w:sz w:val="24"/>
          <w:lang w:val="en-GB"/>
        </w:rPr>
        <w:fldChar w:fldCharType="end"/>
      </w:r>
      <w:r w:rsidRPr="00846A75">
        <w:rPr>
          <w:sz w:val="24"/>
          <w:lang w:val="en-GB"/>
        </w:rPr>
        <w:t xml:space="preserve"> (</w:t>
      </w:r>
      <w:r w:rsidRPr="00A15245">
        <w:rPr>
          <w:sz w:val="24"/>
          <w:lang w:val="el-GR"/>
        </w:rPr>
        <w:t>Μελέτη</w:t>
      </w:r>
      <w:r w:rsidRPr="00846A75">
        <w:rPr>
          <w:sz w:val="24"/>
          <w:lang w:val="en-GB"/>
        </w:rPr>
        <w:t xml:space="preserve"> </w:t>
      </w:r>
      <w:r w:rsidRPr="00A15245">
        <w:rPr>
          <w:sz w:val="24"/>
          <w:lang w:val="el-GR"/>
        </w:rPr>
        <w:t>προσβασιμότητας</w:t>
      </w:r>
      <w:r w:rsidRPr="00846A75">
        <w:rPr>
          <w:sz w:val="24"/>
          <w:lang w:val="en-GB"/>
        </w:rPr>
        <w:t xml:space="preserve"> </w:t>
      </w:r>
      <w:r w:rsidRPr="00A15245">
        <w:rPr>
          <w:sz w:val="24"/>
          <w:lang w:val="el-GR"/>
        </w:rPr>
        <w:t>για</w:t>
      </w:r>
      <w:r w:rsidRPr="00846A75">
        <w:rPr>
          <w:sz w:val="24"/>
          <w:lang w:val="en-GB"/>
        </w:rPr>
        <w:t xml:space="preserve"> </w:t>
      </w:r>
      <w:r w:rsidRPr="00A15245">
        <w:rPr>
          <w:sz w:val="24"/>
          <w:lang w:val="el-GR"/>
        </w:rPr>
        <w:t>την</w:t>
      </w:r>
      <w:r w:rsidRPr="00846A75">
        <w:rPr>
          <w:sz w:val="24"/>
          <w:lang w:val="en-GB"/>
        </w:rPr>
        <w:t xml:space="preserve"> </w:t>
      </w:r>
      <w:r w:rsidRPr="00A15245">
        <w:rPr>
          <w:sz w:val="24"/>
          <w:lang w:val="el-GR"/>
        </w:rPr>
        <w:t>ηλεκτρική</w:t>
      </w:r>
      <w:r w:rsidRPr="00846A75">
        <w:rPr>
          <w:sz w:val="24"/>
          <w:lang w:val="en-GB"/>
        </w:rPr>
        <w:t xml:space="preserve"> </w:t>
      </w:r>
      <w:r w:rsidRPr="00A15245">
        <w:rPr>
          <w:sz w:val="24"/>
          <w:lang w:val="el-GR"/>
        </w:rPr>
        <w:t>αεροπορία</w:t>
      </w:r>
      <w:r w:rsidRPr="00846A75">
        <w:rPr>
          <w:sz w:val="24"/>
          <w:lang w:val="en-GB"/>
        </w:rPr>
        <w:t xml:space="preserve">. </w:t>
      </w:r>
      <w:r w:rsidRPr="00A15245">
        <w:rPr>
          <w:sz w:val="24"/>
          <w:lang w:val="el-GR"/>
        </w:rPr>
        <w:t>Μέρος του έργου για την ηλεκτρική αεροπορία και τις επιπτώσεις στις σκανδιναβικές περιφέρειες).</w:t>
      </w:r>
    </w:p>
  </w:footnote>
  <w:footnote w:id="15">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Ομοίως.</w:t>
      </w:r>
    </w:p>
  </w:footnote>
  <w:footnote w:id="16">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w:instrText>
      </w:r>
      <w:r w:rsidR="009F0970">
        <w:instrText>easa</w:instrText>
      </w:r>
      <w:r w:rsidR="009F0970" w:rsidRPr="00666FFF">
        <w:rPr>
          <w:lang w:val="el-GR"/>
        </w:rPr>
        <w:instrText>.</w:instrText>
      </w:r>
      <w:r w:rsidR="009F0970">
        <w:instrText>europa</w:instrText>
      </w:r>
      <w:r w:rsidR="009F0970" w:rsidRPr="00666FFF">
        <w:rPr>
          <w:lang w:val="el-GR"/>
        </w:rPr>
        <w:instrText>.</w:instrText>
      </w:r>
      <w:r w:rsidR="009F0970">
        <w:instrText>eu</w:instrText>
      </w:r>
      <w:r w:rsidR="009F0970" w:rsidRPr="00666FFF">
        <w:rPr>
          <w:lang w:val="el-GR"/>
        </w:rPr>
        <w:instrText>/</w:instrText>
      </w:r>
      <w:r w:rsidR="009F0970">
        <w:instrText>en</w:instrText>
      </w:r>
      <w:r w:rsidR="009F0970" w:rsidRPr="00666FFF">
        <w:rPr>
          <w:lang w:val="el-GR"/>
        </w:rPr>
        <w:instrText>/</w:instrText>
      </w:r>
      <w:r w:rsidR="009F0970">
        <w:instrText>newsroom</w:instrText>
      </w:r>
      <w:r w:rsidR="009F0970" w:rsidRPr="00666FFF">
        <w:rPr>
          <w:lang w:val="el-GR"/>
        </w:rPr>
        <w:instrText>-</w:instrText>
      </w:r>
      <w:r w:rsidR="009F0970">
        <w:instrText>and</w:instrText>
      </w:r>
      <w:r w:rsidR="009F0970" w:rsidRPr="00666FFF">
        <w:rPr>
          <w:lang w:val="el-GR"/>
        </w:rPr>
        <w:instrText>-</w:instrText>
      </w:r>
      <w:r w:rsidR="009F0970">
        <w:instrText>events</w:instrText>
      </w:r>
      <w:r w:rsidR="009F0970" w:rsidRPr="00666FFF">
        <w:rPr>
          <w:lang w:val="el-GR"/>
        </w:rPr>
        <w:instrText>/</w:instrText>
      </w:r>
      <w:r w:rsidR="009F0970">
        <w:instrText>press</w:instrText>
      </w:r>
      <w:r w:rsidR="009F0970" w:rsidRPr="00666FFF">
        <w:rPr>
          <w:lang w:val="el-GR"/>
        </w:rPr>
        <w:instrText>-</w:instrText>
      </w:r>
      <w:r w:rsidR="009F0970">
        <w:instrText>releases</w:instrText>
      </w:r>
      <w:r w:rsidR="009F0970" w:rsidRPr="00666FFF">
        <w:rPr>
          <w:lang w:val="el-GR"/>
        </w:rPr>
        <w:instrText>/</w:instrText>
      </w:r>
      <w:r w:rsidR="009F0970">
        <w:instrText>easa</w:instrText>
      </w:r>
      <w:r w:rsidR="009F0970" w:rsidRPr="00666FFF">
        <w:rPr>
          <w:lang w:val="el-GR"/>
        </w:rPr>
        <w:instrText>-</w:instrText>
      </w:r>
      <w:r w:rsidR="009F0970">
        <w:instrText>publishes</w:instrText>
      </w:r>
      <w:r w:rsidR="009F0970" w:rsidRPr="00666FFF">
        <w:rPr>
          <w:lang w:val="el-GR"/>
        </w:rPr>
        <w:instrText>-</w:instrText>
      </w:r>
      <w:r w:rsidR="009F0970">
        <w:instrText>worlds</w:instrText>
      </w:r>
      <w:r w:rsidR="009F0970" w:rsidRPr="00666FFF">
        <w:rPr>
          <w:lang w:val="el-GR"/>
        </w:rPr>
        <w:instrText>-</w:instrText>
      </w:r>
      <w:r w:rsidR="009F0970">
        <w:instrText>first</w:instrText>
      </w:r>
      <w:r w:rsidR="009F0970" w:rsidRPr="00666FFF">
        <w:rPr>
          <w:lang w:val="el-GR"/>
        </w:rPr>
        <w:instrText>-</w:instrText>
      </w:r>
      <w:r w:rsidR="009F0970">
        <w:instrText>proposal</w:instrText>
      </w:r>
      <w:r w:rsidR="009F0970" w:rsidRPr="00666FFF">
        <w:rPr>
          <w:lang w:val="el-GR"/>
        </w:rPr>
        <w:instrText>-</w:instrText>
      </w:r>
      <w:r w:rsidR="009F0970">
        <w:instrText>assessment</w:instrText>
      </w:r>
      <w:r w:rsidR="009F0970" w:rsidRPr="00666FFF">
        <w:rPr>
          <w:lang w:val="el-GR"/>
        </w:rPr>
        <w:instrText>-</w:instrText>
      </w:r>
      <w:r w:rsidR="009F0970">
        <w:instrText>and</w:instrText>
      </w:r>
      <w:r w:rsidR="009F0970" w:rsidRPr="00666FFF">
        <w:rPr>
          <w:lang w:val="el-GR"/>
        </w:rPr>
        <w:instrText>-</w:instrText>
      </w:r>
      <w:r w:rsidR="009F0970">
        <w:instrText>limitation</w:instrText>
      </w:r>
      <w:r w:rsidR="009F0970" w:rsidRPr="00666FFF">
        <w:rPr>
          <w:lang w:val="el-GR"/>
        </w:rPr>
        <w:instrText xml:space="preserve">" </w:instrText>
      </w:r>
      <w:r w:rsidR="009F0970">
        <w:fldChar w:fldCharType="separate"/>
      </w:r>
      <w:r w:rsidR="0039486D" w:rsidRPr="00130C54">
        <w:rPr>
          <w:rStyle w:val="Hyperlink"/>
          <w:sz w:val="24"/>
          <w:lang w:val="el-GR"/>
        </w:rPr>
        <w:t>https://www.easa.europa.eu/en/newsroom-and-events/press-releases/easa-publishes-worlds-first-proposal-assessment-and-limitation</w:t>
      </w:r>
      <w:r w:rsidR="009F0970">
        <w:rPr>
          <w:rStyle w:val="Hyperlink"/>
          <w:sz w:val="24"/>
          <w:lang w:val="el-GR"/>
        </w:rPr>
        <w:fldChar w:fldCharType="end"/>
      </w:r>
      <w:r w:rsidRPr="00A15245">
        <w:rPr>
          <w:sz w:val="24"/>
          <w:lang w:val="el-GR"/>
        </w:rPr>
        <w:t>.</w:t>
      </w:r>
      <w:r w:rsidR="0039486D">
        <w:rPr>
          <w:sz w:val="24"/>
          <w:lang w:val="el-GR"/>
        </w:rPr>
        <w:t xml:space="preserve"> </w:t>
      </w:r>
    </w:p>
  </w:footnote>
  <w:footnote w:id="17">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EASA, «</w:t>
      </w:r>
      <w:proofErr w:type="spellStart"/>
      <w:r w:rsidRPr="00A15245">
        <w:rPr>
          <w:sz w:val="24"/>
          <w:lang w:val="el-GR"/>
        </w:rPr>
        <w:t>Vertiports</w:t>
      </w:r>
      <w:proofErr w:type="spellEnd"/>
      <w:r w:rsidRPr="00A15245">
        <w:rPr>
          <w:sz w:val="24"/>
          <w:lang w:val="el-GR"/>
        </w:rPr>
        <w:t xml:space="preserve">. </w:t>
      </w:r>
      <w:proofErr w:type="spellStart"/>
      <w:r w:rsidRPr="00A15245">
        <w:rPr>
          <w:sz w:val="24"/>
          <w:lang w:val="el-GR"/>
        </w:rPr>
        <w:t>Prototype</w:t>
      </w:r>
      <w:proofErr w:type="spellEnd"/>
      <w:r w:rsidRPr="00A15245">
        <w:rPr>
          <w:sz w:val="24"/>
          <w:lang w:val="el-GR"/>
        </w:rPr>
        <w:t xml:space="preserve"> Technical </w:t>
      </w:r>
      <w:proofErr w:type="spellStart"/>
      <w:r w:rsidRPr="00A15245">
        <w:rPr>
          <w:sz w:val="24"/>
          <w:lang w:val="el-GR"/>
        </w:rPr>
        <w:t>Specifications</w:t>
      </w:r>
      <w:proofErr w:type="spellEnd"/>
      <w:r w:rsidRPr="00A15245">
        <w:rPr>
          <w:sz w:val="24"/>
          <w:lang w:val="el-GR"/>
        </w:rPr>
        <w:t xml:space="preserve"> for the </w:t>
      </w:r>
      <w:proofErr w:type="spellStart"/>
      <w:r w:rsidRPr="00A15245">
        <w:rPr>
          <w:sz w:val="24"/>
          <w:lang w:val="el-GR"/>
        </w:rPr>
        <w:t>Design</w:t>
      </w:r>
      <w:proofErr w:type="spellEnd"/>
      <w:r w:rsidRPr="00A15245">
        <w:rPr>
          <w:sz w:val="24"/>
          <w:lang w:val="el-GR"/>
        </w:rPr>
        <w:t xml:space="preserve"> of VFR </w:t>
      </w:r>
      <w:proofErr w:type="spellStart"/>
      <w:r w:rsidRPr="00A15245">
        <w:rPr>
          <w:sz w:val="24"/>
          <w:lang w:val="el-GR"/>
        </w:rPr>
        <w:t>Vertiports</w:t>
      </w:r>
      <w:proofErr w:type="spellEnd"/>
      <w:r w:rsidRPr="00A15245">
        <w:rPr>
          <w:sz w:val="24"/>
          <w:lang w:val="el-GR"/>
        </w:rPr>
        <w:t xml:space="preserve"> for Operation of </w:t>
      </w:r>
      <w:proofErr w:type="spellStart"/>
      <w:r w:rsidRPr="00A15245">
        <w:rPr>
          <w:sz w:val="24"/>
          <w:lang w:val="el-GR"/>
        </w:rPr>
        <w:t>with</w:t>
      </w:r>
      <w:proofErr w:type="spellEnd"/>
      <w:r w:rsidRPr="00A15245">
        <w:rPr>
          <w:sz w:val="24"/>
          <w:lang w:val="el-GR"/>
        </w:rPr>
        <w:t xml:space="preserve"> </w:t>
      </w:r>
      <w:proofErr w:type="spellStart"/>
      <w:r w:rsidRPr="00A15245">
        <w:rPr>
          <w:sz w:val="24"/>
          <w:lang w:val="el-GR"/>
        </w:rPr>
        <w:t>Manned</w:t>
      </w:r>
      <w:proofErr w:type="spellEnd"/>
      <w:r w:rsidRPr="00A15245">
        <w:rPr>
          <w:sz w:val="24"/>
          <w:lang w:val="el-GR"/>
        </w:rPr>
        <w:t xml:space="preserve"> VTOL-</w:t>
      </w:r>
      <w:proofErr w:type="spellStart"/>
      <w:r w:rsidRPr="00A15245">
        <w:rPr>
          <w:sz w:val="24"/>
          <w:lang w:val="el-GR"/>
        </w:rPr>
        <w:t>Capable</w:t>
      </w:r>
      <w:proofErr w:type="spellEnd"/>
      <w:r w:rsidRPr="00A15245">
        <w:rPr>
          <w:sz w:val="24"/>
          <w:lang w:val="el-GR"/>
        </w:rPr>
        <w:t xml:space="preserve"> </w:t>
      </w:r>
      <w:proofErr w:type="spellStart"/>
      <w:r w:rsidRPr="00A15245">
        <w:rPr>
          <w:sz w:val="24"/>
          <w:lang w:val="el-GR"/>
        </w:rPr>
        <w:t>Aircraft</w:t>
      </w:r>
      <w:proofErr w:type="spellEnd"/>
      <w:r w:rsidRPr="00A15245">
        <w:rPr>
          <w:sz w:val="24"/>
          <w:lang w:val="el-GR"/>
        </w:rPr>
        <w:t xml:space="preserve"> </w:t>
      </w:r>
      <w:proofErr w:type="spellStart"/>
      <w:r w:rsidRPr="00A15245">
        <w:rPr>
          <w:sz w:val="24"/>
          <w:lang w:val="el-GR"/>
        </w:rPr>
        <w:t>Certified</w:t>
      </w:r>
      <w:proofErr w:type="spellEnd"/>
      <w:r w:rsidRPr="00A15245">
        <w:rPr>
          <w:sz w:val="24"/>
          <w:lang w:val="el-GR"/>
        </w:rPr>
        <w:t xml:space="preserve"> in the </w:t>
      </w:r>
      <w:proofErr w:type="spellStart"/>
      <w:r w:rsidRPr="00A15245">
        <w:rPr>
          <w:sz w:val="24"/>
          <w:lang w:val="el-GR"/>
        </w:rPr>
        <w:t>Enhanced</w:t>
      </w:r>
      <w:proofErr w:type="spellEnd"/>
      <w:r w:rsidRPr="00A15245">
        <w:rPr>
          <w:sz w:val="24"/>
          <w:lang w:val="el-GR"/>
        </w:rPr>
        <w:t xml:space="preserve"> </w:t>
      </w:r>
      <w:proofErr w:type="spellStart"/>
      <w:r w:rsidRPr="00A15245">
        <w:rPr>
          <w:sz w:val="24"/>
          <w:lang w:val="el-GR"/>
        </w:rPr>
        <w:t>Category</w:t>
      </w:r>
      <w:proofErr w:type="spellEnd"/>
      <w:r w:rsidRPr="00A15245">
        <w:rPr>
          <w:i/>
          <w:sz w:val="24"/>
          <w:lang w:val="el-GR"/>
        </w:rPr>
        <w:t xml:space="preserve"> </w:t>
      </w:r>
      <w:r w:rsidRPr="00A15245">
        <w:rPr>
          <w:sz w:val="24"/>
          <w:lang w:val="el-GR"/>
        </w:rPr>
        <w:t>(PTS-VPT-DSN)» [Κάθετοι αερολιμένες. Τεχνικές προδιαγραφές πρωτοτύπων με στόχο τον σχεδιασμό κάθετων αερολιμένων VFR για να λειτουργήσουν με επανδρωμένα αεροσκάφη με ικανότητα VTOL και πιστοποίηση στην ενισχυμένη κατηγορία (PTS-VPT-DSN)], Μάρτιος 2022.</w:t>
      </w:r>
    </w:p>
  </w:footnote>
  <w:footnote w:id="18">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3.</w:instrText>
      </w:r>
      <w:r w:rsidR="009F0970">
        <w:instrText>weforum</w:instrText>
      </w:r>
      <w:r w:rsidR="009F0970" w:rsidRPr="00666FFF">
        <w:rPr>
          <w:lang w:val="el-GR"/>
        </w:rPr>
        <w:instrText>.</w:instrText>
      </w:r>
      <w:r w:rsidR="009F0970">
        <w:instrText>org</w:instrText>
      </w:r>
      <w:r w:rsidR="009F0970" w:rsidRPr="00666FFF">
        <w:rPr>
          <w:lang w:val="el-GR"/>
        </w:rPr>
        <w:instrText>/</w:instrText>
      </w:r>
      <w:r w:rsidR="009F0970">
        <w:instrText>docs</w:instrText>
      </w:r>
      <w:r w:rsidR="009F0970" w:rsidRPr="00666FFF">
        <w:rPr>
          <w:lang w:val="el-GR"/>
        </w:rPr>
        <w:instrText>/</w:instrText>
      </w:r>
      <w:r w:rsidR="009F0970">
        <w:instrText>WEF</w:instrText>
      </w:r>
      <w:r w:rsidR="009F0970" w:rsidRPr="00666FFF">
        <w:rPr>
          <w:lang w:val="el-GR"/>
        </w:rPr>
        <w:instrText>_</w:instrText>
      </w:r>
      <w:r w:rsidR="009F0970">
        <w:instrText>Target</w:instrText>
      </w:r>
      <w:r w:rsidR="009F0970" w:rsidRPr="00666FFF">
        <w:rPr>
          <w:lang w:val="el-GR"/>
        </w:rPr>
        <w:instrText>_</w:instrText>
      </w:r>
      <w:r w:rsidR="009F0970">
        <w:instrText>True</w:instrText>
      </w:r>
      <w:r w:rsidR="009F0970" w:rsidRPr="00666FFF">
        <w:rPr>
          <w:lang w:val="el-GR"/>
        </w:rPr>
        <w:instrText>_</w:instrText>
      </w:r>
      <w:r w:rsidR="009F0970">
        <w:instrText>Zero</w:instrText>
      </w:r>
      <w:r w:rsidR="009F0970" w:rsidRPr="00666FFF">
        <w:rPr>
          <w:lang w:val="el-GR"/>
        </w:rPr>
        <w:instrText>_2023.</w:instrText>
      </w:r>
      <w:r w:rsidR="009F0970">
        <w:instrText>pdf</w:instrText>
      </w:r>
      <w:r w:rsidR="009F0970" w:rsidRPr="00666FFF">
        <w:rPr>
          <w:lang w:val="el-GR"/>
        </w:rPr>
        <w:instrText xml:space="preserve">" </w:instrText>
      </w:r>
      <w:r w:rsidR="009F0970">
        <w:fldChar w:fldCharType="separate"/>
      </w:r>
      <w:proofErr w:type="spellStart"/>
      <w:r w:rsidRPr="00A15245">
        <w:rPr>
          <w:rStyle w:val="Hyperlink"/>
          <w:i/>
          <w:sz w:val="24"/>
          <w:lang w:val="el-GR"/>
        </w:rPr>
        <w:t>Target</w:t>
      </w:r>
      <w:proofErr w:type="spellEnd"/>
      <w:r w:rsidRPr="00A15245">
        <w:rPr>
          <w:rStyle w:val="Hyperlink"/>
          <w:i/>
          <w:sz w:val="24"/>
          <w:lang w:val="el-GR"/>
        </w:rPr>
        <w:t xml:space="preserve"> </w:t>
      </w:r>
      <w:proofErr w:type="spellStart"/>
      <w:r w:rsidRPr="00A15245">
        <w:rPr>
          <w:rStyle w:val="Hyperlink"/>
          <w:i/>
          <w:sz w:val="24"/>
          <w:lang w:val="el-GR"/>
        </w:rPr>
        <w:t>True</w:t>
      </w:r>
      <w:proofErr w:type="spellEnd"/>
      <w:r w:rsidRPr="00A15245">
        <w:rPr>
          <w:rStyle w:val="Hyperlink"/>
          <w:i/>
          <w:sz w:val="24"/>
          <w:lang w:val="el-GR"/>
        </w:rPr>
        <w:t xml:space="preserve"> </w:t>
      </w:r>
      <w:proofErr w:type="spellStart"/>
      <w:r w:rsidRPr="00A15245">
        <w:rPr>
          <w:rStyle w:val="Hyperlink"/>
          <w:i/>
          <w:sz w:val="24"/>
          <w:lang w:val="el-GR"/>
        </w:rPr>
        <w:t>Zero</w:t>
      </w:r>
      <w:proofErr w:type="spellEnd"/>
      <w:r w:rsidRPr="00A15245">
        <w:rPr>
          <w:rStyle w:val="Hyperlink"/>
          <w:i/>
          <w:sz w:val="24"/>
          <w:lang w:val="el-GR"/>
        </w:rPr>
        <w:t>:</w:t>
      </w:r>
      <w:r w:rsidR="009F0970">
        <w:rPr>
          <w:rStyle w:val="Hyperlink"/>
          <w:i/>
          <w:sz w:val="24"/>
          <w:lang w:val="el-GR"/>
        </w:rPr>
        <w:fldChar w:fldCharType="end"/>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3.</w:instrText>
      </w:r>
      <w:r w:rsidR="009F0970">
        <w:instrText>weforum</w:instrText>
      </w:r>
      <w:r w:rsidR="009F0970" w:rsidRPr="00666FFF">
        <w:rPr>
          <w:lang w:val="el-GR"/>
        </w:rPr>
        <w:instrText>.</w:instrText>
      </w:r>
      <w:r w:rsidR="009F0970">
        <w:instrText>org</w:instrText>
      </w:r>
      <w:r w:rsidR="009F0970" w:rsidRPr="00666FFF">
        <w:rPr>
          <w:lang w:val="el-GR"/>
        </w:rPr>
        <w:instrText>/</w:instrText>
      </w:r>
      <w:r w:rsidR="009F0970">
        <w:instrText>docs</w:instrText>
      </w:r>
      <w:r w:rsidR="009F0970" w:rsidRPr="00666FFF">
        <w:rPr>
          <w:lang w:val="el-GR"/>
        </w:rPr>
        <w:instrText>/</w:instrText>
      </w:r>
      <w:r w:rsidR="009F0970">
        <w:instrText>WEF</w:instrText>
      </w:r>
      <w:r w:rsidR="009F0970" w:rsidRPr="00666FFF">
        <w:rPr>
          <w:lang w:val="el-GR"/>
        </w:rPr>
        <w:instrText>_</w:instrText>
      </w:r>
      <w:r w:rsidR="009F0970">
        <w:instrText>Target</w:instrText>
      </w:r>
      <w:r w:rsidR="009F0970" w:rsidRPr="00666FFF">
        <w:rPr>
          <w:lang w:val="el-GR"/>
        </w:rPr>
        <w:instrText>_</w:instrText>
      </w:r>
      <w:r w:rsidR="009F0970">
        <w:instrText>True</w:instrText>
      </w:r>
      <w:r w:rsidR="009F0970" w:rsidRPr="00666FFF">
        <w:rPr>
          <w:lang w:val="el-GR"/>
        </w:rPr>
        <w:instrText>_</w:instrText>
      </w:r>
      <w:r w:rsidR="009F0970">
        <w:instrText>Zero</w:instrText>
      </w:r>
      <w:r w:rsidR="009F0970" w:rsidRPr="00666FFF">
        <w:rPr>
          <w:lang w:val="el-GR"/>
        </w:rPr>
        <w:instrText>_2023.</w:instrText>
      </w:r>
      <w:r w:rsidR="009F0970">
        <w:instrText>pdf</w:instrText>
      </w:r>
      <w:r w:rsidR="009F0970" w:rsidRPr="00666FFF">
        <w:rPr>
          <w:lang w:val="el-GR"/>
        </w:rPr>
        <w:instrText xml:space="preserve">" </w:instrText>
      </w:r>
      <w:r w:rsidR="009F0970">
        <w:fldChar w:fldCharType="separate"/>
      </w:r>
      <w:r w:rsidRPr="00A15245">
        <w:rPr>
          <w:rStyle w:val="Hyperlink"/>
          <w:i/>
          <w:sz w:val="24"/>
          <w:lang w:val="el-GR"/>
        </w:rPr>
        <w:t xml:space="preserve"> </w:t>
      </w:r>
      <w:proofErr w:type="spellStart"/>
      <w:r w:rsidRPr="00A15245">
        <w:rPr>
          <w:rStyle w:val="Hyperlink"/>
          <w:i/>
          <w:sz w:val="24"/>
          <w:lang w:val="el-GR"/>
        </w:rPr>
        <w:t>Delivering</w:t>
      </w:r>
      <w:proofErr w:type="spellEnd"/>
      <w:r w:rsidRPr="00A15245">
        <w:rPr>
          <w:rStyle w:val="Hyperlink"/>
          <w:i/>
          <w:sz w:val="24"/>
          <w:lang w:val="el-GR"/>
        </w:rPr>
        <w:t xml:space="preserve"> the </w:t>
      </w:r>
      <w:proofErr w:type="spellStart"/>
      <w:r w:rsidRPr="00A15245">
        <w:rPr>
          <w:rStyle w:val="Hyperlink"/>
          <w:i/>
          <w:sz w:val="24"/>
          <w:lang w:val="el-GR"/>
        </w:rPr>
        <w:t>Infrastructure</w:t>
      </w:r>
      <w:proofErr w:type="spellEnd"/>
      <w:r w:rsidRPr="00A15245">
        <w:rPr>
          <w:rStyle w:val="Hyperlink"/>
          <w:i/>
          <w:sz w:val="24"/>
          <w:lang w:val="el-GR"/>
        </w:rPr>
        <w:t xml:space="preserve"> for </w:t>
      </w:r>
      <w:proofErr w:type="spellStart"/>
      <w:r w:rsidRPr="00A15245">
        <w:rPr>
          <w:rStyle w:val="Hyperlink"/>
          <w:i/>
          <w:sz w:val="24"/>
          <w:lang w:val="el-GR"/>
        </w:rPr>
        <w:t>Battery</w:t>
      </w:r>
      <w:proofErr w:type="spellEnd"/>
      <w:r w:rsidRPr="00A15245">
        <w:rPr>
          <w:rStyle w:val="Hyperlink"/>
          <w:i/>
          <w:sz w:val="24"/>
          <w:lang w:val="el-GR"/>
        </w:rPr>
        <w:t xml:space="preserve"> and </w:t>
      </w:r>
      <w:proofErr w:type="spellStart"/>
      <w:r w:rsidRPr="00A15245">
        <w:rPr>
          <w:rStyle w:val="Hyperlink"/>
          <w:i/>
          <w:sz w:val="24"/>
          <w:lang w:val="el-GR"/>
        </w:rPr>
        <w:t>Hydrogen-Powered</w:t>
      </w:r>
      <w:proofErr w:type="spellEnd"/>
      <w:r w:rsidRPr="00A15245">
        <w:rPr>
          <w:rStyle w:val="Hyperlink"/>
          <w:i/>
          <w:sz w:val="24"/>
          <w:lang w:val="el-GR"/>
        </w:rPr>
        <w:t xml:space="preserve"> </w:t>
      </w:r>
      <w:proofErr w:type="spellStart"/>
      <w:r w:rsidRPr="00A15245">
        <w:rPr>
          <w:rStyle w:val="Hyperlink"/>
          <w:i/>
          <w:sz w:val="24"/>
          <w:lang w:val="el-GR"/>
        </w:rPr>
        <w:t>Flight</w:t>
      </w:r>
      <w:proofErr w:type="spellEnd"/>
      <w:r w:rsidR="009F0970">
        <w:rPr>
          <w:rStyle w:val="Hyperlink"/>
          <w:i/>
          <w:sz w:val="24"/>
          <w:lang w:val="el-GR"/>
        </w:rPr>
        <w:fldChar w:fldCharType="end"/>
      </w:r>
      <w:r w:rsidRPr="00A15245">
        <w:rPr>
          <w:sz w:val="24"/>
          <w:lang w:val="el-GR"/>
        </w:rPr>
        <w:t xml:space="preserve"> (Στόχος μηδενικών εκπομπών: Δημιουργία υποδομών για πτήσεις με συσσωρευτές και </w:t>
      </w:r>
      <w:proofErr w:type="spellStart"/>
      <w:r w:rsidRPr="00A15245">
        <w:rPr>
          <w:sz w:val="24"/>
          <w:lang w:val="el-GR"/>
        </w:rPr>
        <w:t>υδρογονοκίνητες</w:t>
      </w:r>
      <w:proofErr w:type="spellEnd"/>
      <w:r w:rsidRPr="00A15245">
        <w:rPr>
          <w:sz w:val="24"/>
          <w:lang w:val="el-GR"/>
        </w:rPr>
        <w:t xml:space="preserve"> πτήσεις), Παγκόσμιο Οικονομικό Φόρουμ, Απρίλιος 2023, σ. 10-15.</w:t>
      </w:r>
    </w:p>
  </w:footnote>
  <w:footnote w:id="19">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Κανονισμός (ΕΕ) 2023/1804 του Ευρωπαϊκού Κοινοβουλίου και του Συμβουλίου, της 13ης Σεπτεμβρίου 2023, για την ανάπτυξη υποδομών εναλλακτικών καυσίμων και για την κατάργηση της οδηγίας 2014/94/ΕΕ (ΕΕ L 234 της 22.9.2023, σ. 1).</w:t>
      </w:r>
    </w:p>
  </w:footnote>
  <w:footnote w:id="20">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009F0970">
        <w:fldChar w:fldCharType="begin"/>
      </w:r>
      <w:r w:rsidR="009F0970" w:rsidRPr="00666FFF">
        <w:rPr>
          <w:lang w:val="el-GR"/>
        </w:rPr>
        <w:instrText xml:space="preserve"> </w:instrText>
      </w:r>
      <w:r w:rsidR="009F0970">
        <w:instrText>HYPERLINK</w:instrText>
      </w:r>
      <w:r w:rsidR="009F0970" w:rsidRPr="00666FFF">
        <w:rPr>
          <w:lang w:val="el-GR"/>
        </w:rPr>
        <w:instrText xml:space="preserve"> "</w:instrText>
      </w:r>
      <w:r w:rsidR="009F0970">
        <w:instrText>https</w:instrText>
      </w:r>
      <w:r w:rsidR="009F0970" w:rsidRPr="00666FFF">
        <w:rPr>
          <w:lang w:val="el-GR"/>
        </w:rPr>
        <w:instrText>://</w:instrText>
      </w:r>
      <w:r w:rsidR="009F0970">
        <w:instrText>www</w:instrText>
      </w:r>
      <w:r w:rsidR="009F0970" w:rsidRPr="00666FFF">
        <w:rPr>
          <w:lang w:val="el-GR"/>
        </w:rPr>
        <w:instrText>.</w:instrText>
      </w:r>
      <w:r w:rsidR="009F0970">
        <w:instrText>airbus</w:instrText>
      </w:r>
      <w:r w:rsidR="009F0970" w:rsidRPr="00666FFF">
        <w:rPr>
          <w:lang w:val="el-GR"/>
        </w:rPr>
        <w:instrText>.</w:instrText>
      </w:r>
      <w:r w:rsidR="009F0970">
        <w:instrText>com</w:instrText>
      </w:r>
      <w:r w:rsidR="009F0970" w:rsidRPr="00666FFF">
        <w:rPr>
          <w:lang w:val="el-GR"/>
        </w:rPr>
        <w:instrText>/</w:instrText>
      </w:r>
      <w:r w:rsidR="009F0970">
        <w:instrText>en</w:instrText>
      </w:r>
      <w:r w:rsidR="009F0970" w:rsidRPr="00666FFF">
        <w:rPr>
          <w:lang w:val="el-GR"/>
        </w:rPr>
        <w:instrText>/</w:instrText>
      </w:r>
      <w:r w:rsidR="009F0970">
        <w:instrText>newsroom</w:instrText>
      </w:r>
      <w:r w:rsidR="009F0970" w:rsidRPr="00666FFF">
        <w:rPr>
          <w:lang w:val="el-GR"/>
        </w:rPr>
        <w:instrText>/</w:instrText>
      </w:r>
      <w:r w:rsidR="009F0970">
        <w:instrText>press</w:instrText>
      </w:r>
      <w:r w:rsidR="009F0970" w:rsidRPr="00666FFF">
        <w:rPr>
          <w:lang w:val="el-GR"/>
        </w:rPr>
        <w:instrText>-</w:instrText>
      </w:r>
      <w:r w:rsidR="009F0970">
        <w:instrText>releases</w:instrText>
      </w:r>
      <w:r w:rsidR="009F0970" w:rsidRPr="00666FFF">
        <w:rPr>
          <w:lang w:val="el-GR"/>
        </w:rPr>
        <w:instrText>/2022-11-</w:instrText>
      </w:r>
      <w:r w:rsidR="009F0970">
        <w:instrText>airbus</w:instrText>
      </w:r>
      <w:r w:rsidR="009F0970" w:rsidRPr="00666FFF">
        <w:rPr>
          <w:lang w:val="el-GR"/>
        </w:rPr>
        <w:instrText>-</w:instrText>
      </w:r>
      <w:r w:rsidR="009F0970">
        <w:instrText>and</w:instrText>
      </w:r>
      <w:r w:rsidR="009F0970" w:rsidRPr="00666FFF">
        <w:rPr>
          <w:lang w:val="el-GR"/>
        </w:rPr>
        <w:instrText>-</w:instrText>
      </w:r>
      <w:r w:rsidR="009F0970">
        <w:instrText>renault</w:instrText>
      </w:r>
      <w:r w:rsidR="009F0970" w:rsidRPr="00666FFF">
        <w:rPr>
          <w:lang w:val="el-GR"/>
        </w:rPr>
        <w:instrText>-</w:instrText>
      </w:r>
      <w:r w:rsidR="009F0970">
        <w:instrText>group</w:instrText>
      </w:r>
      <w:r w:rsidR="009F0970" w:rsidRPr="00666FFF">
        <w:rPr>
          <w:lang w:val="el-GR"/>
        </w:rPr>
        <w:instrText>-</w:instrText>
      </w:r>
      <w:r w:rsidR="009F0970">
        <w:instrText>to</w:instrText>
      </w:r>
      <w:r w:rsidR="009F0970" w:rsidRPr="00666FFF">
        <w:rPr>
          <w:lang w:val="el-GR"/>
        </w:rPr>
        <w:instrText>-</w:instrText>
      </w:r>
      <w:r w:rsidR="009F0970">
        <w:instrText>advance</w:instrText>
      </w:r>
      <w:r w:rsidR="009F0970" w:rsidRPr="00666FFF">
        <w:rPr>
          <w:lang w:val="el-GR"/>
        </w:rPr>
        <w:instrText>-</w:instrText>
      </w:r>
      <w:r w:rsidR="009F0970">
        <w:instrText>research</w:instrText>
      </w:r>
      <w:r w:rsidR="009F0970" w:rsidRPr="00666FFF">
        <w:rPr>
          <w:lang w:val="el-GR"/>
        </w:rPr>
        <w:instrText>-</w:instrText>
      </w:r>
      <w:r w:rsidR="009F0970">
        <w:instrText>on</w:instrText>
      </w:r>
      <w:r w:rsidR="009F0970" w:rsidRPr="00666FFF">
        <w:rPr>
          <w:lang w:val="el-GR"/>
        </w:rPr>
        <w:instrText>-</w:instrText>
      </w:r>
      <w:r w:rsidR="009F0970">
        <w:instrText>electrification</w:instrText>
      </w:r>
      <w:r w:rsidR="009F0970" w:rsidRPr="00666FFF">
        <w:rPr>
          <w:lang w:val="el-GR"/>
        </w:rPr>
        <w:instrText>"</w:instrText>
      </w:r>
      <w:r w:rsidR="009F0970" w:rsidRPr="00666FFF">
        <w:rPr>
          <w:lang w:val="el-GR"/>
        </w:rPr>
        <w:instrText xml:space="preserve"> </w:instrText>
      </w:r>
      <w:r w:rsidR="009F0970">
        <w:fldChar w:fldCharType="separate"/>
      </w:r>
      <w:proofErr w:type="spellStart"/>
      <w:r w:rsidRPr="00A15245">
        <w:rPr>
          <w:rStyle w:val="Hyperlink"/>
          <w:sz w:val="24"/>
          <w:lang w:val="el-GR"/>
        </w:rPr>
        <w:t>Airbus</w:t>
      </w:r>
      <w:proofErr w:type="spellEnd"/>
      <w:r w:rsidRPr="00A15245">
        <w:rPr>
          <w:rStyle w:val="Hyperlink"/>
          <w:sz w:val="24"/>
          <w:lang w:val="el-GR"/>
        </w:rPr>
        <w:t xml:space="preserve"> and Renault </w:t>
      </w:r>
      <w:proofErr w:type="spellStart"/>
      <w:r w:rsidRPr="00A15245">
        <w:rPr>
          <w:rStyle w:val="Hyperlink"/>
          <w:sz w:val="24"/>
          <w:lang w:val="el-GR"/>
        </w:rPr>
        <w:t>Group</w:t>
      </w:r>
      <w:proofErr w:type="spellEnd"/>
      <w:r w:rsidRPr="00A15245">
        <w:rPr>
          <w:rStyle w:val="Hyperlink"/>
          <w:sz w:val="24"/>
          <w:lang w:val="el-GR"/>
        </w:rPr>
        <w:t xml:space="preserve"> </w:t>
      </w:r>
      <w:proofErr w:type="spellStart"/>
      <w:r w:rsidRPr="00A15245">
        <w:rPr>
          <w:rStyle w:val="Hyperlink"/>
          <w:sz w:val="24"/>
          <w:lang w:val="el-GR"/>
        </w:rPr>
        <w:t>to</w:t>
      </w:r>
      <w:proofErr w:type="spellEnd"/>
      <w:r w:rsidRPr="00A15245">
        <w:rPr>
          <w:rStyle w:val="Hyperlink"/>
          <w:sz w:val="24"/>
          <w:lang w:val="el-GR"/>
        </w:rPr>
        <w:t xml:space="preserve"> </w:t>
      </w:r>
      <w:proofErr w:type="spellStart"/>
      <w:r w:rsidRPr="00A15245">
        <w:rPr>
          <w:rStyle w:val="Hyperlink"/>
          <w:sz w:val="24"/>
          <w:lang w:val="el-GR"/>
        </w:rPr>
        <w:t>advance</w:t>
      </w:r>
      <w:proofErr w:type="spellEnd"/>
      <w:r w:rsidRPr="00A15245">
        <w:rPr>
          <w:rStyle w:val="Hyperlink"/>
          <w:sz w:val="24"/>
          <w:lang w:val="el-GR"/>
        </w:rPr>
        <w:t xml:space="preserve"> </w:t>
      </w:r>
      <w:proofErr w:type="spellStart"/>
      <w:r w:rsidRPr="00A15245">
        <w:rPr>
          <w:rStyle w:val="Hyperlink"/>
          <w:sz w:val="24"/>
          <w:lang w:val="el-GR"/>
        </w:rPr>
        <w:t>research</w:t>
      </w:r>
      <w:proofErr w:type="spellEnd"/>
      <w:r w:rsidRPr="00A15245">
        <w:rPr>
          <w:rStyle w:val="Hyperlink"/>
          <w:sz w:val="24"/>
          <w:lang w:val="el-GR"/>
        </w:rPr>
        <w:t xml:space="preserve"> on </w:t>
      </w:r>
      <w:proofErr w:type="spellStart"/>
      <w:r w:rsidRPr="00A15245">
        <w:rPr>
          <w:rStyle w:val="Hyperlink"/>
          <w:sz w:val="24"/>
          <w:lang w:val="el-GR"/>
        </w:rPr>
        <w:t>electrification</w:t>
      </w:r>
      <w:proofErr w:type="spellEnd"/>
      <w:r w:rsidR="009F0970">
        <w:rPr>
          <w:rStyle w:val="Hyperlink"/>
          <w:sz w:val="24"/>
          <w:lang w:val="el-GR"/>
        </w:rPr>
        <w:fldChar w:fldCharType="end"/>
      </w:r>
      <w:r w:rsidRPr="00A15245">
        <w:rPr>
          <w:sz w:val="24"/>
          <w:lang w:val="el-GR"/>
        </w:rPr>
        <w:t xml:space="preserve"> (</w:t>
      </w:r>
      <w:proofErr w:type="spellStart"/>
      <w:r w:rsidRPr="00A15245">
        <w:rPr>
          <w:sz w:val="24"/>
          <w:lang w:val="el-GR"/>
        </w:rPr>
        <w:t>Airbus</w:t>
      </w:r>
      <w:proofErr w:type="spellEnd"/>
      <w:r w:rsidRPr="00A15245">
        <w:rPr>
          <w:sz w:val="24"/>
          <w:lang w:val="el-GR"/>
        </w:rPr>
        <w:t xml:space="preserve"> και Renault </w:t>
      </w:r>
      <w:proofErr w:type="spellStart"/>
      <w:r w:rsidRPr="00A15245">
        <w:rPr>
          <w:sz w:val="24"/>
          <w:lang w:val="el-GR"/>
        </w:rPr>
        <w:t>Group</w:t>
      </w:r>
      <w:proofErr w:type="spellEnd"/>
      <w:r w:rsidRPr="00A15245">
        <w:rPr>
          <w:sz w:val="24"/>
          <w:lang w:val="el-GR"/>
        </w:rPr>
        <w:t xml:space="preserve"> για την προώθηση της έρευνας σχετικά με τον εξηλεκτρισμό).</w:t>
      </w:r>
    </w:p>
  </w:footnote>
  <w:footnote w:id="21">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 xml:space="preserve">Οδηγία (ΕΕ) 2023/959 του Ευρωπαϊκού Κοινοβουλίου και του Συμβουλίου, της 10ης Μαΐου 2023, για την τροποποίηση της οδηγίας 2003/87/ΕΚ σχετικά με τη θέσπιση συστήματος εμπορίας δικαιωμάτων εκπομπής αερίων θερμοκηπίου εντός της Ένωσης και της απόφασης (ΕΕ) 2015/1814 σχετικά με τη θέσπιση και τη λειτουργία αποθεματικού για τη σταθερότητα της αγοράς όσον αφορά το σύστημα εμπορίας δικαιωμάτων εκπομπής αερίων θερμοκηπίου της Ένωσης (ΕΕ L 130 της 16.5.2023, σ. 134). </w:t>
      </w:r>
    </w:p>
  </w:footnote>
  <w:footnote w:id="22">
    <w:p w:rsidR="00743F03" w:rsidRPr="00A15245" w:rsidRDefault="00743F03" w:rsidP="00A15245">
      <w:pPr>
        <w:pStyle w:val="FootnoteText"/>
        <w:ind w:left="567" w:hanging="567"/>
        <w:rPr>
          <w:sz w:val="24"/>
          <w:lang w:val="el-GR"/>
        </w:rPr>
      </w:pPr>
      <w:r w:rsidRPr="00A15245">
        <w:rPr>
          <w:rStyle w:val="FootnoteReference"/>
          <w:sz w:val="24"/>
          <w:lang w:val="el-GR"/>
        </w:rPr>
        <w:footnoteRef/>
      </w:r>
      <w:r w:rsidR="00A15245" w:rsidRPr="00A15245">
        <w:rPr>
          <w:sz w:val="24"/>
          <w:lang w:val="el-GR"/>
        </w:rPr>
        <w:t xml:space="preserve"> </w:t>
      </w:r>
      <w:r w:rsidR="00A15245" w:rsidRPr="00A15245">
        <w:rPr>
          <w:sz w:val="24"/>
          <w:lang w:val="el-GR"/>
        </w:rPr>
        <w:tab/>
      </w:r>
      <w:r w:rsidRPr="00A15245">
        <w:rPr>
          <w:sz w:val="24"/>
          <w:lang w:val="el-GR"/>
        </w:rPr>
        <w:t>Οδηγία 2003/96/ΕΚ του Συμβουλίου, της 27ης Οκτωβρίου 2003, σχετικά με την αναδιάρθρωση του κοινοτικού πλαισίου φορολογίας των ενεργειακών προϊόντων και της ηλεκτρικής ενέργειας (ΕΕ L 283 της 31.10.2003, σ. 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5E70A1"/>
    <w:multiLevelType w:val="hybridMultilevel"/>
    <w:tmpl w:val="AF362EB0"/>
    <w:lvl w:ilvl="0" w:tplc="33BE562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DE207D"/>
    <w:multiLevelType w:val="hybridMultilevel"/>
    <w:tmpl w:val="39F6F1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EL"/>
    <w:docVar w:name="dvnumam" w:val="0"/>
    <w:docVar w:name="dvpe" w:val="751.901"/>
    <w:docVar w:name="dvrapporteur" w:val="Εισηγητής: "/>
    <w:docVar w:name="dvtitre" w:val="Ψήφισμα του Ευρωπαϊκού Κοινοβουλίου σχετικά με την ηλεκτρική αεροπορία — μια λύση για πτήσεις μικρών και μεσαίων αποστάσεων(2023/2060(INI))"/>
  </w:docVars>
  <w:rsids>
    <w:rsidRoot w:val="0094044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486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83F"/>
    <w:rsid w:val="005C2568"/>
    <w:rsid w:val="006037C0"/>
    <w:rsid w:val="0061295B"/>
    <w:rsid w:val="006631B6"/>
    <w:rsid w:val="00666FFF"/>
    <w:rsid w:val="00680577"/>
    <w:rsid w:val="006F74FA"/>
    <w:rsid w:val="00731ADD"/>
    <w:rsid w:val="00734777"/>
    <w:rsid w:val="00743F03"/>
    <w:rsid w:val="00747932"/>
    <w:rsid w:val="00751A4A"/>
    <w:rsid w:val="00756632"/>
    <w:rsid w:val="00762C74"/>
    <w:rsid w:val="00786EC0"/>
    <w:rsid w:val="007D1690"/>
    <w:rsid w:val="007E22AD"/>
    <w:rsid w:val="00817416"/>
    <w:rsid w:val="00842779"/>
    <w:rsid w:val="00846A75"/>
    <w:rsid w:val="00865F67"/>
    <w:rsid w:val="00881A7B"/>
    <w:rsid w:val="008840E5"/>
    <w:rsid w:val="00887B3E"/>
    <w:rsid w:val="008C2AC6"/>
    <w:rsid w:val="00930C23"/>
    <w:rsid w:val="0093193B"/>
    <w:rsid w:val="00940447"/>
    <w:rsid w:val="009509D8"/>
    <w:rsid w:val="00950B64"/>
    <w:rsid w:val="00981893"/>
    <w:rsid w:val="009E4FA6"/>
    <w:rsid w:val="009F0970"/>
    <w:rsid w:val="00A15245"/>
    <w:rsid w:val="00A1687D"/>
    <w:rsid w:val="00A43E52"/>
    <w:rsid w:val="00A4678D"/>
    <w:rsid w:val="00A75E8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2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D950F"/>
  <w15:chartTrackingRefBased/>
  <w15:docId w15:val="{5757ECDB-DF60-46EE-8896-146344E0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3F03"/>
    <w:pPr>
      <w:spacing w:after="240"/>
      <w:ind w:left="567" w:hanging="567"/>
    </w:pPr>
  </w:style>
  <w:style w:type="paragraph" w:customStyle="1" w:styleId="EPComma">
    <w:name w:val="EPComma"/>
    <w:basedOn w:val="Normal"/>
    <w:rsid w:val="00743F03"/>
    <w:pPr>
      <w:spacing w:before="480" w:after="240"/>
    </w:pPr>
  </w:style>
  <w:style w:type="character" w:styleId="Hyperlink">
    <w:name w:val="Hyperlink"/>
    <w:basedOn w:val="DefaultParagraphFont"/>
    <w:uiPriority w:val="99"/>
    <w:unhideWhenUsed/>
    <w:rsid w:val="00743F03"/>
    <w:rPr>
      <w:color w:val="0000FF"/>
      <w:u w:val="single"/>
    </w:rPr>
  </w:style>
  <w:style w:type="character" w:customStyle="1" w:styleId="NormalHanging12aChar">
    <w:name w:val="NormalHanging12a Char"/>
    <w:basedOn w:val="DefaultParagraphFont"/>
    <w:link w:val="NormalHanging12a"/>
    <w:rsid w:val="00743F03"/>
    <w:rPr>
      <w:sz w:val="24"/>
      <w:lang w:val="el-GR"/>
    </w:rPr>
  </w:style>
  <w:style w:type="paragraph" w:styleId="Header">
    <w:name w:val="header"/>
    <w:basedOn w:val="Normal"/>
    <w:link w:val="HeaderChar"/>
    <w:rsid w:val="0059183F"/>
    <w:pPr>
      <w:tabs>
        <w:tab w:val="center" w:pos="4513"/>
        <w:tab w:val="right" w:pos="9026"/>
      </w:tabs>
    </w:pPr>
  </w:style>
  <w:style w:type="character" w:customStyle="1" w:styleId="HeaderChar">
    <w:name w:val="Header Char"/>
    <w:basedOn w:val="DefaultParagraphFont"/>
    <w:link w:val="Header"/>
    <w:rsid w:val="0059183F"/>
    <w:rPr>
      <w:sz w:val="24"/>
      <w:lang w:val="el-GR"/>
    </w:rPr>
  </w:style>
  <w:style w:type="paragraph" w:styleId="ListParagraph">
    <w:name w:val="List Paragraph"/>
    <w:basedOn w:val="Normal"/>
    <w:uiPriority w:val="34"/>
    <w:qFormat/>
    <w:rsid w:val="0061295B"/>
    <w:pPr>
      <w:ind w:left="720"/>
      <w:contextualSpacing/>
    </w:pPr>
  </w:style>
  <w:style w:type="paragraph" w:styleId="BalloonText">
    <w:name w:val="Balloon Text"/>
    <w:basedOn w:val="Normal"/>
    <w:link w:val="BalloonTextChar"/>
    <w:rsid w:val="00FD42CA"/>
    <w:rPr>
      <w:rFonts w:ascii="Segoe UI" w:hAnsi="Segoe UI" w:cs="Segoe UI"/>
      <w:sz w:val="18"/>
      <w:szCs w:val="18"/>
    </w:rPr>
  </w:style>
  <w:style w:type="character" w:customStyle="1" w:styleId="BalloonTextChar">
    <w:name w:val="Balloon Text Char"/>
    <w:basedOn w:val="DefaultParagraphFont"/>
    <w:link w:val="BalloonText"/>
    <w:rsid w:val="00FD42C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E92AF-EE6C-4DC9-AF21-EA6B5D0E0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5136</Words>
  <Characters>31583</Characters>
  <Application>Microsoft Office Word</Application>
  <DocSecurity>0</DocSecurity>
  <Lines>263</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SEMEDO Teresa_RELEC</cp:lastModifiedBy>
  <cp:revision>4</cp:revision>
  <cp:lastPrinted>2004-11-19T15:42:00Z</cp:lastPrinted>
  <dcterms:created xsi:type="dcterms:W3CDTF">2024-02-14T15:45:00Z</dcterms:created>
  <dcterms:modified xsi:type="dcterms:W3CDTF">2024-07-12T14:27:00Z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A9-0438/2023</vt:lpwstr>
  </property>
  <property fmtid="{D5CDD505-2E9C-101B-9397-08002B2CF9AE}" pid="4" name="&lt;Type&gt;">
    <vt:lpwstr>RR</vt:lpwstr>
  </property>
</Properties>
</file>