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2E72" w14:paraId="4AC968E9" w14:textId="77777777" w:rsidTr="0010095E">
        <w:trPr>
          <w:trHeight w:hRule="exact" w:val="1418"/>
        </w:trPr>
        <w:tc>
          <w:tcPr>
            <w:tcW w:w="6804" w:type="dxa"/>
            <w:shd w:val="clear" w:color="auto" w:fill="auto"/>
            <w:vAlign w:val="center"/>
          </w:tcPr>
          <w:p w14:paraId="529A26EA" w14:textId="77777777" w:rsidR="00751A4A" w:rsidRPr="00312E72" w:rsidRDefault="00052DA7" w:rsidP="0010095E">
            <w:pPr>
              <w:pStyle w:val="EPName"/>
            </w:pPr>
            <w:r w:rsidRPr="00312E72">
              <w:t>Europees Parlement</w:t>
            </w:r>
          </w:p>
          <w:p w14:paraId="7ED3B865" w14:textId="77777777" w:rsidR="00751A4A" w:rsidRPr="00312E72" w:rsidRDefault="00817416" w:rsidP="00756632">
            <w:pPr>
              <w:pStyle w:val="EPTerm"/>
              <w:rPr>
                <w:rStyle w:val="HideTWBExt"/>
                <w:noProof w:val="0"/>
                <w:vanish w:val="0"/>
                <w:color w:val="auto"/>
              </w:rPr>
            </w:pPr>
            <w:r w:rsidRPr="00312E72">
              <w:t>2019-2024</w:t>
            </w:r>
          </w:p>
        </w:tc>
        <w:tc>
          <w:tcPr>
            <w:tcW w:w="2268" w:type="dxa"/>
            <w:shd w:val="clear" w:color="auto" w:fill="auto"/>
          </w:tcPr>
          <w:p w14:paraId="1B55EF48" w14:textId="77777777" w:rsidR="00751A4A" w:rsidRPr="00312E72" w:rsidRDefault="00187494" w:rsidP="0010095E">
            <w:pPr>
              <w:pStyle w:val="EPLogo"/>
            </w:pPr>
            <w:r w:rsidRPr="00312E72">
              <w:rPr>
                <w:noProof/>
                <w:lang w:val="en-GB"/>
              </w:rPr>
              <w:drawing>
                <wp:inline distT="0" distB="0" distL="0" distR="0" wp14:anchorId="77166D67" wp14:editId="327002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CA7EA0" w14:textId="77777777" w:rsidR="00D058B8" w:rsidRPr="00312E72" w:rsidRDefault="00D058B8" w:rsidP="004C5D52">
      <w:pPr>
        <w:pStyle w:val="LineTop"/>
      </w:pPr>
    </w:p>
    <w:p w14:paraId="12687AA6" w14:textId="77777777" w:rsidR="00680577" w:rsidRPr="00312E72" w:rsidRDefault="00052DA7" w:rsidP="00680577">
      <w:pPr>
        <w:pStyle w:val="EPBodyTA1"/>
      </w:pPr>
      <w:r w:rsidRPr="00312E72">
        <w:t>AANGENOMEN TEKSTEN</w:t>
      </w:r>
    </w:p>
    <w:p w14:paraId="4D35E076" w14:textId="77777777" w:rsidR="00D058B8" w:rsidRPr="00312E72" w:rsidRDefault="00D058B8" w:rsidP="00D058B8">
      <w:pPr>
        <w:pStyle w:val="LineBottom"/>
      </w:pPr>
    </w:p>
    <w:p w14:paraId="26F0E483" w14:textId="51A0E048" w:rsidR="00052DA7" w:rsidRPr="00312E72" w:rsidRDefault="00052DA7" w:rsidP="00052DA7">
      <w:pPr>
        <w:pStyle w:val="ATHeading1"/>
      </w:pPr>
      <w:bookmarkStart w:id="0" w:name="TANumber"/>
      <w:r w:rsidRPr="00312E72">
        <w:t>P9_</w:t>
      </w:r>
      <w:proofErr w:type="gramStart"/>
      <w:r w:rsidRPr="00312E72">
        <w:t>TA(</w:t>
      </w:r>
      <w:proofErr w:type="gramEnd"/>
      <w:r w:rsidRPr="00312E72">
        <w:t>2024)</w:t>
      </w:r>
      <w:bookmarkEnd w:id="0"/>
      <w:r w:rsidR="00312E72" w:rsidRPr="00312E72">
        <w:t>00</w:t>
      </w:r>
      <w:r w:rsidR="00312E72" w:rsidRPr="00312E72">
        <w:t>17</w:t>
      </w:r>
    </w:p>
    <w:p w14:paraId="027B40AC" w14:textId="77777777" w:rsidR="00052DA7" w:rsidRPr="00312E72" w:rsidRDefault="008763DB" w:rsidP="00052DA7">
      <w:pPr>
        <w:pStyle w:val="ATHeading2"/>
      </w:pPr>
      <w:bookmarkStart w:id="1" w:name="title"/>
      <w:r w:rsidRPr="00312E72">
        <w:t xml:space="preserve">Kaderovereenkomst </w:t>
      </w:r>
      <w:r w:rsidR="00052DA7" w:rsidRPr="00312E72">
        <w:t>EG</w:t>
      </w:r>
      <w:r w:rsidRPr="00312E72">
        <w:t>/</w:t>
      </w:r>
      <w:r w:rsidR="00052DA7" w:rsidRPr="00312E72">
        <w:t>Indonesië</w:t>
      </w:r>
      <w:r w:rsidRPr="00312E72">
        <w:t xml:space="preserve"> inzake een breed partnerschap en samenwerking: </w:t>
      </w:r>
      <w:r w:rsidR="00052DA7" w:rsidRPr="00312E72">
        <w:t>toetreding van Kroatië tot de EU</w:t>
      </w:r>
      <w:bookmarkEnd w:id="1"/>
    </w:p>
    <w:p w14:paraId="4D6CBA1C" w14:textId="77777777" w:rsidR="00052DA7" w:rsidRPr="00312E72" w:rsidRDefault="00052DA7" w:rsidP="00052DA7">
      <w:pPr>
        <w:rPr>
          <w:i/>
          <w:vanish/>
        </w:rPr>
      </w:pPr>
      <w:r w:rsidRPr="00312E72">
        <w:rPr>
          <w:i/>
        </w:rPr>
        <w:fldChar w:fldCharType="begin"/>
      </w:r>
      <w:r w:rsidRPr="00312E72">
        <w:rPr>
          <w:i/>
        </w:rPr>
        <w:instrText xml:space="preserve"> TC"(</w:instrText>
      </w:r>
      <w:bookmarkStart w:id="2" w:name="DocNumber"/>
      <w:r w:rsidRPr="00312E72">
        <w:rPr>
          <w:i/>
        </w:rPr>
        <w:instrText>A9-0428/2023</w:instrText>
      </w:r>
      <w:bookmarkEnd w:id="2"/>
      <w:r w:rsidRPr="00312E72">
        <w:rPr>
          <w:i/>
        </w:rPr>
        <w:instrText xml:space="preserve"> - Rapporteur: Andrzej </w:instrText>
      </w:r>
      <w:proofErr w:type="spellStart"/>
      <w:r w:rsidRPr="00312E72">
        <w:rPr>
          <w:i/>
        </w:rPr>
        <w:instrText>Halicki</w:instrText>
      </w:r>
      <w:proofErr w:type="spellEnd"/>
      <w:r w:rsidRPr="00312E72">
        <w:rPr>
          <w:i/>
        </w:rPr>
        <w:instrText xml:space="preserve">)"\l3 \n&gt; \* MERGEFORMAT </w:instrText>
      </w:r>
      <w:r w:rsidRPr="00312E72">
        <w:rPr>
          <w:i/>
        </w:rPr>
        <w:fldChar w:fldCharType="end"/>
      </w:r>
    </w:p>
    <w:p w14:paraId="5F2CA3C8" w14:textId="77777777" w:rsidR="00052DA7" w:rsidRPr="00312E72" w:rsidRDefault="00052DA7" w:rsidP="00052DA7">
      <w:pPr>
        <w:rPr>
          <w:vanish/>
        </w:rPr>
      </w:pPr>
      <w:bookmarkStart w:id="3" w:name="Commission"/>
      <w:r w:rsidRPr="00312E72">
        <w:rPr>
          <w:vanish/>
        </w:rPr>
        <w:t>Commissie buitenlandse zaken</w:t>
      </w:r>
      <w:bookmarkEnd w:id="3"/>
    </w:p>
    <w:p w14:paraId="4E9417CE" w14:textId="77777777" w:rsidR="00052DA7" w:rsidRPr="00312E72" w:rsidRDefault="00052DA7" w:rsidP="00052DA7">
      <w:pPr>
        <w:rPr>
          <w:vanish/>
        </w:rPr>
      </w:pPr>
      <w:bookmarkStart w:id="4" w:name="PE"/>
      <w:r w:rsidRPr="00312E72">
        <w:rPr>
          <w:vanish/>
        </w:rPr>
        <w:t>PE754.733</w:t>
      </w:r>
      <w:bookmarkEnd w:id="4"/>
    </w:p>
    <w:p w14:paraId="2262261C" w14:textId="35D26040" w:rsidR="00052DA7" w:rsidRPr="00312E72" w:rsidRDefault="00052DA7" w:rsidP="00052DA7">
      <w:pPr>
        <w:pStyle w:val="ATHeading3"/>
      </w:pPr>
      <w:bookmarkStart w:id="5" w:name="Sujet"/>
      <w:r w:rsidRPr="00312E72">
        <w:t xml:space="preserve">Wetgevingsresolutie van het Europees Parlement </w:t>
      </w:r>
      <w:r w:rsidR="008763DB" w:rsidRPr="00312E72">
        <w:t xml:space="preserve">van </w:t>
      </w:r>
      <w:r w:rsidR="006C0D25" w:rsidRPr="00312E72">
        <w:t xml:space="preserve">17 </w:t>
      </w:r>
      <w:r w:rsidR="008763DB" w:rsidRPr="00312E72">
        <w:t xml:space="preserve">januari 2024 </w:t>
      </w:r>
      <w:r w:rsidRPr="00312E72">
        <w:t>over het voorstel voor een besluit van de Raad betreffende de sluiting, namens de Unie en haar lidstaten, van het protocol b</w:t>
      </w:r>
      <w:bookmarkStart w:id="6" w:name="_GoBack"/>
      <w:bookmarkEnd w:id="6"/>
      <w:r w:rsidRPr="00312E72">
        <w:t>etreffende de toetreding tot de kaderovereenkomst inzake een breed partnerschap en samenwerking tussen de Europese Gemeenschap en haar lidstaten, enerzijds, en de Republiek Indonesië, anderzijds, om rekening te houden met de toetreding van de Republiek Kroatië tot de Europese Unie</w:t>
      </w:r>
      <w:bookmarkEnd w:id="5"/>
      <w:r w:rsidRPr="00312E72">
        <w:t xml:space="preserve"> </w:t>
      </w:r>
      <w:bookmarkStart w:id="7" w:name="References"/>
      <w:r w:rsidRPr="00312E72">
        <w:t>(12975/2014 – C9-0314/2023 – 2014/0220(NLE))</w:t>
      </w:r>
      <w:bookmarkEnd w:id="7"/>
    </w:p>
    <w:p w14:paraId="2A5CC5B5" w14:textId="77777777" w:rsidR="00052DA7" w:rsidRPr="00312E72" w:rsidRDefault="00052DA7" w:rsidP="00052DA7"/>
    <w:p w14:paraId="441979CF" w14:textId="77777777" w:rsidR="00AB33B9" w:rsidRPr="00312E72" w:rsidRDefault="00AB33B9" w:rsidP="00AB33B9">
      <w:pPr>
        <w:pStyle w:val="NormalBold"/>
      </w:pPr>
      <w:bookmarkStart w:id="8" w:name="TextBodyBegin"/>
      <w:bookmarkEnd w:id="8"/>
      <w:r w:rsidRPr="00312E72">
        <w:t>(Goedkeuring)</w:t>
      </w:r>
    </w:p>
    <w:p w14:paraId="2062D7DD" w14:textId="77777777" w:rsidR="00AB33B9" w:rsidRPr="00312E72" w:rsidRDefault="00AB33B9" w:rsidP="00AB33B9">
      <w:pPr>
        <w:pStyle w:val="EPComma"/>
      </w:pPr>
      <w:r w:rsidRPr="00312E72">
        <w:rPr>
          <w:i/>
        </w:rPr>
        <w:t>Het Europees Parlement</w:t>
      </w:r>
      <w:r w:rsidRPr="00312E72">
        <w:t>,</w:t>
      </w:r>
    </w:p>
    <w:p w14:paraId="0AFFEEB6" w14:textId="77777777" w:rsidR="00AB33B9" w:rsidRPr="00312E72" w:rsidRDefault="00AB33B9" w:rsidP="00AB33B9">
      <w:pPr>
        <w:pStyle w:val="NormalHanging12a"/>
      </w:pPr>
      <w:r w:rsidRPr="00312E72">
        <w:t>–</w:t>
      </w:r>
      <w:r w:rsidRPr="00312E72">
        <w:tab/>
        <w:t>gezien het ontwerp van besluit van de Raad (12975/2014),</w:t>
      </w:r>
    </w:p>
    <w:p w14:paraId="17758327" w14:textId="26074913" w:rsidR="00AB33B9" w:rsidRPr="00312E72" w:rsidRDefault="00AB33B9" w:rsidP="00AB33B9">
      <w:pPr>
        <w:pStyle w:val="NormalHanging12a"/>
      </w:pPr>
      <w:r w:rsidRPr="00312E72">
        <w:t>–</w:t>
      </w:r>
      <w:r w:rsidRPr="00312E72">
        <w:tab/>
        <w:t>gezien het ontwerp van toetredingsprotocol betreffende de toetreding tot de kaderovereenkomst inzake een breed partnerschap en samenwerking tussen de Europese Gemeenschap en haar lidstaten, enerzijds, en de Republiek Indonesië, anderzijds, om rekening te houden met de toetreding van de Republiek Kroatië tot de Europese Unie</w:t>
      </w:r>
      <w:r w:rsidRPr="00312E72">
        <w:rPr>
          <w:rStyle w:val="FootnoteReference"/>
        </w:rPr>
        <w:footnoteReference w:id="1"/>
      </w:r>
      <w:r w:rsidRPr="00312E72">
        <w:t>,</w:t>
      </w:r>
    </w:p>
    <w:p w14:paraId="12352A24" w14:textId="77777777" w:rsidR="00AB33B9" w:rsidRPr="00312E72" w:rsidRDefault="00AB33B9" w:rsidP="00AB33B9">
      <w:pPr>
        <w:pStyle w:val="NormalHanging12a"/>
      </w:pPr>
      <w:r w:rsidRPr="00312E72">
        <w:t>–</w:t>
      </w:r>
      <w:r w:rsidRPr="00312E72">
        <w:tab/>
        <w:t>gezien het verzoek om goedkeuring dat de Raad heeft ingediend krachtens de artikelen 207 en 209, en artikel 218, lid 6, tweede alinea, punt a), van het Verdrag betreffende de werking van de Europese Unie (C9</w:t>
      </w:r>
      <w:r w:rsidRPr="00312E72">
        <w:noBreakHyphen/>
        <w:t>0314/2023),</w:t>
      </w:r>
    </w:p>
    <w:p w14:paraId="1C9E58AF" w14:textId="77777777" w:rsidR="00AB33B9" w:rsidRPr="00312E72" w:rsidRDefault="00AB33B9" w:rsidP="00AB33B9">
      <w:pPr>
        <w:pStyle w:val="NormalHanging12a"/>
      </w:pPr>
      <w:r w:rsidRPr="00312E72">
        <w:t>–</w:t>
      </w:r>
      <w:r w:rsidRPr="00312E72">
        <w:tab/>
        <w:t>gezien artikel 105, leden 1 en 4, en artikel 114, lid 7, van zijn Reglement,</w:t>
      </w:r>
    </w:p>
    <w:p w14:paraId="01BCEE7F" w14:textId="77777777" w:rsidR="00AB33B9" w:rsidRPr="00312E72" w:rsidRDefault="00AB33B9" w:rsidP="00AB33B9">
      <w:pPr>
        <w:pStyle w:val="NormalHanging12a"/>
      </w:pPr>
      <w:r w:rsidRPr="00312E72">
        <w:t>–</w:t>
      </w:r>
      <w:r w:rsidRPr="00312E72">
        <w:tab/>
        <w:t>gezien de aanbeveling van de Commissie buitenlandse zaken (A9-0428/2023),</w:t>
      </w:r>
    </w:p>
    <w:p w14:paraId="48162519" w14:textId="77777777" w:rsidR="00AB33B9" w:rsidRPr="00312E72" w:rsidRDefault="00AB33B9" w:rsidP="00AB33B9">
      <w:pPr>
        <w:pStyle w:val="NormalHanging12a"/>
      </w:pPr>
      <w:r w:rsidRPr="00312E72">
        <w:t>1.</w:t>
      </w:r>
      <w:r w:rsidRPr="00312E72">
        <w:tab/>
        <w:t>hecht zijn goedkeuring aan de sluiting van het protocol;</w:t>
      </w:r>
    </w:p>
    <w:p w14:paraId="149A1B4F" w14:textId="77777777" w:rsidR="00AB33B9" w:rsidRPr="00312E72" w:rsidRDefault="00AB33B9" w:rsidP="00AB33B9">
      <w:pPr>
        <w:pStyle w:val="NormalHanging12a"/>
      </w:pPr>
      <w:r w:rsidRPr="00312E72">
        <w:t>2.</w:t>
      </w:r>
      <w:r w:rsidRPr="00312E72">
        <w:tab/>
        <w:t xml:space="preserve">verzoekt zijn Voorzitter het standpunt van het Parlement te doen toekomen aan de Raad en aan de Commissie, alsmede aan de regeringen en parlementen van de lidstaten en de </w:t>
      </w:r>
      <w:r w:rsidRPr="00312E72">
        <w:lastRenderedPageBreak/>
        <w:t>Republiek Indonesië.</w:t>
      </w:r>
    </w:p>
    <w:sectPr w:rsidR="00AB33B9" w:rsidRPr="00312E72" w:rsidSect="007D68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90EEA" w14:textId="77777777" w:rsidR="00052DA7" w:rsidRPr="007D68D1" w:rsidRDefault="00052DA7">
      <w:r w:rsidRPr="007D68D1">
        <w:separator/>
      </w:r>
    </w:p>
  </w:endnote>
  <w:endnote w:type="continuationSeparator" w:id="0">
    <w:p w14:paraId="355AF735" w14:textId="77777777" w:rsidR="00052DA7" w:rsidRPr="007D68D1" w:rsidRDefault="00052DA7">
      <w:r w:rsidRPr="007D6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34E01" w14:textId="77777777" w:rsidR="00064002" w:rsidRPr="007D68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C677E" w14:textId="77777777" w:rsidR="00064002" w:rsidRPr="007D68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2DACD" w14:textId="77777777" w:rsidR="00064002" w:rsidRPr="007D68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9F757" w14:textId="77777777" w:rsidR="00052DA7" w:rsidRPr="007D68D1" w:rsidRDefault="00052DA7">
      <w:r w:rsidRPr="007D68D1">
        <w:separator/>
      </w:r>
    </w:p>
  </w:footnote>
  <w:footnote w:type="continuationSeparator" w:id="0">
    <w:p w14:paraId="53F90F15" w14:textId="77777777" w:rsidR="00052DA7" w:rsidRPr="007D68D1" w:rsidRDefault="00052DA7">
      <w:r w:rsidRPr="007D68D1">
        <w:continuationSeparator/>
      </w:r>
    </w:p>
  </w:footnote>
  <w:footnote w:id="1">
    <w:p w14:paraId="1ACADA90" w14:textId="77777777" w:rsidR="00AB33B9" w:rsidRPr="007D68D1" w:rsidRDefault="00AB33B9" w:rsidP="007D68D1">
      <w:pPr>
        <w:pStyle w:val="FootnoteText"/>
        <w:ind w:left="567" w:hanging="567"/>
        <w:rPr>
          <w:sz w:val="24"/>
          <w:lang w:val="nl-NL"/>
        </w:rPr>
      </w:pPr>
      <w:r w:rsidRPr="007D68D1">
        <w:rPr>
          <w:rStyle w:val="FootnoteReference"/>
          <w:sz w:val="24"/>
          <w:lang w:val="nl-NL"/>
        </w:rPr>
        <w:footnoteRef/>
      </w:r>
      <w:r w:rsidR="007D68D1" w:rsidRPr="007D68D1">
        <w:rPr>
          <w:sz w:val="24"/>
          <w:lang w:val="nl-NL"/>
        </w:rPr>
        <w:t xml:space="preserve"> </w:t>
      </w:r>
      <w:r w:rsidR="007D68D1" w:rsidRPr="007D68D1">
        <w:rPr>
          <w:sz w:val="24"/>
          <w:lang w:val="nl-NL"/>
        </w:rPr>
        <w:tab/>
      </w:r>
      <w:r w:rsidRPr="007D68D1">
        <w:rPr>
          <w:sz w:val="24"/>
          <w:lang w:val="nl-NL"/>
        </w:rPr>
        <w:t xml:space="preserve">PB L 218 van 5.9.2023, blz. 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B98E8" w14:textId="77777777" w:rsidR="00064002" w:rsidRPr="007D68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11900" w14:textId="77777777" w:rsidR="00064002" w:rsidRPr="007D68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DF629" w14:textId="77777777" w:rsidR="00064002" w:rsidRPr="007D68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NL"/>
    <w:docVar w:name="dvnumam" w:val="0"/>
    <w:docVar w:name="dvpe" w:val="754.733"/>
    <w:docVar w:name="dvrapporteur" w:val="Rapporteur: "/>
    <w:docVar w:name="dvstar" w:val="***"/>
    <w:docVar w:name="dvtitre" w:val="Wetgevingsresolutie van het Europees Parlement over het voorstel voor een besluit van de Raad betreffende de sluiting, namens de Unie en haar lidstaten, van het protocol betreffende de toetreding tot de kaderovereenkomst inzake een breed partnerschap en samenwerking tussen de Europese Gemeenschap en haar lidstaten, enerzijds, en de Republiek Indonesië, anderzijds, om rekening te houden met de toetreding van de Republiek Kroatië tot de Europese Unie(12975/2014 – C9-0314/2023 – 2014/0220(NLE))"/>
  </w:docVars>
  <w:rsids>
    <w:rsidRoot w:val="00052DA7"/>
    <w:rsid w:val="00002272"/>
    <w:rsid w:val="00052DA7"/>
    <w:rsid w:val="00064002"/>
    <w:rsid w:val="000677B9"/>
    <w:rsid w:val="000831BA"/>
    <w:rsid w:val="000A42CC"/>
    <w:rsid w:val="000E7DD9"/>
    <w:rsid w:val="0010095E"/>
    <w:rsid w:val="00125B37"/>
    <w:rsid w:val="00187494"/>
    <w:rsid w:val="001F32AE"/>
    <w:rsid w:val="002767FF"/>
    <w:rsid w:val="002B18FE"/>
    <w:rsid w:val="002B5493"/>
    <w:rsid w:val="00312E72"/>
    <w:rsid w:val="00343214"/>
    <w:rsid w:val="00361C00"/>
    <w:rsid w:val="00395FA1"/>
    <w:rsid w:val="003E15D4"/>
    <w:rsid w:val="00411CCE"/>
    <w:rsid w:val="0041666E"/>
    <w:rsid w:val="00416D31"/>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0D25"/>
    <w:rsid w:val="006F74FA"/>
    <w:rsid w:val="00731ADD"/>
    <w:rsid w:val="00734777"/>
    <w:rsid w:val="00747932"/>
    <w:rsid w:val="00751A4A"/>
    <w:rsid w:val="00756632"/>
    <w:rsid w:val="00762C74"/>
    <w:rsid w:val="00786EC0"/>
    <w:rsid w:val="007D1690"/>
    <w:rsid w:val="007D68D1"/>
    <w:rsid w:val="007E22AD"/>
    <w:rsid w:val="00817416"/>
    <w:rsid w:val="00842779"/>
    <w:rsid w:val="00865F67"/>
    <w:rsid w:val="008763DB"/>
    <w:rsid w:val="00881A7B"/>
    <w:rsid w:val="008840E5"/>
    <w:rsid w:val="00887B3E"/>
    <w:rsid w:val="008C2AC6"/>
    <w:rsid w:val="00930C23"/>
    <w:rsid w:val="0093193B"/>
    <w:rsid w:val="009509D8"/>
    <w:rsid w:val="00950B64"/>
    <w:rsid w:val="00981893"/>
    <w:rsid w:val="00A1687D"/>
    <w:rsid w:val="00A43E52"/>
    <w:rsid w:val="00A4678D"/>
    <w:rsid w:val="00A778C7"/>
    <w:rsid w:val="00AB33B9"/>
    <w:rsid w:val="00AB441E"/>
    <w:rsid w:val="00AB6293"/>
    <w:rsid w:val="00AE0928"/>
    <w:rsid w:val="00AF3B82"/>
    <w:rsid w:val="00B12E95"/>
    <w:rsid w:val="00B22876"/>
    <w:rsid w:val="00B558F0"/>
    <w:rsid w:val="00B92B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D9FE3"/>
  <w15:chartTrackingRefBased/>
  <w15:docId w15:val="{BB5936B6-6176-4D83-B042-937AD04FF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33B9"/>
    <w:pPr>
      <w:spacing w:before="480" w:after="240"/>
    </w:pPr>
  </w:style>
  <w:style w:type="paragraph" w:customStyle="1" w:styleId="NormalBold">
    <w:name w:val="NormalBold"/>
    <w:basedOn w:val="Normal"/>
    <w:rsid w:val="00AB33B9"/>
    <w:rPr>
      <w:b/>
    </w:rPr>
  </w:style>
  <w:style w:type="paragraph" w:customStyle="1" w:styleId="NormalHanging12a">
    <w:name w:val="NormalHanging12a"/>
    <w:basedOn w:val="Normal"/>
    <w:rsid w:val="00AB33B9"/>
    <w:pPr>
      <w:spacing w:after="240"/>
      <w:ind w:left="567" w:hanging="567"/>
    </w:pPr>
  </w:style>
  <w:style w:type="character" w:styleId="CommentReference">
    <w:name w:val="annotation reference"/>
    <w:basedOn w:val="DefaultParagraphFont"/>
    <w:rsid w:val="00B92B3A"/>
    <w:rPr>
      <w:sz w:val="16"/>
      <w:szCs w:val="16"/>
    </w:rPr>
  </w:style>
  <w:style w:type="paragraph" w:styleId="CommentText">
    <w:name w:val="annotation text"/>
    <w:basedOn w:val="Normal"/>
    <w:link w:val="CommentTextChar"/>
    <w:rsid w:val="00B92B3A"/>
    <w:rPr>
      <w:sz w:val="20"/>
    </w:rPr>
  </w:style>
  <w:style w:type="character" w:customStyle="1" w:styleId="CommentTextChar">
    <w:name w:val="Comment Text Char"/>
    <w:basedOn w:val="DefaultParagraphFont"/>
    <w:link w:val="CommentText"/>
    <w:rsid w:val="00B92B3A"/>
    <w:rPr>
      <w:lang w:val="nl-NL"/>
    </w:rPr>
  </w:style>
  <w:style w:type="paragraph" w:styleId="CommentSubject">
    <w:name w:val="annotation subject"/>
    <w:basedOn w:val="CommentText"/>
    <w:next w:val="CommentText"/>
    <w:link w:val="CommentSubjectChar"/>
    <w:rsid w:val="00B92B3A"/>
    <w:rPr>
      <w:b/>
      <w:bCs/>
    </w:rPr>
  </w:style>
  <w:style w:type="character" w:customStyle="1" w:styleId="CommentSubjectChar">
    <w:name w:val="Comment Subject Char"/>
    <w:basedOn w:val="CommentTextChar"/>
    <w:link w:val="CommentSubject"/>
    <w:rsid w:val="00B92B3A"/>
    <w:rPr>
      <w:b/>
      <w:bCs/>
      <w:lang w:val="nl-NL"/>
    </w:rPr>
  </w:style>
  <w:style w:type="paragraph" w:styleId="BalloonText">
    <w:name w:val="Balloon Text"/>
    <w:basedOn w:val="Normal"/>
    <w:link w:val="BalloonTextChar"/>
    <w:rsid w:val="00B92B3A"/>
    <w:rPr>
      <w:rFonts w:ascii="Segoe UI" w:hAnsi="Segoe UI" w:cs="Segoe UI"/>
      <w:sz w:val="18"/>
      <w:szCs w:val="18"/>
    </w:rPr>
  </w:style>
  <w:style w:type="character" w:customStyle="1" w:styleId="BalloonTextChar">
    <w:name w:val="Balloon Text Char"/>
    <w:basedOn w:val="DefaultParagraphFont"/>
    <w:link w:val="BalloonText"/>
    <w:rsid w:val="00B92B3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88AB1-F089-4FC1-9D9C-46F770F91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254</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2024-01-17T12:35:00Z</dcterms:created>
  <dcterms:modified xsi:type="dcterms:W3CDTF">2024-01-17T12:35:00Z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A9-0428/2023</vt:lpwstr>
  </property>
  <property fmtid="{D5CDD505-2E9C-101B-9397-08002B2CF9AE}" pid="4" name="&lt;Type&gt;">
    <vt:lpwstr>RR</vt:lpwstr>
  </property>
</Properties>
</file>