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7A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7A88" w:rsidRDefault="006258F3" w:rsidP="0010095E">
            <w:pPr>
              <w:pStyle w:val="EPName"/>
            </w:pPr>
            <w:bookmarkStart w:id="0" w:name="_GoBack"/>
            <w:bookmarkEnd w:id="0"/>
            <w:r w:rsidRPr="00C17A88">
              <w:t>Euroopan parlamentti</w:t>
            </w:r>
          </w:p>
          <w:p w:rsidR="00751A4A" w:rsidRPr="00C17A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7A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7A88" w:rsidRDefault="00187494" w:rsidP="0010095E">
            <w:pPr>
              <w:pStyle w:val="EPLogo"/>
            </w:pPr>
            <w:r w:rsidRPr="00C17A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7A88" w:rsidRDefault="00D058B8" w:rsidP="004C5D52">
      <w:pPr>
        <w:pStyle w:val="LineTop"/>
      </w:pPr>
    </w:p>
    <w:p w:rsidR="00680577" w:rsidRPr="00C17A88" w:rsidRDefault="006258F3" w:rsidP="00680577">
      <w:pPr>
        <w:pStyle w:val="EPBodyTA1"/>
      </w:pPr>
      <w:r w:rsidRPr="00C17A88">
        <w:t>HYVÄKSYTYT TEKSTIT</w:t>
      </w:r>
    </w:p>
    <w:p w:rsidR="00D058B8" w:rsidRPr="00C17A88" w:rsidRDefault="00D058B8" w:rsidP="00D058B8">
      <w:pPr>
        <w:pStyle w:val="LineBottom"/>
      </w:pPr>
    </w:p>
    <w:p w:rsidR="006258F3" w:rsidRPr="00C17A88" w:rsidRDefault="006258F3" w:rsidP="006258F3">
      <w:pPr>
        <w:pStyle w:val="ATHeading1"/>
      </w:pPr>
      <w:bookmarkStart w:id="1" w:name="TANumber"/>
      <w:r w:rsidRPr="00C17A88">
        <w:t>P9_</w:t>
      </w:r>
      <w:proofErr w:type="gramStart"/>
      <w:r w:rsidRPr="00C17A88">
        <w:t>TA(</w:t>
      </w:r>
      <w:proofErr w:type="gramEnd"/>
      <w:r w:rsidRPr="00C17A88">
        <w:t>202</w:t>
      </w:r>
      <w:r w:rsidR="009844CD" w:rsidRPr="00C17A88">
        <w:t>4</w:t>
      </w:r>
      <w:r w:rsidRPr="00C17A88">
        <w:t>)00</w:t>
      </w:r>
      <w:r w:rsidR="00D72BE4">
        <w:t>18</w:t>
      </w:r>
      <w:bookmarkEnd w:id="1"/>
    </w:p>
    <w:p w:rsidR="006258F3" w:rsidRPr="00C17A88" w:rsidRDefault="00D662F7" w:rsidP="006258F3">
      <w:pPr>
        <w:pStyle w:val="ATHeading2"/>
      </w:pPr>
      <w:bookmarkStart w:id="2" w:name="title"/>
      <w:r w:rsidRPr="00C17A88">
        <w:t>K</w:t>
      </w:r>
      <w:r w:rsidR="006258F3" w:rsidRPr="00C17A88">
        <w:t>uluttajien vaikutusmahdollisuuksien lisäämi</w:t>
      </w:r>
      <w:r w:rsidRPr="00C17A88">
        <w:t>nen vihreässä siirtymässä</w:t>
      </w:r>
      <w:bookmarkEnd w:id="2"/>
    </w:p>
    <w:p w:rsidR="006258F3" w:rsidRPr="00C17A88" w:rsidRDefault="006258F3" w:rsidP="006258F3">
      <w:pPr>
        <w:rPr>
          <w:i/>
          <w:vanish/>
        </w:rPr>
      </w:pPr>
      <w:r w:rsidRPr="00C17A88">
        <w:rPr>
          <w:i/>
        </w:rPr>
        <w:fldChar w:fldCharType="begin"/>
      </w:r>
      <w:r w:rsidRPr="00C17A88">
        <w:rPr>
          <w:i/>
        </w:rPr>
        <w:instrText xml:space="preserve"> TC"(</w:instrText>
      </w:r>
      <w:bookmarkStart w:id="3" w:name="DocNumber"/>
      <w:r w:rsidRPr="00C17A88">
        <w:rPr>
          <w:i/>
        </w:rPr>
        <w:instrText>A9-0099/2023</w:instrText>
      </w:r>
      <w:bookmarkEnd w:id="3"/>
      <w:r w:rsidRPr="00C17A88">
        <w:rPr>
          <w:i/>
        </w:rPr>
        <w:instrText xml:space="preserve"> - Esittelijä: Biljana Borzan)"\l3 \n&gt; \* MERGEFORMAT </w:instrText>
      </w:r>
      <w:r w:rsidRPr="00C17A88">
        <w:rPr>
          <w:i/>
        </w:rPr>
        <w:fldChar w:fldCharType="end"/>
      </w:r>
    </w:p>
    <w:p w:rsidR="006258F3" w:rsidRPr="00C17A88" w:rsidRDefault="006258F3" w:rsidP="006258F3">
      <w:pPr>
        <w:rPr>
          <w:vanish/>
        </w:rPr>
      </w:pPr>
      <w:bookmarkStart w:id="4" w:name="Commission"/>
      <w:r w:rsidRPr="00C17A88">
        <w:rPr>
          <w:vanish/>
        </w:rPr>
        <w:t>Sisämarkkina- ja kuluttajansuojavaliokunta</w:t>
      </w:r>
      <w:bookmarkEnd w:id="4"/>
    </w:p>
    <w:p w:rsidR="006258F3" w:rsidRPr="00C17A88" w:rsidRDefault="006258F3" w:rsidP="006258F3">
      <w:pPr>
        <w:rPr>
          <w:vanish/>
        </w:rPr>
      </w:pPr>
      <w:bookmarkStart w:id="5" w:name="PE"/>
      <w:r w:rsidRPr="00C17A88">
        <w:rPr>
          <w:vanish/>
        </w:rPr>
        <w:t>PE736.537</w:t>
      </w:r>
      <w:bookmarkEnd w:id="5"/>
    </w:p>
    <w:p w:rsidR="006258F3" w:rsidRPr="00C17A88" w:rsidRDefault="006258F3" w:rsidP="006258F3">
      <w:pPr>
        <w:pStyle w:val="ATHeading3"/>
      </w:pPr>
      <w:bookmarkStart w:id="6" w:name="Sujet"/>
      <w:r w:rsidRPr="00C17A88">
        <w:t xml:space="preserve">Euroopan parlamentin lainsäädäntöpäätöslauselma </w:t>
      </w:r>
      <w:r w:rsidR="009844CD" w:rsidRPr="00C17A88">
        <w:t>1</w:t>
      </w:r>
      <w:r w:rsidR="007F759F" w:rsidRPr="00C17A88">
        <w:t>7</w:t>
      </w:r>
      <w:r w:rsidRPr="00C17A88">
        <w:t>. tammikuuta 2024 ehdotuksesta Euroopan parlamentin ja neuvoston direktiiviksi direktiivien 2005/29/EY ja 2011/83/EU muuttamisesta siltä osin kuin on kyse kuluttajien vaikutusmahdollisuuksien lisäämisestä vihreässä siirtymässä parantamalla suojaa sopimattomilta menettelyiltä ja tiedottamista</w:t>
      </w:r>
      <w:bookmarkEnd w:id="6"/>
      <w:r w:rsidRPr="00C17A88">
        <w:t xml:space="preserve"> </w:t>
      </w:r>
      <w:bookmarkStart w:id="7" w:name="References"/>
      <w:r w:rsidRPr="00C17A88">
        <w:t>(</w:t>
      </w:r>
      <w:proofErr w:type="gramStart"/>
      <w:r w:rsidRPr="00C17A88">
        <w:t>COM(</w:t>
      </w:r>
      <w:proofErr w:type="gramEnd"/>
      <w:r w:rsidRPr="00C17A88">
        <w:t>2022)0143 – C9-0128/2022 – 2022/0092(COD))</w:t>
      </w:r>
      <w:bookmarkEnd w:id="7"/>
    </w:p>
    <w:p w:rsidR="00E12DB6" w:rsidRPr="00C17A88" w:rsidRDefault="00E12DB6" w:rsidP="006205EE">
      <w:pPr>
        <w:pStyle w:val="NormalBold"/>
        <w:spacing w:before="240"/>
      </w:pPr>
      <w:bookmarkStart w:id="8" w:name="TextBodyBegin"/>
      <w:bookmarkEnd w:id="8"/>
      <w:r w:rsidRPr="00C17A88">
        <w:t>(Tavallinen lainsäätämisjärjestys: ensimmäinen käsittely)</w:t>
      </w:r>
    </w:p>
    <w:p w:rsidR="00E12DB6" w:rsidRPr="00C17A88" w:rsidRDefault="00E12DB6" w:rsidP="00E12DB6">
      <w:pPr>
        <w:pStyle w:val="EPComma"/>
      </w:pPr>
      <w:r w:rsidRPr="00C17A88">
        <w:rPr>
          <w:i/>
          <w:iCs/>
        </w:rPr>
        <w:t>Euroopan parlamentti</w:t>
      </w:r>
      <w:r w:rsidRPr="00C17A88">
        <w:t>, joka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komission ehdotuksen Euroopan parlamentille ja neuvostolle (</w:t>
      </w:r>
      <w:proofErr w:type="gramStart"/>
      <w:r w:rsidRPr="00C17A88">
        <w:t>COM(</w:t>
      </w:r>
      <w:proofErr w:type="gramEnd"/>
      <w:r w:rsidRPr="00C17A88">
        <w:t>2022)0143),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Euroopan unionin toiminnasta tehdyn sopimuksen 294 artiklan 2 kohdan ja 114 artiklan, joiden mukaisesti komissio on antanut ehdotuksen Euroopan parlamentille (C9-0128/2022),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Euroopan unionin toiminnasta tehdyn sopimuksen 294 artiklan 3 kohdan,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13. heinäkuuta 2022 annetun Euroopan talous- ja sosiaalikomitean lausunnon</w:t>
      </w:r>
      <w:r w:rsidRPr="00C17A88">
        <w:rPr>
          <w:rStyle w:val="FootnoteReference"/>
          <w:szCs w:val="24"/>
        </w:rPr>
        <w:footnoteReference w:id="1"/>
      </w:r>
      <w:r w:rsidRPr="00C17A88">
        <w:t>,</w:t>
      </w:r>
    </w:p>
    <w:p w:rsidR="009844CD" w:rsidRPr="00C17A88" w:rsidRDefault="009844CD" w:rsidP="00E12DB6">
      <w:pPr>
        <w:pStyle w:val="NormalHanging12a"/>
      </w:pPr>
      <w:r w:rsidRPr="00C17A88">
        <w:t>–</w:t>
      </w:r>
      <w:r w:rsidRPr="00C17A88">
        <w:tab/>
        <w:t>ottaa huomioon asiasta vastaavan valiokunnan työjärjestyksen 74 artiklan 4 kohdan mukaisesti hyväksymän alustavan sopimuksen sekä neuvoston edustajan 25. lokakuuta 2023 päivätyllä kirjeellä antaman sitoumuksen hyväksyä Euroopan parlamentin kanta Euroopan unionin toiminnasta tehdyn sopimuksen 294 artiklan 4 kohdan mukaisesti,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työjärjestyksen 59 artiklan,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ympäristön, kansanterveyden ja elintarvikkeiden turvallisuuden valiokunnan lausunnon,</w:t>
      </w:r>
    </w:p>
    <w:p w:rsidR="00E12DB6" w:rsidRPr="00C17A88" w:rsidRDefault="00E12DB6" w:rsidP="00E12DB6">
      <w:pPr>
        <w:pStyle w:val="NormalHanging12a"/>
      </w:pPr>
      <w:r w:rsidRPr="00C17A88">
        <w:t>–</w:t>
      </w:r>
      <w:r w:rsidRPr="00C17A88">
        <w:tab/>
        <w:t>ottaa huomioon sisämarkkina- ja kuluttajansuojavaliokunnan mietinnön (A9</w:t>
      </w:r>
      <w:r w:rsidRPr="00C17A88">
        <w:noBreakHyphen/>
        <w:t>0099/2023),</w:t>
      </w:r>
    </w:p>
    <w:p w:rsidR="00E12DB6" w:rsidRPr="00C17A88" w:rsidRDefault="00E12DB6" w:rsidP="00E12DB6">
      <w:pPr>
        <w:pStyle w:val="NormalHanging12a"/>
      </w:pPr>
      <w:r w:rsidRPr="00C17A88">
        <w:t>1.</w:t>
      </w:r>
      <w:r w:rsidRPr="00C17A88">
        <w:tab/>
        <w:t>vahvistaa jäljempänä esitetyn ensimmäisen käsittelyn kannan</w:t>
      </w:r>
      <w:r w:rsidR="009844CD" w:rsidRPr="00C17A88">
        <w:rPr>
          <w:rStyle w:val="FootnoteReference"/>
        </w:rPr>
        <w:footnoteReference w:id="2"/>
      </w:r>
      <w:r w:rsidRPr="00C17A88">
        <w:t>;</w:t>
      </w:r>
    </w:p>
    <w:p w:rsidR="00E12DB6" w:rsidRPr="00C17A88" w:rsidRDefault="00E12DB6" w:rsidP="00E12DB6">
      <w:pPr>
        <w:pStyle w:val="NormalHanging12a"/>
      </w:pPr>
      <w:r w:rsidRPr="00C17A88">
        <w:t>2.</w:t>
      </w:r>
      <w:r w:rsidRPr="00C17A88">
        <w:tab/>
        <w:t xml:space="preserve">pyytää komissiota antamaan asian uudelleen Euroopan parlamentin käsiteltäväksi, jos se </w:t>
      </w:r>
      <w:r w:rsidRPr="00C17A88">
        <w:lastRenderedPageBreak/>
        <w:t>korvaa ehdotuksensa, muuttaa sitä huomattavasti tai aikoo muuttaa sitä huomattavasti;</w:t>
      </w:r>
    </w:p>
    <w:p w:rsidR="00E12DB6" w:rsidRPr="00C17A88" w:rsidRDefault="00E12DB6" w:rsidP="00E12DB6">
      <w:pPr>
        <w:pStyle w:val="NormalHanging12a"/>
      </w:pPr>
      <w:r w:rsidRPr="00C17A88">
        <w:t>3.</w:t>
      </w:r>
      <w:r w:rsidRPr="00C17A88">
        <w:tab/>
        <w:t>kehottaa puhemiestä välittämään parlamentin kannan neuvostolle ja komissiolle sekä kansallisille parlamenteille.</w:t>
      </w:r>
    </w:p>
    <w:p w:rsidR="006205EE" w:rsidRDefault="009844CD">
      <w:pPr>
        <w:widowControl/>
        <w:sectPr w:rsidR="006205EE" w:rsidSect="009844CD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C17A88">
        <w:br w:type="page"/>
      </w:r>
    </w:p>
    <w:p w:rsidR="009844CD" w:rsidRPr="006205EE" w:rsidRDefault="009844CD" w:rsidP="009844CD">
      <w:pPr>
        <w:spacing w:after="240"/>
        <w:rPr>
          <w:b/>
          <w:szCs w:val="24"/>
        </w:rPr>
      </w:pPr>
      <w:r w:rsidRPr="006205EE">
        <w:rPr>
          <w:b/>
          <w:szCs w:val="24"/>
        </w:rPr>
        <w:lastRenderedPageBreak/>
        <w:t>P9_TC1-</w:t>
      </w:r>
      <w:proofErr w:type="gramStart"/>
      <w:r w:rsidRPr="006205EE">
        <w:rPr>
          <w:b/>
          <w:szCs w:val="24"/>
        </w:rPr>
        <w:t>COD(</w:t>
      </w:r>
      <w:proofErr w:type="gramEnd"/>
      <w:r w:rsidRPr="006205EE">
        <w:rPr>
          <w:b/>
          <w:szCs w:val="24"/>
        </w:rPr>
        <w:t>2022)0092</w:t>
      </w:r>
    </w:p>
    <w:p w:rsidR="009844CD" w:rsidRDefault="009844CD" w:rsidP="009844CD">
      <w:pPr>
        <w:spacing w:after="240"/>
        <w:rPr>
          <w:rFonts w:eastAsia="Calibri"/>
          <w:b/>
          <w:szCs w:val="24"/>
          <w:lang w:eastAsia="en-US"/>
        </w:rPr>
      </w:pPr>
      <w:r w:rsidRPr="006205EE">
        <w:rPr>
          <w:b/>
          <w:szCs w:val="24"/>
        </w:rPr>
        <w:t xml:space="preserve">Euroopan parlamentin kanta, vahvistettu ensimmäisessä käsittelyssä 17. tammikuuta 2024, Euroopan parlamentin ja neuvoston direktiivin (EU) 2024/… antamiseksi </w:t>
      </w:r>
      <w:r w:rsidRPr="006205EE">
        <w:rPr>
          <w:rFonts w:eastAsia="Calibri"/>
          <w:b/>
          <w:szCs w:val="24"/>
          <w:lang w:eastAsia="en-US"/>
        </w:rPr>
        <w:t>direktiivien 2005/29/EY ja 2011/83/EU muuttamisesta siltä osin kuin on kyse kuluttajien vaikutusmahdollisuuksien lisäämisestä vihreässä siirtymässä parantamalla suojaa sopimattomilta menettelyiltä ja parantamalla tiedottamista</w:t>
      </w:r>
    </w:p>
    <w:p w:rsidR="00F5259C" w:rsidRPr="008046BC" w:rsidRDefault="00F5259C" w:rsidP="00F5259C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825</w:t>
      </w:r>
      <w:r w:rsidRPr="008046BC">
        <w:rPr>
          <w:i/>
          <w:szCs w:val="24"/>
        </w:rPr>
        <w:t>.)</w:t>
      </w:r>
    </w:p>
    <w:sectPr w:rsidR="00F5259C" w:rsidRPr="008046BC" w:rsidSect="00F5259C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8F3" w:rsidRPr="001C0B37" w:rsidRDefault="006258F3">
      <w:r w:rsidRPr="001C0B37">
        <w:separator/>
      </w:r>
    </w:p>
  </w:endnote>
  <w:endnote w:type="continuationSeparator" w:id="0">
    <w:p w:rsidR="006258F3" w:rsidRPr="001C0B37" w:rsidRDefault="006258F3">
      <w:r w:rsidRPr="001C0B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8F3" w:rsidRPr="001C0B37" w:rsidRDefault="006258F3">
      <w:r w:rsidRPr="001C0B37">
        <w:separator/>
      </w:r>
    </w:p>
  </w:footnote>
  <w:footnote w:type="continuationSeparator" w:id="0">
    <w:p w:rsidR="006258F3" w:rsidRPr="001C0B37" w:rsidRDefault="006258F3">
      <w:r w:rsidRPr="001C0B37">
        <w:continuationSeparator/>
      </w:r>
    </w:p>
  </w:footnote>
  <w:footnote w:id="1">
    <w:p w:rsidR="00E12DB6" w:rsidRPr="001C0B37" w:rsidRDefault="00E12DB6" w:rsidP="001C0B37">
      <w:pPr>
        <w:pStyle w:val="FootnoteText"/>
        <w:ind w:left="567" w:hanging="567"/>
        <w:rPr>
          <w:sz w:val="24"/>
          <w:szCs w:val="24"/>
          <w:lang w:val="fi-FI"/>
        </w:rPr>
      </w:pPr>
      <w:r w:rsidRPr="001C0B37">
        <w:rPr>
          <w:rStyle w:val="FootnoteReference"/>
          <w:sz w:val="24"/>
          <w:lang w:val="fi-FI"/>
        </w:rPr>
        <w:footnoteRef/>
      </w:r>
      <w:r w:rsidR="001C0B37" w:rsidRPr="001C0B37">
        <w:rPr>
          <w:sz w:val="24"/>
          <w:lang w:val="fi-FI"/>
        </w:rPr>
        <w:t xml:space="preserve"> </w:t>
      </w:r>
      <w:r w:rsidR="001C0B37" w:rsidRPr="001C0B37">
        <w:rPr>
          <w:sz w:val="24"/>
          <w:lang w:val="fi-FI"/>
        </w:rPr>
        <w:tab/>
      </w:r>
      <w:r w:rsidRPr="001C0B37">
        <w:rPr>
          <w:sz w:val="24"/>
          <w:lang w:val="fi-FI"/>
        </w:rPr>
        <w:t>EUVL C 443, 22.11.2022, s. 75.</w:t>
      </w:r>
    </w:p>
  </w:footnote>
  <w:footnote w:id="2">
    <w:p w:rsidR="009844CD" w:rsidRPr="00C17A88" w:rsidRDefault="009844CD" w:rsidP="00CD43E8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C17A88">
        <w:rPr>
          <w:lang w:val="fi-FI"/>
        </w:rPr>
        <w:tab/>
      </w:r>
      <w:r w:rsidRPr="00CD43E8">
        <w:rPr>
          <w:sz w:val="24"/>
          <w:lang w:val="fi-FI"/>
        </w:rPr>
        <w:t>Tämä</w:t>
      </w:r>
      <w:r w:rsidRPr="006E0791">
        <w:rPr>
          <w:sz w:val="24"/>
          <w:szCs w:val="24"/>
          <w:lang w:val="fi-FI"/>
        </w:rPr>
        <w:t xml:space="preserve"> kanta korvaa 1</w:t>
      </w:r>
      <w:r>
        <w:rPr>
          <w:sz w:val="24"/>
          <w:szCs w:val="24"/>
          <w:lang w:val="fi-FI"/>
        </w:rPr>
        <w:t>1</w:t>
      </w:r>
      <w:r w:rsidRPr="006E0791">
        <w:rPr>
          <w:sz w:val="24"/>
          <w:szCs w:val="24"/>
          <w:lang w:val="fi-FI"/>
        </w:rPr>
        <w:t>. toukokuuta 20</w:t>
      </w:r>
      <w:r>
        <w:rPr>
          <w:sz w:val="24"/>
          <w:szCs w:val="24"/>
          <w:lang w:val="fi-FI"/>
        </w:rPr>
        <w:t>23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>
        <w:rPr>
          <w:sz w:val="24"/>
          <w:szCs w:val="24"/>
          <w:lang w:val="fi-FI"/>
        </w:rPr>
        <w:t>9</w:t>
      </w:r>
      <w:r w:rsidRPr="006E0791">
        <w:rPr>
          <w:sz w:val="24"/>
          <w:szCs w:val="24"/>
          <w:lang w:val="fi-FI"/>
        </w:rPr>
        <w:t>_</w:t>
      </w:r>
      <w:proofErr w:type="gramStart"/>
      <w:r w:rsidRPr="006E0791">
        <w:rPr>
          <w:sz w:val="24"/>
          <w:szCs w:val="24"/>
          <w:lang w:val="fi-FI"/>
        </w:rPr>
        <w:t>TA(</w:t>
      </w:r>
      <w:proofErr w:type="gramEnd"/>
      <w:r w:rsidRPr="006E0791">
        <w:rPr>
          <w:sz w:val="24"/>
          <w:szCs w:val="24"/>
          <w:lang w:val="fi-FI"/>
        </w:rPr>
        <w:t>20</w:t>
      </w:r>
      <w:r>
        <w:rPr>
          <w:sz w:val="24"/>
          <w:szCs w:val="24"/>
          <w:lang w:val="fi-FI"/>
        </w:rPr>
        <w:t>23</w:t>
      </w:r>
      <w:r w:rsidRPr="006E0791">
        <w:rPr>
          <w:sz w:val="24"/>
          <w:szCs w:val="24"/>
          <w:lang w:val="fi-FI"/>
        </w:rPr>
        <w:t>)020</w:t>
      </w:r>
      <w:r>
        <w:rPr>
          <w:sz w:val="24"/>
          <w:szCs w:val="24"/>
          <w:lang w:val="fi-FI"/>
        </w:rPr>
        <w:t>1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FI"/>
    <w:docVar w:name="dvnumam" w:val="180"/>
    <w:docVar w:name="dvpe" w:val="736.537"/>
    <w:docVar w:name="dvrapporteur" w:val="Esittelijä: "/>
    <w:docVar w:name="dvstar" w:val="***I"/>
    <w:docVar w:name="dvtitre" w:val="Euroopan parlamentin lainsäädäntöpäätöslauselma xx. tammikuuta 2024 ehdotuksesta Euroopan parlamentin ja neuvoston direktiiviksi direktiivien 2005/29/EY ja 2011/83/EU muuttamisesta siltä osin kuin on kyse kuluttajien vaikutusmahdollisuuksien lisäämisestä vihreässä siirtymässä parantamalla suojaa sopimattomilta menettelyiltä ja tiedottamista(COM(2022)0143 – C9-0128/2022 – 2022/0092(COD))"/>
  </w:docVars>
  <w:rsids>
    <w:rsidRoot w:val="006258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B3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EC1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05EE"/>
    <w:rsid w:val="006258F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59F"/>
    <w:rsid w:val="00817416"/>
    <w:rsid w:val="00842779"/>
    <w:rsid w:val="00865F67"/>
    <w:rsid w:val="00881A7B"/>
    <w:rsid w:val="008840E5"/>
    <w:rsid w:val="00887B3E"/>
    <w:rsid w:val="008A683D"/>
    <w:rsid w:val="008C2AC6"/>
    <w:rsid w:val="00930C23"/>
    <w:rsid w:val="0093193B"/>
    <w:rsid w:val="009509D8"/>
    <w:rsid w:val="00950B64"/>
    <w:rsid w:val="00981893"/>
    <w:rsid w:val="009844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A88"/>
    <w:rsid w:val="00C23CD4"/>
    <w:rsid w:val="00C61C0C"/>
    <w:rsid w:val="00C941CB"/>
    <w:rsid w:val="00CC2357"/>
    <w:rsid w:val="00CD43E8"/>
    <w:rsid w:val="00CF071A"/>
    <w:rsid w:val="00D058B8"/>
    <w:rsid w:val="00D56C11"/>
    <w:rsid w:val="00D662F7"/>
    <w:rsid w:val="00D72BE4"/>
    <w:rsid w:val="00D834A0"/>
    <w:rsid w:val="00D872DF"/>
    <w:rsid w:val="00D91E21"/>
    <w:rsid w:val="00DA7FCD"/>
    <w:rsid w:val="00E12DB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59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75C37"/>
  <w15:chartTrackingRefBased/>
  <w15:docId w15:val="{DC8A7541-550C-4533-AC66-A40F1A31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12D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12D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12D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12D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12D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12DB6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E12DB6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E12DB6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E12DB6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E12D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12D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12D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12DB6"/>
    <w:pPr>
      <w:spacing w:after="120"/>
    </w:pPr>
  </w:style>
  <w:style w:type="paragraph" w:customStyle="1" w:styleId="PageHeading">
    <w:name w:val="PageHeading"/>
    <w:basedOn w:val="Normal"/>
    <w:rsid w:val="00E12D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12DB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12DB6"/>
    <w:rPr>
      <w:b/>
      <w:sz w:val="24"/>
      <w:lang w:val="fi-FI"/>
    </w:rPr>
  </w:style>
  <w:style w:type="paragraph" w:customStyle="1" w:styleId="NormalBold12a">
    <w:name w:val="NormalBold12a"/>
    <w:basedOn w:val="Normal"/>
    <w:rsid w:val="00E12DB6"/>
    <w:pPr>
      <w:spacing w:after="240"/>
    </w:pPr>
    <w:rPr>
      <w:b/>
    </w:rPr>
  </w:style>
  <w:style w:type="paragraph" w:customStyle="1" w:styleId="AmJustText">
    <w:name w:val="AmJustText"/>
    <w:basedOn w:val="Normal"/>
    <w:rsid w:val="00E12D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12D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12DB6"/>
    <w:pPr>
      <w:spacing w:after="480"/>
      <w:ind w:left="1417"/>
    </w:pPr>
  </w:style>
  <w:style w:type="paragraph" w:customStyle="1" w:styleId="CoverNormal">
    <w:name w:val="CoverNormal"/>
    <w:basedOn w:val="Normal"/>
    <w:rsid w:val="00E12DB6"/>
    <w:pPr>
      <w:ind w:left="1418"/>
    </w:pPr>
  </w:style>
  <w:style w:type="paragraph" w:customStyle="1" w:styleId="AmCrossRef">
    <w:name w:val="AmCrossRef"/>
    <w:basedOn w:val="Normal"/>
    <w:rsid w:val="00E12D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12D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12D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12D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12D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12DB6"/>
    <w:pPr>
      <w:spacing w:before="240" w:after="1200"/>
    </w:pPr>
  </w:style>
  <w:style w:type="paragraph" w:styleId="Header">
    <w:name w:val="header"/>
    <w:basedOn w:val="Normal"/>
    <w:link w:val="HeaderChar"/>
    <w:rsid w:val="00E12D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2DB6"/>
    <w:rPr>
      <w:sz w:val="24"/>
      <w:lang w:val="fi-FI"/>
    </w:rPr>
  </w:style>
  <w:style w:type="paragraph" w:customStyle="1" w:styleId="AmOrLang">
    <w:name w:val="AmOrLang"/>
    <w:basedOn w:val="Normal"/>
    <w:rsid w:val="00E12D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12D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12D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12DB6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E12DB6"/>
    <w:rPr>
      <w:b/>
      <w:sz w:val="24"/>
      <w:lang w:val="fi-FI"/>
    </w:rPr>
  </w:style>
  <w:style w:type="paragraph" w:customStyle="1" w:styleId="EPBody">
    <w:name w:val="EPBody"/>
    <w:basedOn w:val="Normal"/>
    <w:rsid w:val="00E12D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12D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12DB6"/>
    <w:pPr>
      <w:spacing w:before="480" w:after="240"/>
    </w:pPr>
  </w:style>
  <w:style w:type="paragraph" w:customStyle="1" w:styleId="Lgendesigne">
    <w:name w:val="Légende signe"/>
    <w:basedOn w:val="Normal"/>
    <w:rsid w:val="00E12D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12D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12DB6"/>
    <w:rPr>
      <w:sz w:val="18"/>
    </w:rPr>
  </w:style>
  <w:style w:type="character" w:styleId="Hyperlink">
    <w:name w:val="Hyperlink"/>
    <w:basedOn w:val="DefaultParagraphFont"/>
    <w:uiPriority w:val="99"/>
    <w:unhideWhenUsed/>
    <w:rsid w:val="00E12DB6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E12DB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12DB6"/>
    <w:rPr>
      <w:noProof/>
      <w:sz w:val="24"/>
    </w:rPr>
  </w:style>
  <w:style w:type="paragraph" w:customStyle="1" w:styleId="Normal12">
    <w:name w:val="Normal12"/>
    <w:basedOn w:val="Normal"/>
    <w:link w:val="Normal12Char"/>
    <w:rsid w:val="00E12DB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12DB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12DB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12DB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12DB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12DB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12DB6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E12DB6"/>
    <w:pPr>
      <w:spacing w:after="120"/>
    </w:pPr>
  </w:style>
  <w:style w:type="paragraph" w:customStyle="1" w:styleId="Normal12Italic">
    <w:name w:val="Normal12Italic"/>
    <w:basedOn w:val="Normal12"/>
    <w:rsid w:val="00E12DB6"/>
    <w:rPr>
      <w:i/>
    </w:rPr>
  </w:style>
  <w:style w:type="paragraph" w:customStyle="1" w:styleId="JustificationTitle">
    <w:name w:val="JustificationTitle"/>
    <w:basedOn w:val="Normal"/>
    <w:next w:val="Normal12"/>
    <w:rsid w:val="00E12DB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12DB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12D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E12D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E12DB6"/>
    <w:rPr>
      <w:b/>
      <w:sz w:val="24"/>
      <w:lang w:val="fi-FI"/>
    </w:rPr>
  </w:style>
  <w:style w:type="paragraph" w:customStyle="1" w:styleId="CrossRef">
    <w:name w:val="CrossRef"/>
    <w:basedOn w:val="Normal"/>
    <w:rsid w:val="00E12DB6"/>
    <w:pPr>
      <w:spacing w:before="240"/>
      <w:jc w:val="center"/>
    </w:pPr>
    <w:rPr>
      <w:i/>
    </w:rPr>
  </w:style>
  <w:style w:type="character" w:customStyle="1" w:styleId="Footer2Middle">
    <w:name w:val="Footer2Middle"/>
    <w:rsid w:val="00E12DB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12DB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12D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2DB6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E12D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2D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2DB6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12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2DB6"/>
    <w:rPr>
      <w:b/>
      <w:bCs/>
      <w:lang w:val="fi-FI"/>
    </w:rPr>
  </w:style>
  <w:style w:type="paragraph" w:customStyle="1" w:styleId="Normal12a">
    <w:name w:val="Normal12a"/>
    <w:basedOn w:val="Normal"/>
    <w:rsid w:val="00E12DB6"/>
    <w:pPr>
      <w:spacing w:after="240"/>
    </w:pPr>
  </w:style>
  <w:style w:type="paragraph" w:customStyle="1" w:styleId="PageHeadingNotTOC">
    <w:name w:val="PageHeadingNotTOC"/>
    <w:basedOn w:val="Normal"/>
    <w:rsid w:val="00E12D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12DB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E12DB6"/>
    <w:pPr>
      <w:spacing w:after="480"/>
    </w:pPr>
  </w:style>
  <w:style w:type="paragraph" w:customStyle="1" w:styleId="NormalBoldCenter">
    <w:name w:val="NormalBoldCenter"/>
    <w:basedOn w:val="Normal"/>
    <w:rsid w:val="00E12DB6"/>
    <w:pPr>
      <w:jc w:val="center"/>
    </w:pPr>
    <w:rPr>
      <w:b/>
    </w:rPr>
  </w:style>
  <w:style w:type="paragraph" w:customStyle="1" w:styleId="title-bold">
    <w:name w:val="title-bold"/>
    <w:basedOn w:val="Normal"/>
    <w:rsid w:val="00E12DB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12DB6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E12D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12D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12D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12DB6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E12DB6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fi-FI" w:eastAsia="en-US"/>
    </w:rPr>
  </w:style>
  <w:style w:type="character" w:styleId="Emphasis">
    <w:name w:val="Emphasis"/>
    <w:basedOn w:val="DefaultParagraphFont"/>
    <w:uiPriority w:val="20"/>
    <w:qFormat/>
    <w:rsid w:val="00E12DB6"/>
    <w:rPr>
      <w:i/>
      <w:iCs/>
    </w:rPr>
  </w:style>
  <w:style w:type="paragraph" w:styleId="Footer">
    <w:name w:val="footer"/>
    <w:basedOn w:val="Normal"/>
    <w:link w:val="FooterChar"/>
    <w:rsid w:val="00E12D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2DB6"/>
    <w:rPr>
      <w:sz w:val="24"/>
      <w:lang w:val="fi-FI"/>
    </w:rPr>
  </w:style>
  <w:style w:type="paragraph" w:customStyle="1" w:styleId="Point3">
    <w:name w:val="Point 3"/>
    <w:basedOn w:val="Normal"/>
    <w:rsid w:val="00E12DB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E12DB6"/>
    <w:rPr>
      <w:sz w:val="24"/>
      <w:lang w:val="fi-FI"/>
    </w:rPr>
  </w:style>
  <w:style w:type="character" w:customStyle="1" w:styleId="diff-tte-added">
    <w:name w:val="diff-tte-added"/>
    <w:basedOn w:val="DefaultParagraphFont"/>
    <w:rsid w:val="009844CD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5179B-B08B-4D39-9591-89E7CC67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277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5</cp:revision>
  <cp:lastPrinted>2004-11-19T15:42:00Z</cp:lastPrinted>
  <dcterms:created xsi:type="dcterms:W3CDTF">2024-01-17T11:40:00Z</dcterms:created>
  <dcterms:modified xsi:type="dcterms:W3CDTF">2024-05-22T14:58:00Z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A9-0099/2023</vt:lpwstr>
  </property>
  <property fmtid="{D5CDD505-2E9C-101B-9397-08002B2CF9AE}" pid="4" name="&lt;Type&gt;">
    <vt:lpwstr>RR</vt:lpwstr>
  </property>
</Properties>
</file>