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6B99" w14:paraId="03BF1E2F" w14:textId="77777777" w:rsidTr="0010095E">
        <w:trPr>
          <w:trHeight w:hRule="exact" w:val="1418"/>
        </w:trPr>
        <w:tc>
          <w:tcPr>
            <w:tcW w:w="6804" w:type="dxa"/>
            <w:shd w:val="clear" w:color="auto" w:fill="auto"/>
            <w:vAlign w:val="center"/>
          </w:tcPr>
          <w:p w14:paraId="529ABAA1" w14:textId="77777777" w:rsidR="00751A4A" w:rsidRPr="00456B99" w:rsidRDefault="00755BCA" w:rsidP="0010095E">
            <w:pPr>
              <w:pStyle w:val="EPName"/>
            </w:pPr>
            <w:bookmarkStart w:id="0" w:name="_GoBack"/>
            <w:bookmarkEnd w:id="0"/>
            <w:r w:rsidRPr="00456B99">
              <w:t>Európai Parlament</w:t>
            </w:r>
          </w:p>
          <w:p w14:paraId="14F69FF6" w14:textId="77777777" w:rsidR="00751A4A" w:rsidRPr="00456B99" w:rsidRDefault="00817416" w:rsidP="00756632">
            <w:pPr>
              <w:pStyle w:val="EPTerm"/>
              <w:rPr>
                <w:rStyle w:val="HideTWBExt"/>
                <w:noProof w:val="0"/>
                <w:vanish w:val="0"/>
                <w:color w:val="auto"/>
              </w:rPr>
            </w:pPr>
            <w:r w:rsidRPr="00456B99">
              <w:t>2019-2024</w:t>
            </w:r>
          </w:p>
        </w:tc>
        <w:tc>
          <w:tcPr>
            <w:tcW w:w="2268" w:type="dxa"/>
            <w:shd w:val="clear" w:color="auto" w:fill="auto"/>
          </w:tcPr>
          <w:p w14:paraId="5463624E" w14:textId="77777777" w:rsidR="00751A4A" w:rsidRPr="00456B99" w:rsidRDefault="00187494" w:rsidP="0010095E">
            <w:pPr>
              <w:pStyle w:val="EPLogo"/>
            </w:pPr>
            <w:r w:rsidRPr="00456B99">
              <w:rPr>
                <w:noProof/>
                <w:lang w:eastAsia="hu-HU"/>
              </w:rPr>
              <w:drawing>
                <wp:inline distT="0" distB="0" distL="0" distR="0" wp14:anchorId="05AD89C0" wp14:editId="6D8A34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F5AE5D" w14:textId="77777777" w:rsidR="00D058B8" w:rsidRPr="00456B99" w:rsidRDefault="00D058B8" w:rsidP="004C5D52">
      <w:pPr>
        <w:pStyle w:val="LineTop"/>
      </w:pPr>
    </w:p>
    <w:p w14:paraId="4D2F15F4" w14:textId="77777777" w:rsidR="00680577" w:rsidRPr="00456B99" w:rsidRDefault="00755BCA" w:rsidP="00680577">
      <w:pPr>
        <w:pStyle w:val="EPBodyTA1"/>
      </w:pPr>
      <w:r w:rsidRPr="00456B99">
        <w:t>ELFOGADOTT SZÖVEGEK</w:t>
      </w:r>
    </w:p>
    <w:p w14:paraId="226A0843" w14:textId="77777777" w:rsidR="00D058B8" w:rsidRPr="00456B99" w:rsidRDefault="00D058B8" w:rsidP="00D058B8">
      <w:pPr>
        <w:pStyle w:val="LineBottom"/>
      </w:pPr>
    </w:p>
    <w:p w14:paraId="58CBA4EA" w14:textId="2A5744A0" w:rsidR="00755BCA" w:rsidRPr="001D5D74" w:rsidRDefault="00755BCA" w:rsidP="00755BCA">
      <w:pPr>
        <w:pStyle w:val="ATHeading1"/>
      </w:pPr>
      <w:bookmarkStart w:id="1" w:name="TANumber"/>
      <w:r w:rsidRPr="001D5D74">
        <w:t>P9_</w:t>
      </w:r>
      <w:proofErr w:type="gramStart"/>
      <w:r w:rsidRPr="001D5D74">
        <w:t>TA(</w:t>
      </w:r>
      <w:proofErr w:type="gramEnd"/>
      <w:r w:rsidRPr="001D5D74">
        <w:t>2024)00</w:t>
      </w:r>
      <w:r w:rsidR="001A4F81" w:rsidRPr="001D5D74">
        <w:t>19</w:t>
      </w:r>
      <w:bookmarkEnd w:id="1"/>
    </w:p>
    <w:p w14:paraId="17829627" w14:textId="77777777" w:rsidR="00755BCA" w:rsidRPr="001D5D74" w:rsidRDefault="00755BCA" w:rsidP="00755BCA">
      <w:pPr>
        <w:pStyle w:val="ATHeading2"/>
      </w:pPr>
      <w:bookmarkStart w:id="2" w:name="title"/>
      <w:r w:rsidRPr="001D5D74">
        <w:t>A higany: a fogászati amalgám és más, gyártási, behozatali és kiviteli korlátozások hatálya alá tartozó, hozzáadott higanyt tartalmazó termékek</w:t>
      </w:r>
      <w:bookmarkEnd w:id="2"/>
    </w:p>
    <w:p w14:paraId="07C7144A" w14:textId="77777777" w:rsidR="00755BCA" w:rsidRPr="008A127A" w:rsidRDefault="00755BCA" w:rsidP="00755BCA">
      <w:pPr>
        <w:rPr>
          <w:i/>
          <w:vanish/>
        </w:rPr>
      </w:pPr>
      <w:r w:rsidRPr="008A127A">
        <w:rPr>
          <w:i/>
        </w:rPr>
        <w:fldChar w:fldCharType="begin"/>
      </w:r>
      <w:r w:rsidRPr="008A127A">
        <w:rPr>
          <w:i/>
        </w:rPr>
        <w:instrText xml:space="preserve"> TC"(</w:instrText>
      </w:r>
      <w:bookmarkStart w:id="3" w:name="DocNumber"/>
      <w:r w:rsidRPr="008A127A">
        <w:rPr>
          <w:i/>
        </w:rPr>
        <w:instrText>A9-0002/2024</w:instrText>
      </w:r>
      <w:bookmarkEnd w:id="3"/>
      <w:r w:rsidRPr="008A127A">
        <w:rPr>
          <w:i/>
        </w:rPr>
        <w:instrText xml:space="preserve"> - Előadó: </w:instrText>
      </w:r>
      <w:proofErr w:type="spellStart"/>
      <w:r w:rsidRPr="008A127A">
        <w:rPr>
          <w:i/>
        </w:rPr>
        <w:instrText>Marlene</w:instrText>
      </w:r>
      <w:proofErr w:type="spellEnd"/>
      <w:r w:rsidRPr="008A127A">
        <w:rPr>
          <w:i/>
        </w:rPr>
        <w:instrText xml:space="preserve"> </w:instrText>
      </w:r>
      <w:proofErr w:type="spellStart"/>
      <w:r w:rsidRPr="008A127A">
        <w:rPr>
          <w:i/>
        </w:rPr>
        <w:instrText>Mortler</w:instrText>
      </w:r>
      <w:proofErr w:type="spellEnd"/>
      <w:r w:rsidRPr="008A127A">
        <w:rPr>
          <w:i/>
        </w:rPr>
        <w:instrText xml:space="preserve">)"\l3 \n&gt; \* MERGEFORMAT </w:instrText>
      </w:r>
      <w:r w:rsidRPr="008A127A">
        <w:rPr>
          <w:i/>
        </w:rPr>
        <w:fldChar w:fldCharType="end"/>
      </w:r>
    </w:p>
    <w:p w14:paraId="7B61FE3F" w14:textId="77777777" w:rsidR="00755BCA" w:rsidRPr="008A127A" w:rsidRDefault="00755BCA" w:rsidP="00755BCA">
      <w:pPr>
        <w:rPr>
          <w:vanish/>
        </w:rPr>
      </w:pPr>
      <w:bookmarkStart w:id="4" w:name="Commission"/>
      <w:r w:rsidRPr="008A127A">
        <w:rPr>
          <w:vanish/>
        </w:rPr>
        <w:t>Környezetvédelmi, Közegészségügyi és Élelmiszer-biztonsági Bizottság</w:t>
      </w:r>
      <w:bookmarkEnd w:id="4"/>
    </w:p>
    <w:p w14:paraId="7963ACE5" w14:textId="77777777" w:rsidR="00755BCA" w:rsidRPr="008A127A" w:rsidRDefault="00755BCA" w:rsidP="00755BCA">
      <w:pPr>
        <w:rPr>
          <w:vanish/>
        </w:rPr>
      </w:pPr>
      <w:bookmarkStart w:id="5" w:name="PE"/>
      <w:r w:rsidRPr="008A127A">
        <w:rPr>
          <w:vanish/>
        </w:rPr>
        <w:t>PE753.554</w:t>
      </w:r>
      <w:bookmarkEnd w:id="5"/>
    </w:p>
    <w:p w14:paraId="7FECD0B0" w14:textId="697B0993" w:rsidR="00755BCA" w:rsidRPr="001D5D74" w:rsidRDefault="00755BCA" w:rsidP="00755BCA">
      <w:pPr>
        <w:pStyle w:val="ATHeading3"/>
      </w:pPr>
      <w:bookmarkStart w:id="6" w:name="Sujet"/>
      <w:r w:rsidRPr="001D5D74">
        <w:t xml:space="preserve">Az Európai Parlament 2024. </w:t>
      </w:r>
      <w:r w:rsidR="00463E38" w:rsidRPr="001D5D74">
        <w:t>január</w:t>
      </w:r>
      <w:r w:rsidRPr="001D5D74">
        <w:t xml:space="preserve"> </w:t>
      </w:r>
      <w:r w:rsidR="00463E38" w:rsidRPr="001D5D74">
        <w:t>17-</w:t>
      </w:r>
      <w:r w:rsidR="00AD3106" w:rsidRPr="001D5D74">
        <w:t>én elfogadott módosításai</w:t>
      </w:r>
      <w:r w:rsidRPr="001D5D74">
        <w:t xml:space="preserve"> a higanyról szóló, 2017. május 17-i (EU) 2017/852 európai parlamenti és tanácsi rendeletnek a fogászati amalgám és más, gyártási, behozatali és kiviteli korlátozások hatálya alá tartozó, hozzáadott higanyt tartalmazó termékek tekintetében történő módosításáról szóló európai parlamenti és tanácsi rendeletre irányuló javaslat</w:t>
      </w:r>
      <w:r w:rsidR="00AD3106" w:rsidRPr="001D5D74">
        <w:t>hoz</w:t>
      </w:r>
      <w:bookmarkEnd w:id="6"/>
      <w:r w:rsidRPr="001D5D74">
        <w:t xml:space="preserve"> </w:t>
      </w:r>
      <w:bookmarkStart w:id="7" w:name="References"/>
      <w:r w:rsidRPr="001D5D74">
        <w:t>(</w:t>
      </w:r>
      <w:proofErr w:type="gramStart"/>
      <w:r w:rsidRPr="001D5D74">
        <w:t>COM(</w:t>
      </w:r>
      <w:proofErr w:type="gramEnd"/>
      <w:r w:rsidRPr="001D5D74">
        <w:t>2023)0395 – C9-0309/2023 – 2023/0272(COD))</w:t>
      </w:r>
      <w:bookmarkEnd w:id="7"/>
      <w:r w:rsidR="00AD3106" w:rsidRPr="001D5D74">
        <w:rPr>
          <w:rStyle w:val="FootnoteReference"/>
        </w:rPr>
        <w:footnoteReference w:id="1"/>
      </w:r>
    </w:p>
    <w:p w14:paraId="3B0EE7C0" w14:textId="77777777" w:rsidR="002F23C9" w:rsidRPr="00456B99" w:rsidRDefault="002F23C9" w:rsidP="002F23C9">
      <w:pPr>
        <w:pStyle w:val="NormalBold"/>
      </w:pPr>
      <w:bookmarkStart w:id="8" w:name="TextBodyBegin"/>
      <w:bookmarkEnd w:id="8"/>
      <w:r w:rsidRPr="00456B99">
        <w:t>(Rendes jogalkotási eljárás: első olvasat)</w:t>
      </w:r>
    </w:p>
    <w:p w14:paraId="7CA0B71B" w14:textId="77777777" w:rsidR="005959C3" w:rsidRDefault="005959C3">
      <w:pPr>
        <w:widowControl/>
        <w:rPr>
          <w:b/>
        </w:rPr>
      </w:pPr>
      <w:r>
        <w:br w:type="page"/>
      </w:r>
    </w:p>
    <w:p w14:paraId="2DDE44B6" w14:textId="263C9158" w:rsidR="002F23C9" w:rsidRPr="00456B99" w:rsidRDefault="002F23C9" w:rsidP="002F23C9">
      <w:pPr>
        <w:pStyle w:val="AmNumberTabs"/>
      </w:pPr>
      <w:r w:rsidRPr="00456B99">
        <w:lastRenderedPageBreak/>
        <w:t>Módosítás</w:t>
      </w:r>
      <w:r w:rsidRPr="00456B99">
        <w:tab/>
      </w:r>
      <w:r w:rsidRPr="00456B99">
        <w:tab/>
        <w:t>1</w:t>
      </w:r>
    </w:p>
    <w:p w14:paraId="42FED0CF" w14:textId="77777777" w:rsidR="002F23C9" w:rsidRPr="00456B99" w:rsidRDefault="002F23C9" w:rsidP="002F23C9"/>
    <w:p w14:paraId="449D751C" w14:textId="77777777" w:rsidR="002F23C9" w:rsidRPr="00456B99" w:rsidRDefault="002F23C9" w:rsidP="002F23C9">
      <w:pPr>
        <w:pStyle w:val="NormalBold"/>
        <w:keepNext/>
      </w:pPr>
      <w:r w:rsidRPr="00456B99">
        <w:t>Rendeletre irányuló javaslat</w:t>
      </w:r>
    </w:p>
    <w:p w14:paraId="67A279D4" w14:textId="77777777" w:rsidR="002F23C9" w:rsidRPr="00456B99" w:rsidRDefault="002F23C9" w:rsidP="002F23C9">
      <w:pPr>
        <w:pStyle w:val="NormalBold"/>
      </w:pPr>
      <w:r w:rsidRPr="00456B99">
        <w:t>1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F23C9" w:rsidRPr="00456B99" w14:paraId="34639738" w14:textId="77777777" w:rsidTr="002A2128">
        <w:trPr>
          <w:jc w:val="center"/>
        </w:trPr>
        <w:tc>
          <w:tcPr>
            <w:tcW w:w="9752" w:type="dxa"/>
            <w:gridSpan w:val="2"/>
          </w:tcPr>
          <w:p w14:paraId="5F289EDE" w14:textId="77777777" w:rsidR="002F23C9" w:rsidRPr="00456B99" w:rsidRDefault="002F23C9" w:rsidP="002A2128">
            <w:pPr>
              <w:keepNext/>
            </w:pPr>
          </w:p>
        </w:tc>
      </w:tr>
      <w:tr w:rsidR="002F23C9" w:rsidRPr="00456B99" w14:paraId="632DCCCE" w14:textId="77777777" w:rsidTr="002A2128">
        <w:trPr>
          <w:jc w:val="center"/>
        </w:trPr>
        <w:tc>
          <w:tcPr>
            <w:tcW w:w="4876" w:type="dxa"/>
          </w:tcPr>
          <w:p w14:paraId="6BAD20C0" w14:textId="77777777" w:rsidR="002F23C9" w:rsidRPr="00456B99" w:rsidRDefault="002F23C9" w:rsidP="002A2128">
            <w:pPr>
              <w:pStyle w:val="ColumnHeading"/>
              <w:keepNext/>
            </w:pPr>
            <w:r w:rsidRPr="00456B99">
              <w:t>A Bizottság által javasolt szöveg</w:t>
            </w:r>
          </w:p>
        </w:tc>
        <w:tc>
          <w:tcPr>
            <w:tcW w:w="4876" w:type="dxa"/>
          </w:tcPr>
          <w:p w14:paraId="6BCE44AF" w14:textId="77777777" w:rsidR="002F23C9" w:rsidRPr="00456B99" w:rsidRDefault="002F23C9" w:rsidP="002A2128">
            <w:pPr>
              <w:pStyle w:val="ColumnHeading"/>
              <w:keepNext/>
            </w:pPr>
            <w:r w:rsidRPr="00456B99">
              <w:t>Módosítás</w:t>
            </w:r>
          </w:p>
        </w:tc>
      </w:tr>
      <w:tr w:rsidR="002F23C9" w:rsidRPr="00456B99" w14:paraId="39F7E950" w14:textId="77777777" w:rsidTr="002A2128">
        <w:trPr>
          <w:jc w:val="center"/>
        </w:trPr>
        <w:tc>
          <w:tcPr>
            <w:tcW w:w="4876" w:type="dxa"/>
          </w:tcPr>
          <w:p w14:paraId="6F16F5F1" w14:textId="77777777" w:rsidR="002F23C9" w:rsidRPr="00456B99" w:rsidRDefault="002F23C9" w:rsidP="002A2128">
            <w:pPr>
              <w:pStyle w:val="Normal6"/>
            </w:pPr>
          </w:p>
        </w:tc>
        <w:tc>
          <w:tcPr>
            <w:tcW w:w="4876" w:type="dxa"/>
          </w:tcPr>
          <w:p w14:paraId="5EE60919" w14:textId="77777777" w:rsidR="002F23C9" w:rsidRPr="00456B99" w:rsidRDefault="002F23C9" w:rsidP="002A2128">
            <w:pPr>
              <w:pStyle w:val="Normal6"/>
              <w:rPr>
                <w:szCs w:val="24"/>
              </w:rPr>
            </w:pPr>
            <w:r w:rsidRPr="00456B99">
              <w:rPr>
                <w:b/>
                <w:i/>
              </w:rPr>
              <w:t>(1a)</w:t>
            </w:r>
            <w:r w:rsidRPr="00456B99">
              <w:rPr>
                <w:b/>
                <w:i/>
              </w:rPr>
              <w:tab/>
              <w:t xml:space="preserve">A higany környezeti szempontból </w:t>
            </w:r>
            <w:proofErr w:type="gramStart"/>
            <w:r w:rsidRPr="00456B99">
              <w:rPr>
                <w:b/>
                <w:i/>
              </w:rPr>
              <w:t>globális</w:t>
            </w:r>
            <w:proofErr w:type="gramEnd"/>
            <w:r w:rsidRPr="00456B99">
              <w:rPr>
                <w:b/>
                <w:i/>
              </w:rPr>
              <w:t xml:space="preserve"> szinten aggodalomra okot adó vegyi anyag, hosszú távú légköri szállítódása, valamint amiatt, hogy antropogén környezetbe juttatását követően tartósan a környezetben marad, továbbá amiatt, hogy biológiailag felhalmozódik az ökoszisztémákban. A higany az emberi egészségre is jelentős negatív hatást gyakorol, és az anyák szervezetéből a placentán keresztül vagy szoptatás útján a gyermekek szervezetébe is bejut. A környezet higanyszennyezését antropogén tevékenységek, többek között a higanyhulladék nem megfelelő kezelése, a hamvasztás vagy a kötelező szeparátorok fogorvosi rendelőkben való nem megfelelő alkalmazása eredményezheti.</w:t>
            </w:r>
          </w:p>
        </w:tc>
      </w:tr>
    </w:tbl>
    <w:p w14:paraId="76BE64BF" w14:textId="77777777" w:rsidR="002F23C9" w:rsidRPr="00456B99" w:rsidRDefault="002F23C9" w:rsidP="002F23C9"/>
    <w:p w14:paraId="012BE68E" w14:textId="77777777" w:rsidR="002F23C9" w:rsidRPr="00456B99" w:rsidRDefault="002F23C9" w:rsidP="002F23C9">
      <w:pPr>
        <w:pStyle w:val="AmNumberTabs"/>
      </w:pPr>
      <w:r w:rsidRPr="00456B99">
        <w:t>Módosítás</w:t>
      </w:r>
      <w:r w:rsidRPr="00456B99">
        <w:tab/>
      </w:r>
      <w:r w:rsidRPr="00456B99">
        <w:tab/>
        <w:t>2</w:t>
      </w:r>
    </w:p>
    <w:p w14:paraId="0C38901C" w14:textId="77777777" w:rsidR="002F23C9" w:rsidRPr="00456B99" w:rsidRDefault="002F23C9" w:rsidP="002F23C9"/>
    <w:p w14:paraId="70FD3054" w14:textId="77777777" w:rsidR="002F23C9" w:rsidRPr="00456B99" w:rsidRDefault="002F23C9" w:rsidP="002F23C9">
      <w:pPr>
        <w:pStyle w:val="NormalBold"/>
        <w:keepNext/>
      </w:pPr>
      <w:r w:rsidRPr="00456B99">
        <w:t>Rendeletre irányuló javaslat</w:t>
      </w:r>
    </w:p>
    <w:p w14:paraId="3C33E7A9" w14:textId="77777777" w:rsidR="002F23C9" w:rsidRPr="00456B99" w:rsidRDefault="002F23C9" w:rsidP="002F23C9">
      <w:pPr>
        <w:pStyle w:val="NormalBold"/>
      </w:pPr>
      <w:r w:rsidRPr="00456B99">
        <w:t>4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F23C9" w:rsidRPr="00456B99" w14:paraId="11ED8779" w14:textId="77777777" w:rsidTr="002A2128">
        <w:trPr>
          <w:jc w:val="center"/>
        </w:trPr>
        <w:tc>
          <w:tcPr>
            <w:tcW w:w="9752" w:type="dxa"/>
            <w:gridSpan w:val="2"/>
          </w:tcPr>
          <w:p w14:paraId="2E4B183C" w14:textId="77777777" w:rsidR="002F23C9" w:rsidRPr="00456B99" w:rsidRDefault="002F23C9" w:rsidP="002A2128">
            <w:pPr>
              <w:keepNext/>
            </w:pPr>
          </w:p>
        </w:tc>
      </w:tr>
      <w:tr w:rsidR="002F23C9" w:rsidRPr="00456B99" w14:paraId="67E33BAE" w14:textId="77777777" w:rsidTr="002A2128">
        <w:trPr>
          <w:jc w:val="center"/>
        </w:trPr>
        <w:tc>
          <w:tcPr>
            <w:tcW w:w="4876" w:type="dxa"/>
          </w:tcPr>
          <w:p w14:paraId="6072DFFB" w14:textId="77777777" w:rsidR="002F23C9" w:rsidRPr="00456B99" w:rsidRDefault="002F23C9" w:rsidP="002A2128">
            <w:pPr>
              <w:pStyle w:val="ColumnHeading"/>
              <w:keepNext/>
            </w:pPr>
            <w:r w:rsidRPr="00456B99">
              <w:t>A Bizottság által javasolt szöveg</w:t>
            </w:r>
          </w:p>
        </w:tc>
        <w:tc>
          <w:tcPr>
            <w:tcW w:w="4876" w:type="dxa"/>
          </w:tcPr>
          <w:p w14:paraId="320794C6" w14:textId="77777777" w:rsidR="002F23C9" w:rsidRPr="00456B99" w:rsidRDefault="002F23C9" w:rsidP="002A2128">
            <w:pPr>
              <w:pStyle w:val="ColumnHeading"/>
              <w:keepNext/>
            </w:pPr>
            <w:r w:rsidRPr="00456B99">
              <w:t>Módosítás</w:t>
            </w:r>
          </w:p>
        </w:tc>
      </w:tr>
      <w:tr w:rsidR="002F23C9" w:rsidRPr="00456B99" w14:paraId="0C93AE55" w14:textId="77777777" w:rsidTr="002A2128">
        <w:trPr>
          <w:jc w:val="center"/>
        </w:trPr>
        <w:tc>
          <w:tcPr>
            <w:tcW w:w="4876" w:type="dxa"/>
          </w:tcPr>
          <w:p w14:paraId="1375748E" w14:textId="77777777" w:rsidR="002F23C9" w:rsidRPr="00456B99" w:rsidRDefault="002F23C9" w:rsidP="002A2128">
            <w:pPr>
              <w:pStyle w:val="Normal6"/>
            </w:pPr>
            <w:r w:rsidRPr="00456B99">
              <w:t>(4)</w:t>
            </w:r>
            <w:r w:rsidRPr="00456B99">
              <w:tab/>
              <w:t xml:space="preserve">Tekintettel a higanymentes alternatívák elérhetőségére, helyénvaló megtiltani a fogászati amalgám használatát a lakosság bármely tagjának fogászati kezelésére, fenntartva ugyanakkor a fogászati amalgám használatának lehetőségét, amennyiben az adott beteg esetében az amalgám használata egészségügyi okokból kifejezetten szükséges. Annak megelőzése érdekében, hogy az uniós piacon betiltott fogászati amalgámot az Unióból történő kivitelre </w:t>
            </w:r>
            <w:proofErr w:type="spellStart"/>
            <w:r w:rsidRPr="00456B99">
              <w:t>gyártsák</w:t>
            </w:r>
            <w:proofErr w:type="spellEnd"/>
            <w:r w:rsidRPr="00456B99">
              <w:t>, meg kell tiltani a fogászati amalgám gyártását és kivitelét. Az (EU) 2017/852 rendelet 10. cikkét ezért indokolt a fentieknek megfelelően módosítani.</w:t>
            </w:r>
          </w:p>
        </w:tc>
        <w:tc>
          <w:tcPr>
            <w:tcW w:w="4876" w:type="dxa"/>
          </w:tcPr>
          <w:p w14:paraId="1C05261C" w14:textId="77777777" w:rsidR="002F23C9" w:rsidRPr="00456B99" w:rsidRDefault="002F23C9" w:rsidP="002A2128">
            <w:pPr>
              <w:pStyle w:val="Normal6"/>
              <w:rPr>
                <w:szCs w:val="24"/>
              </w:rPr>
            </w:pPr>
            <w:r w:rsidRPr="00456B99">
              <w:t>(4)</w:t>
            </w:r>
            <w:r w:rsidRPr="00456B99">
              <w:tab/>
              <w:t xml:space="preserve">Tekintettel a higanymentes alternatívák elérhetőségére, </w:t>
            </w:r>
            <w:r w:rsidRPr="00456B99">
              <w:rPr>
                <w:b/>
                <w:i/>
              </w:rPr>
              <w:t xml:space="preserve">az alternatív anyagok megfizethetőségére és a higanymentes tömőanyagokra való, számos tagállamban jelenleg zajló átállásra, </w:t>
            </w:r>
            <w:r w:rsidRPr="00456B99">
              <w:t>helyénvaló megtiltani a fogászati amalgám használatát a lakosság bármely tagjának fogászati kezelésére, fenntartva ugyanakkor a fogászati amalgám használatának lehetőségét, amennyiben az adott beteg esetében az amalgám használata egészségügyi okokból kifejezetten</w:t>
            </w:r>
            <w:r w:rsidRPr="00456B99">
              <w:rPr>
                <w:b/>
                <w:i/>
              </w:rPr>
              <w:t xml:space="preserve"> szükséges. A fogászati tömőanyagok higanymentes alternatíváira való átállás már számos tagállamban előrehaladott állapotban van, ami </w:t>
            </w:r>
            <w:r w:rsidRPr="00456B99">
              <w:rPr>
                <w:b/>
                <w:i/>
              </w:rPr>
              <w:lastRenderedPageBreak/>
              <w:t>rávilágít arra, hogy e tilalom – amely költséghatékony módszer a további higanyszennyezések megelőzésére – megvalósítható és</w:t>
            </w:r>
            <w:r w:rsidRPr="00456B99">
              <w:t xml:space="preserve"> szükséges.</w:t>
            </w:r>
            <w:r w:rsidRPr="00456B99">
              <w:rPr>
                <w:b/>
                <w:i/>
              </w:rPr>
              <w:t xml:space="preserve"> </w:t>
            </w:r>
            <w:r w:rsidRPr="00456B99">
              <w:t xml:space="preserve">Annak megelőzése érdekében, hogy az uniós piacon betiltott fogászati amalgámot az Unióból történő kivitelre </w:t>
            </w:r>
            <w:proofErr w:type="spellStart"/>
            <w:r w:rsidRPr="00456B99">
              <w:t>gyártsák</w:t>
            </w:r>
            <w:proofErr w:type="spellEnd"/>
            <w:r w:rsidRPr="00456B99">
              <w:t>, meg kell tiltani a fogászati amalgám gyártását és kivitelét. Az (EU) 2017/852 rendelet 10. cikkét ezért indokolt a fentieknek megfelelően módosítani.</w:t>
            </w:r>
          </w:p>
        </w:tc>
      </w:tr>
    </w:tbl>
    <w:p w14:paraId="1893A229" w14:textId="77777777" w:rsidR="002F23C9" w:rsidRPr="00456B99" w:rsidRDefault="002F23C9" w:rsidP="002F23C9"/>
    <w:p w14:paraId="72C0C9F8" w14:textId="77777777" w:rsidR="002F23C9" w:rsidRPr="00456B99" w:rsidRDefault="002F23C9" w:rsidP="002F23C9">
      <w:pPr>
        <w:pStyle w:val="AmNumberTabs"/>
      </w:pPr>
      <w:r w:rsidRPr="00456B99">
        <w:t>Módosítás</w:t>
      </w:r>
      <w:r w:rsidRPr="00456B99">
        <w:tab/>
      </w:r>
      <w:r w:rsidRPr="00456B99">
        <w:tab/>
        <w:t>3</w:t>
      </w:r>
    </w:p>
    <w:p w14:paraId="69112F72" w14:textId="77777777" w:rsidR="002F23C9" w:rsidRPr="00456B99" w:rsidRDefault="002F23C9" w:rsidP="002F23C9"/>
    <w:p w14:paraId="53560819" w14:textId="77777777" w:rsidR="002F23C9" w:rsidRPr="00456B99" w:rsidRDefault="002F23C9" w:rsidP="002F23C9">
      <w:pPr>
        <w:pStyle w:val="NormalBold"/>
        <w:keepNext/>
      </w:pPr>
      <w:r w:rsidRPr="00456B99">
        <w:t>Rendeletre irányuló javaslat</w:t>
      </w:r>
    </w:p>
    <w:p w14:paraId="26817F33" w14:textId="77777777" w:rsidR="002F23C9" w:rsidRPr="00456B99" w:rsidRDefault="002F23C9" w:rsidP="002F23C9">
      <w:pPr>
        <w:pStyle w:val="NormalBold"/>
      </w:pPr>
      <w:r w:rsidRPr="00456B99">
        <w:t>4 a preambulumbekezdés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23C9" w:rsidRPr="00456B99" w14:paraId="11717EB0" w14:textId="77777777" w:rsidTr="00AD3106">
        <w:trPr>
          <w:jc w:val="center"/>
        </w:trPr>
        <w:tc>
          <w:tcPr>
            <w:tcW w:w="9752" w:type="dxa"/>
            <w:gridSpan w:val="2"/>
          </w:tcPr>
          <w:p w14:paraId="50F99261" w14:textId="77777777" w:rsidR="002F23C9" w:rsidRPr="00456B99" w:rsidRDefault="002F23C9" w:rsidP="002A2128">
            <w:pPr>
              <w:keepNext/>
            </w:pPr>
          </w:p>
        </w:tc>
      </w:tr>
      <w:tr w:rsidR="002F23C9" w:rsidRPr="00456B99" w14:paraId="29259CA5" w14:textId="77777777" w:rsidTr="00AD3106">
        <w:trPr>
          <w:jc w:val="center"/>
        </w:trPr>
        <w:tc>
          <w:tcPr>
            <w:tcW w:w="4876" w:type="dxa"/>
          </w:tcPr>
          <w:p w14:paraId="4A15EB8C" w14:textId="77777777" w:rsidR="002F23C9" w:rsidRPr="00456B99" w:rsidRDefault="002F23C9" w:rsidP="002A2128">
            <w:pPr>
              <w:pStyle w:val="ColumnHeading"/>
              <w:keepNext/>
            </w:pPr>
            <w:r w:rsidRPr="00456B99">
              <w:t>A Bizottság által javasolt szöveg</w:t>
            </w:r>
          </w:p>
        </w:tc>
        <w:tc>
          <w:tcPr>
            <w:tcW w:w="4876" w:type="dxa"/>
          </w:tcPr>
          <w:p w14:paraId="45FA29E2" w14:textId="77777777" w:rsidR="002F23C9" w:rsidRPr="00456B99" w:rsidRDefault="002F23C9" w:rsidP="002A2128">
            <w:pPr>
              <w:pStyle w:val="ColumnHeading"/>
              <w:keepNext/>
            </w:pPr>
            <w:r w:rsidRPr="00456B99">
              <w:t>Módosítás</w:t>
            </w:r>
          </w:p>
        </w:tc>
      </w:tr>
      <w:tr w:rsidR="002F23C9" w:rsidRPr="00456B99" w14:paraId="1FF75380" w14:textId="77777777" w:rsidTr="00AD3106">
        <w:trPr>
          <w:jc w:val="center"/>
        </w:trPr>
        <w:tc>
          <w:tcPr>
            <w:tcW w:w="4876" w:type="dxa"/>
          </w:tcPr>
          <w:p w14:paraId="22F71BBE" w14:textId="77777777" w:rsidR="002F23C9" w:rsidRPr="00456B99" w:rsidRDefault="002F23C9" w:rsidP="002A2128">
            <w:pPr>
              <w:pStyle w:val="Normal6"/>
            </w:pPr>
          </w:p>
        </w:tc>
        <w:tc>
          <w:tcPr>
            <w:tcW w:w="4876" w:type="dxa"/>
          </w:tcPr>
          <w:p w14:paraId="7CF00B88" w14:textId="77777777" w:rsidR="002F23C9" w:rsidRPr="00456B99" w:rsidRDefault="002F23C9" w:rsidP="002A2128">
            <w:pPr>
              <w:pStyle w:val="Normal6"/>
              <w:rPr>
                <w:szCs w:val="24"/>
              </w:rPr>
            </w:pPr>
            <w:r w:rsidRPr="00456B99">
              <w:rPr>
                <w:b/>
                <w:i/>
              </w:rPr>
              <w:t>(4a)</w:t>
            </w:r>
            <w:r w:rsidRPr="00456B99">
              <w:rPr>
                <w:b/>
                <w:i/>
              </w:rPr>
              <w:tab/>
              <w:t xml:space="preserve">A </w:t>
            </w:r>
            <w:proofErr w:type="gramStart"/>
            <w:r w:rsidRPr="00456B99">
              <w:rPr>
                <w:b/>
                <w:i/>
              </w:rPr>
              <w:t>krematóriumok</w:t>
            </w:r>
            <w:proofErr w:type="gramEnd"/>
            <w:r w:rsidRPr="00456B99">
              <w:rPr>
                <w:b/>
                <w:i/>
              </w:rPr>
              <w:t xml:space="preserve"> a higany légkörbe történő kibocsátásának jelentős forrásai, és a krematóriumok még a fogászati amalgám használatának fokozatos megszüntetése esetén is hozzá fognak járulni a levegő, a víz és a talaj higanyszennyezéséhez. A környezetszennyezés megfelelő megelőzése, valamint a környezetre és az emberi egészségre gyakorolt hatások enyhítése érdekében szükség van a tagállamokban végrehajtott intézkedésekkel kapcsolatos </w:t>
            </w:r>
            <w:proofErr w:type="gramStart"/>
            <w:r w:rsidRPr="00456B99">
              <w:rPr>
                <w:b/>
                <w:i/>
              </w:rPr>
              <w:t>információ</w:t>
            </w:r>
            <w:proofErr w:type="gramEnd"/>
            <w:r w:rsidRPr="00456B99">
              <w:rPr>
                <w:b/>
                <w:i/>
              </w:rPr>
              <w:t>gyűjtésre és iránymutatások kidolgozására a krematóriumokra vonatkozóan.</w:t>
            </w:r>
          </w:p>
        </w:tc>
      </w:tr>
    </w:tbl>
    <w:p w14:paraId="5ED017DC" w14:textId="77777777" w:rsidR="001D5D74" w:rsidRDefault="001D5D74" w:rsidP="00AD3106">
      <w:pPr>
        <w:pStyle w:val="AmNumberTabs"/>
      </w:pPr>
    </w:p>
    <w:p w14:paraId="1B38181B" w14:textId="7DC08C37" w:rsidR="00AD3106" w:rsidRPr="00BD7375" w:rsidRDefault="00AD3106" w:rsidP="00AD3106">
      <w:pPr>
        <w:pStyle w:val="AmNumberTabs"/>
      </w:pPr>
      <w:r w:rsidRPr="00BD7375">
        <w:t>Módosítás</w:t>
      </w:r>
      <w:r w:rsidRPr="00BD7375">
        <w:tab/>
      </w:r>
      <w:r w:rsidRPr="00BD7375">
        <w:tab/>
      </w:r>
      <w:r w:rsidRPr="00BD7375">
        <w:rPr>
          <w:rStyle w:val="HideTWBExt"/>
        </w:rPr>
        <w:t>&lt;NumAm</w:t>
      </w:r>
      <w:proofErr w:type="gramStart"/>
      <w:r w:rsidRPr="00BD7375">
        <w:rPr>
          <w:rStyle w:val="HideTWBExt"/>
        </w:rPr>
        <w:t>&gt;</w:t>
      </w:r>
      <w:r w:rsidRPr="00BD7375">
        <w:t>16</w:t>
      </w:r>
      <w:proofErr w:type="gramEnd"/>
      <w:r w:rsidRPr="00BD7375">
        <w:rPr>
          <w:rStyle w:val="HideTWBExt"/>
        </w:rPr>
        <w:t>&lt;/</w:t>
      </w:r>
      <w:proofErr w:type="spellStart"/>
      <w:r w:rsidRPr="00BD7375">
        <w:rPr>
          <w:rStyle w:val="HideTWBExt"/>
        </w:rPr>
        <w:t>NumAm</w:t>
      </w:r>
      <w:proofErr w:type="spellEnd"/>
      <w:r w:rsidRPr="00BD7375">
        <w:rPr>
          <w:rStyle w:val="HideTWBExt"/>
        </w:rPr>
        <w:t>&gt;</w:t>
      </w:r>
    </w:p>
    <w:p w14:paraId="52017975" w14:textId="77777777" w:rsidR="00AD3106" w:rsidRPr="00BD7375" w:rsidRDefault="00AD3106" w:rsidP="00AD3106">
      <w:pPr>
        <w:pStyle w:val="NormalBold"/>
      </w:pPr>
      <w:r w:rsidRPr="00BD7375">
        <w:rPr>
          <w:rStyle w:val="HideTWBExt"/>
        </w:rPr>
        <w:t>&lt;DocAmend</w:t>
      </w:r>
      <w:proofErr w:type="gramStart"/>
      <w:r w:rsidRPr="00BD7375">
        <w:rPr>
          <w:rStyle w:val="HideTWBExt"/>
        </w:rPr>
        <w:t>&gt;</w:t>
      </w:r>
      <w:r w:rsidRPr="00BD7375">
        <w:t>Rendeletre</w:t>
      </w:r>
      <w:proofErr w:type="gramEnd"/>
      <w:r w:rsidRPr="00BD7375">
        <w:t xml:space="preserve"> irányuló javaslat</w:t>
      </w:r>
      <w:r w:rsidRPr="00BD7375">
        <w:rPr>
          <w:rStyle w:val="HideTWBExt"/>
        </w:rPr>
        <w:t>&lt;/</w:t>
      </w:r>
      <w:proofErr w:type="spellStart"/>
      <w:r w:rsidRPr="00BD7375">
        <w:rPr>
          <w:rStyle w:val="HideTWBExt"/>
        </w:rPr>
        <w:t>DocAmend</w:t>
      </w:r>
      <w:proofErr w:type="spellEnd"/>
      <w:r w:rsidRPr="00BD7375">
        <w:rPr>
          <w:rStyle w:val="HideTWBExt"/>
        </w:rPr>
        <w:t>&gt;</w:t>
      </w:r>
    </w:p>
    <w:p w14:paraId="1D9D5971" w14:textId="0A1427B8" w:rsidR="00AD3106" w:rsidRPr="00BD7375" w:rsidRDefault="00AD3106" w:rsidP="00AD3106">
      <w:pPr>
        <w:pStyle w:val="NormalBold"/>
      </w:pPr>
      <w:r w:rsidRPr="00BD7375">
        <w:rPr>
          <w:rStyle w:val="HideTWBExt"/>
        </w:rPr>
        <w:t>&lt;Article</w:t>
      </w:r>
      <w:proofErr w:type="gramStart"/>
      <w:r w:rsidRPr="00BD7375">
        <w:rPr>
          <w:rStyle w:val="HideTWBExt"/>
        </w:rPr>
        <w:t>&gt;</w:t>
      </w:r>
      <w:r w:rsidRPr="00BD7375">
        <w:t>4</w:t>
      </w:r>
      <w:proofErr w:type="gramEnd"/>
      <w:r w:rsidRPr="00BD7375">
        <w:t xml:space="preserve"> </w:t>
      </w:r>
      <w:r w:rsidR="008A127A">
        <w:t>b</w:t>
      </w:r>
      <w:r w:rsidRPr="00BD7375">
        <w:t xml:space="preserve"> preambulumbekezdés (új)</w:t>
      </w:r>
      <w:r w:rsidRPr="00BD7375">
        <w:rPr>
          <w:rStyle w:val="HideTWBExt"/>
        </w:rPr>
        <w:t>&lt;/</w:t>
      </w:r>
      <w:proofErr w:type="spellStart"/>
      <w:r w:rsidRPr="00BD7375">
        <w:rPr>
          <w:rStyle w:val="HideTWBExt"/>
        </w:rPr>
        <w:t>Article</w:t>
      </w:r>
      <w:proofErr w:type="spellEnd"/>
      <w:r w:rsidRPr="00BD7375">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106" w:rsidRPr="00BD7375" w14:paraId="3235ADE8" w14:textId="77777777">
        <w:trPr>
          <w:trHeight w:hRule="exact" w:val="240"/>
          <w:jc w:val="center"/>
        </w:trPr>
        <w:tc>
          <w:tcPr>
            <w:tcW w:w="9752" w:type="dxa"/>
            <w:gridSpan w:val="2"/>
          </w:tcPr>
          <w:p w14:paraId="387D1905" w14:textId="77777777" w:rsidR="00AD3106" w:rsidRPr="00BD7375" w:rsidRDefault="00AD3106" w:rsidP="001B5CC9"/>
        </w:tc>
      </w:tr>
      <w:tr w:rsidR="00AD3106" w:rsidRPr="00BD7375" w14:paraId="7529C2DA" w14:textId="77777777">
        <w:trPr>
          <w:trHeight w:val="240"/>
          <w:jc w:val="center"/>
        </w:trPr>
        <w:tc>
          <w:tcPr>
            <w:tcW w:w="4876" w:type="dxa"/>
          </w:tcPr>
          <w:p w14:paraId="505D75FF" w14:textId="77777777" w:rsidR="00AD3106" w:rsidRPr="00BD7375" w:rsidRDefault="00AD3106" w:rsidP="001B5CC9">
            <w:pPr>
              <w:pStyle w:val="AmColumnHeading"/>
            </w:pPr>
            <w:r w:rsidRPr="00BD7375">
              <w:t>A Bizottság által javasolt szöveg</w:t>
            </w:r>
          </w:p>
        </w:tc>
        <w:tc>
          <w:tcPr>
            <w:tcW w:w="4876" w:type="dxa"/>
          </w:tcPr>
          <w:p w14:paraId="2C8493E0" w14:textId="77777777" w:rsidR="00AD3106" w:rsidRPr="00BD7375" w:rsidRDefault="00AD3106" w:rsidP="001B5CC9">
            <w:pPr>
              <w:pStyle w:val="AmColumnHeading"/>
            </w:pPr>
            <w:r w:rsidRPr="00BD7375">
              <w:t>Módosítás</w:t>
            </w:r>
          </w:p>
        </w:tc>
      </w:tr>
      <w:tr w:rsidR="00AD3106" w:rsidRPr="00BD7375" w14:paraId="7F74F4F9" w14:textId="77777777">
        <w:trPr>
          <w:jc w:val="center"/>
        </w:trPr>
        <w:tc>
          <w:tcPr>
            <w:tcW w:w="4876" w:type="dxa"/>
          </w:tcPr>
          <w:p w14:paraId="5E25142A" w14:textId="77777777" w:rsidR="00AD3106" w:rsidRPr="00BD7375" w:rsidRDefault="00AD3106" w:rsidP="001B5CC9">
            <w:pPr>
              <w:pStyle w:val="Normal6a"/>
            </w:pPr>
          </w:p>
        </w:tc>
        <w:tc>
          <w:tcPr>
            <w:tcW w:w="4876" w:type="dxa"/>
          </w:tcPr>
          <w:p w14:paraId="4F83698C" w14:textId="424460E9" w:rsidR="00AD3106" w:rsidRPr="00BD7375" w:rsidRDefault="00AD3106" w:rsidP="008A127A">
            <w:pPr>
              <w:pStyle w:val="Normal6a"/>
            </w:pPr>
            <w:r w:rsidRPr="00BD7375">
              <w:rPr>
                <w:b/>
                <w:i/>
              </w:rPr>
              <w:t>(4</w:t>
            </w:r>
            <w:r w:rsidR="008A127A">
              <w:rPr>
                <w:b/>
                <w:i/>
              </w:rPr>
              <w:t>b</w:t>
            </w:r>
            <w:r w:rsidRPr="00BD7375">
              <w:rPr>
                <w:b/>
                <w:i/>
              </w:rPr>
              <w:t>)</w:t>
            </w:r>
            <w:r w:rsidRPr="00BD7375">
              <w:tab/>
            </w:r>
            <w:proofErr w:type="gramStart"/>
            <w:r w:rsidRPr="00BD7375">
              <w:rPr>
                <w:b/>
                <w:i/>
              </w:rPr>
              <w:t>A</w:t>
            </w:r>
            <w:proofErr w:type="gramEnd"/>
            <w:r w:rsidRPr="00BD7375">
              <w:rPr>
                <w:b/>
                <w:i/>
              </w:rPr>
              <w:t xml:space="preserve"> higanymentes tömésekre való átállás betegeknél és fogorvosoknál felmerülő fogászati ellátási költségekre gyakorolt társadalmi-gazdasági hatásának korlátozása érdekében a tagállamoknak </w:t>
            </w:r>
            <w:r w:rsidRPr="00BD7375">
              <w:rPr>
                <w:b/>
                <w:i/>
              </w:rPr>
              <w:lastRenderedPageBreak/>
              <w:t>törekedniük kell annak biztosítására, hogy a higanymentes alternatívák esetében rendelkezésre álljon megfelelő költségtérítés. Az új technikákhoz való alkalmazkodás érdekében a fogászati amalgám alkalmazásának fokozatos megszüntetését adott esetben a fogorvosok szakmai képzésének kell kísérnie.</w:t>
            </w:r>
          </w:p>
        </w:tc>
      </w:tr>
    </w:tbl>
    <w:p w14:paraId="6E4B08F9" w14:textId="77777777" w:rsidR="002F23C9" w:rsidRPr="00456B99" w:rsidRDefault="002F23C9" w:rsidP="002F23C9"/>
    <w:p w14:paraId="4FA4307E" w14:textId="77777777" w:rsidR="002F23C9" w:rsidRPr="00456B99" w:rsidRDefault="002F23C9" w:rsidP="002F23C9">
      <w:pPr>
        <w:pStyle w:val="AmNumberTabs"/>
      </w:pPr>
      <w:r w:rsidRPr="00456B99">
        <w:t>Módosítás</w:t>
      </w:r>
      <w:r w:rsidRPr="00456B99">
        <w:tab/>
      </w:r>
      <w:r w:rsidRPr="00456B99">
        <w:tab/>
        <w:t>4</w:t>
      </w:r>
    </w:p>
    <w:p w14:paraId="68E52B50" w14:textId="77777777" w:rsidR="002F23C9" w:rsidRPr="00456B99" w:rsidRDefault="002F23C9" w:rsidP="002F23C9"/>
    <w:p w14:paraId="3ABB783A" w14:textId="77777777" w:rsidR="002F23C9" w:rsidRPr="00456B99" w:rsidRDefault="002F23C9" w:rsidP="002F23C9">
      <w:pPr>
        <w:pStyle w:val="NormalBold"/>
        <w:keepNext/>
      </w:pPr>
      <w:r w:rsidRPr="00456B99">
        <w:t>Rendeletre irányuló javaslat</w:t>
      </w:r>
    </w:p>
    <w:p w14:paraId="45000C95" w14:textId="77777777" w:rsidR="002F23C9" w:rsidRPr="00456B99" w:rsidRDefault="002F23C9" w:rsidP="002F23C9">
      <w:pPr>
        <w:pStyle w:val="NormalBold"/>
      </w:pPr>
      <w:r w:rsidRPr="00456B99">
        <w:t>5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F23C9" w:rsidRPr="00456B99" w14:paraId="5795B766" w14:textId="77777777" w:rsidTr="002A2128">
        <w:trPr>
          <w:jc w:val="center"/>
        </w:trPr>
        <w:tc>
          <w:tcPr>
            <w:tcW w:w="9752" w:type="dxa"/>
            <w:gridSpan w:val="2"/>
          </w:tcPr>
          <w:p w14:paraId="2DEF7CDB" w14:textId="77777777" w:rsidR="002F23C9" w:rsidRPr="00456B99" w:rsidRDefault="002F23C9" w:rsidP="002A2128">
            <w:pPr>
              <w:keepNext/>
            </w:pPr>
          </w:p>
        </w:tc>
      </w:tr>
      <w:tr w:rsidR="002F23C9" w:rsidRPr="00456B99" w14:paraId="74738097" w14:textId="77777777" w:rsidTr="002A2128">
        <w:trPr>
          <w:jc w:val="center"/>
        </w:trPr>
        <w:tc>
          <w:tcPr>
            <w:tcW w:w="4876" w:type="dxa"/>
          </w:tcPr>
          <w:p w14:paraId="25A995BA" w14:textId="77777777" w:rsidR="002F23C9" w:rsidRPr="00456B99" w:rsidRDefault="002F23C9" w:rsidP="002A2128">
            <w:pPr>
              <w:pStyle w:val="ColumnHeading"/>
              <w:keepNext/>
            </w:pPr>
            <w:r w:rsidRPr="00456B99">
              <w:t>A Bizottság által javasolt szöveg</w:t>
            </w:r>
          </w:p>
        </w:tc>
        <w:tc>
          <w:tcPr>
            <w:tcW w:w="4876" w:type="dxa"/>
          </w:tcPr>
          <w:p w14:paraId="75E1D9F5" w14:textId="77777777" w:rsidR="002F23C9" w:rsidRPr="00456B99" w:rsidRDefault="002F23C9" w:rsidP="002A2128">
            <w:pPr>
              <w:pStyle w:val="ColumnHeading"/>
              <w:keepNext/>
            </w:pPr>
            <w:r w:rsidRPr="00456B99">
              <w:t>Módosítás</w:t>
            </w:r>
          </w:p>
        </w:tc>
      </w:tr>
      <w:tr w:rsidR="002F23C9" w:rsidRPr="00456B99" w14:paraId="6E75B113" w14:textId="77777777" w:rsidTr="002A2128">
        <w:trPr>
          <w:jc w:val="center"/>
        </w:trPr>
        <w:tc>
          <w:tcPr>
            <w:tcW w:w="4876" w:type="dxa"/>
          </w:tcPr>
          <w:p w14:paraId="0E1912FA" w14:textId="77777777" w:rsidR="002F23C9" w:rsidRPr="00456B99" w:rsidRDefault="002F23C9" w:rsidP="002A2128">
            <w:pPr>
              <w:pStyle w:val="Normal6"/>
            </w:pPr>
            <w:r w:rsidRPr="00456B99">
              <w:t>(5)</w:t>
            </w:r>
            <w:r w:rsidRPr="00456B99">
              <w:tab/>
              <w:t>A 2011/65/EU európai parlamenti és tanácsi irányelv</w:t>
            </w:r>
            <w:r w:rsidRPr="00456B99">
              <w:rPr>
                <w:vertAlign w:val="superscript"/>
              </w:rPr>
              <w:t>44</w:t>
            </w:r>
            <w:r w:rsidRPr="00456B99">
              <w:t xml:space="preserve"> 4. cikkének (1) bekezdése tiltja egyes, higanyt tartalmazó elektromos és elektronikus berendezések uniós piacon történő forgalomba hozatalát és Unióba történő behozatalát. Az említett irányelv III. melléklete többek között felsorol egyes, hozzáadott higanyt tartalmazó lámpákat, amelyek a meghatározott időpontokig mentesülnek a szóban forgó tilalom alól. Ez a mentesség a nem lineáris </w:t>
            </w:r>
            <w:proofErr w:type="spellStart"/>
            <w:r w:rsidRPr="00456B99">
              <w:t>halofoszfát</w:t>
            </w:r>
            <w:proofErr w:type="spellEnd"/>
            <w:r w:rsidRPr="00456B99">
              <w:t xml:space="preserve"> lámpák esetében már 2016. április 13-án</w:t>
            </w:r>
            <w:r w:rsidRPr="00456B99">
              <w:rPr>
                <w:b/>
                <w:i/>
              </w:rPr>
              <w:t xml:space="preserve"> lejárt</w:t>
            </w:r>
            <w:r w:rsidRPr="00456B99">
              <w:t xml:space="preserve">, az általános világítási </w:t>
            </w:r>
            <w:r w:rsidRPr="00456B99">
              <w:rPr>
                <w:b/>
                <w:i/>
              </w:rPr>
              <w:t>célt</w:t>
            </w:r>
            <w:r w:rsidRPr="00456B99">
              <w:t xml:space="preserve"> szolgáló </w:t>
            </w:r>
            <w:r w:rsidRPr="00456B99">
              <w:rPr>
                <w:b/>
                <w:i/>
              </w:rPr>
              <w:t xml:space="preserve">egyes </w:t>
            </w:r>
            <w:proofErr w:type="gramStart"/>
            <w:r w:rsidRPr="00456B99">
              <w:rPr>
                <w:b/>
                <w:i/>
              </w:rPr>
              <w:t>kompakt</w:t>
            </w:r>
            <w:proofErr w:type="gramEnd"/>
            <w:r w:rsidRPr="00456B99">
              <w:t xml:space="preserve"> fénycsövek</w:t>
            </w:r>
            <w:r w:rsidRPr="00456B99">
              <w:rPr>
                <w:b/>
                <w:i/>
              </w:rPr>
              <w:t>, lineáris fénycsövek és nagynyomású nátrium(gőz)lámpák, valamint</w:t>
            </w:r>
            <w:r w:rsidRPr="00456B99">
              <w:t xml:space="preserve"> a nem lineáris háromsávos foszfor fénycsövek esetében </w:t>
            </w:r>
            <w:r w:rsidRPr="00456B99">
              <w:rPr>
                <w:b/>
                <w:i/>
              </w:rPr>
              <w:t>pedig</w:t>
            </w:r>
            <w:r w:rsidRPr="00456B99">
              <w:t xml:space="preserve"> 2023. február 24-én, </w:t>
            </w:r>
            <w:r w:rsidRPr="00456B99">
              <w:rPr>
                <w:b/>
                <w:i/>
              </w:rPr>
              <w:t>illetve 2027</w:t>
            </w:r>
            <w:r w:rsidRPr="00456B99">
              <w:t xml:space="preserve">. február 24-én jár le. Ezen túlmenően, a higanyról szóló </w:t>
            </w:r>
            <w:proofErr w:type="spellStart"/>
            <w:r w:rsidRPr="00456B99">
              <w:t>Minamata</w:t>
            </w:r>
            <w:proofErr w:type="spellEnd"/>
            <w:r w:rsidRPr="00456B99">
              <w:t xml:space="preserve"> egyezmény részes felei </w:t>
            </w:r>
            <w:proofErr w:type="gramStart"/>
            <w:r w:rsidRPr="00456B99">
              <w:t>konferenciájának</w:t>
            </w:r>
            <w:proofErr w:type="gramEnd"/>
            <w:r w:rsidRPr="00456B99">
              <w:t xml:space="preserve"> 2022. március 21. és 25. között tartott negyedik ülésén elfogadott MC-4/3. határozat felsorol néhány, általános világítási célt szolgáló lineáris fénycsövet, amelyek tekintetében a jövőben tilalmat terveznek bevezetni</w:t>
            </w:r>
            <w:r w:rsidRPr="00456B99">
              <w:rPr>
                <w:vertAlign w:val="superscript"/>
              </w:rPr>
              <w:t>45</w:t>
            </w:r>
            <w:r w:rsidRPr="00456B99">
              <w:t>. Az említett határozatot az Unió az (EU) 2022/549 tanácsi határozat</w:t>
            </w:r>
            <w:r w:rsidRPr="00456B99">
              <w:rPr>
                <w:vertAlign w:val="superscript"/>
              </w:rPr>
              <w:t>46</w:t>
            </w:r>
            <w:r w:rsidRPr="00456B99">
              <w:t xml:space="preserve"> révén támogatta. Mivel e lámpák némelyikét az (EU) 2017/852 rendelet II. mellékletének </w:t>
            </w:r>
            <w:proofErr w:type="gramStart"/>
            <w:r w:rsidRPr="00456B99">
              <w:t>A</w:t>
            </w:r>
            <w:proofErr w:type="gramEnd"/>
            <w:r w:rsidRPr="00456B99">
              <w:t xml:space="preserve">. része nem tartalmazza, a koherencia érdekében fel kell venni őket az említett </w:t>
            </w:r>
            <w:r w:rsidRPr="00456B99">
              <w:lastRenderedPageBreak/>
              <w:t xml:space="preserve">mellékletbe, hogy a 2011/65/EU irányelv III. </w:t>
            </w:r>
            <w:r w:rsidRPr="00456B99">
              <w:rPr>
                <w:b/>
                <w:i/>
              </w:rPr>
              <w:t>mellékletével</w:t>
            </w:r>
            <w:r w:rsidRPr="00456B99">
              <w:t xml:space="preserve"> és az MC-4/3. határozatban </w:t>
            </w:r>
            <w:r w:rsidRPr="00456B99">
              <w:rPr>
                <w:b/>
                <w:i/>
              </w:rPr>
              <w:t>szereplő</w:t>
            </w:r>
            <w:r w:rsidRPr="00456B99">
              <w:t xml:space="preserve"> legambiciózusabb </w:t>
            </w:r>
            <w:r w:rsidRPr="00456B99">
              <w:rPr>
                <w:b/>
                <w:i/>
              </w:rPr>
              <w:t xml:space="preserve">időpontokkal összhangban megállapított </w:t>
            </w:r>
            <w:r w:rsidRPr="00456B99">
              <w:t>időpontoktól kezdődően gyártásukra és kivitelükre tilalom legyen érvényben.</w:t>
            </w:r>
          </w:p>
        </w:tc>
        <w:tc>
          <w:tcPr>
            <w:tcW w:w="4876" w:type="dxa"/>
          </w:tcPr>
          <w:p w14:paraId="72F9A682" w14:textId="77777777" w:rsidR="002F23C9" w:rsidRPr="00456B99" w:rsidRDefault="002F23C9" w:rsidP="002A2128">
            <w:pPr>
              <w:pStyle w:val="Normal6"/>
              <w:rPr>
                <w:szCs w:val="24"/>
              </w:rPr>
            </w:pPr>
            <w:r w:rsidRPr="00456B99">
              <w:lastRenderedPageBreak/>
              <w:t>(5)</w:t>
            </w:r>
            <w:r w:rsidRPr="00456B99">
              <w:tab/>
              <w:t>A 2011/65/EU európai parlamenti és tanácsi irányelv</w:t>
            </w:r>
            <w:r w:rsidRPr="00456B99">
              <w:rPr>
                <w:vertAlign w:val="superscript"/>
              </w:rPr>
              <w:t>44</w:t>
            </w:r>
            <w:r w:rsidRPr="00456B99">
              <w:t xml:space="preserve"> 4. cikkének (1) bekezdése tiltja egyes, higanyt tartalmazó elektromos és elektronikus berendezések uniós piacon történő forgalomba hozatalát és Unióba történő behozatalát. Az említett irányelv III. melléklete többek között felsorol egyes, hozzáadott higanyt tartalmazó lámpákat, amelyek a meghatározott időpontokig mentesülnek a szóban forgó tilalom alól. Ez a mentesség a nem lineáris </w:t>
            </w:r>
            <w:proofErr w:type="spellStart"/>
            <w:r w:rsidRPr="00456B99">
              <w:t>halofoszfát</w:t>
            </w:r>
            <w:proofErr w:type="spellEnd"/>
            <w:r w:rsidRPr="00456B99">
              <w:t xml:space="preserve"> lámpák esetében már 2016. április 13-án</w:t>
            </w:r>
            <w:r w:rsidRPr="00456B99">
              <w:rPr>
                <w:b/>
                <w:i/>
              </w:rPr>
              <w:t xml:space="preserve">, egyes </w:t>
            </w:r>
            <w:proofErr w:type="gramStart"/>
            <w:r w:rsidRPr="00456B99">
              <w:rPr>
                <w:b/>
                <w:i/>
              </w:rPr>
              <w:t>kompakt</w:t>
            </w:r>
            <w:proofErr w:type="gramEnd"/>
            <w:r w:rsidRPr="00456B99">
              <w:rPr>
                <w:b/>
                <w:i/>
              </w:rPr>
              <w:t xml:space="preserve"> fénycsövek esetében 2023. február 24-én</w:t>
            </w:r>
            <w:r w:rsidRPr="00456B99">
              <w:t xml:space="preserve">, az általános világítási </w:t>
            </w:r>
            <w:r w:rsidRPr="00456B99">
              <w:rPr>
                <w:b/>
                <w:i/>
              </w:rPr>
              <w:t>célra</w:t>
            </w:r>
            <w:r w:rsidRPr="00456B99">
              <w:t xml:space="preserve"> szolgáló </w:t>
            </w:r>
            <w:r w:rsidRPr="00456B99">
              <w:rPr>
                <w:b/>
                <w:i/>
              </w:rPr>
              <w:t>lineáris</w:t>
            </w:r>
            <w:r w:rsidRPr="00456B99">
              <w:t xml:space="preserve"> fénycsövek</w:t>
            </w:r>
            <w:r w:rsidRPr="00456B99">
              <w:rPr>
                <w:b/>
                <w:i/>
              </w:rPr>
              <w:t xml:space="preserve"> esetében pedig 2023. augusztus 24-én lejárt. A nem lineáris háromsávos foszfor fénycsövek esetében a mentesség 2025. február 24-én jár le. Az általános világítási célra szolgáló, javított színindexű nagynyomású </w:t>
            </w:r>
            <w:proofErr w:type="gramStart"/>
            <w:r w:rsidRPr="00456B99">
              <w:rPr>
                <w:b/>
                <w:i/>
              </w:rPr>
              <w:t>nátrium(</w:t>
            </w:r>
            <w:proofErr w:type="gramEnd"/>
            <w:r w:rsidRPr="00456B99">
              <w:rPr>
                <w:b/>
                <w:i/>
              </w:rPr>
              <w:t>gőz)lámpák többsége esetében a mentesség</w:t>
            </w:r>
            <w:r w:rsidRPr="00456B99">
              <w:t xml:space="preserve"> 2023. február 24-én</w:t>
            </w:r>
            <w:r w:rsidRPr="00456B99">
              <w:rPr>
                <w:b/>
                <w:i/>
              </w:rPr>
              <w:t xml:space="preserve"> lejárt</w:t>
            </w:r>
            <w:r w:rsidRPr="00456B99">
              <w:t xml:space="preserve">, </w:t>
            </w:r>
            <w:r w:rsidRPr="00456B99">
              <w:rPr>
                <w:b/>
                <w:i/>
              </w:rPr>
              <w:t>a fennmaradó ilyen lámpák, valamint az általános világítási célra szolgáló egyéb nagynyomású nátrium(gőz)lámpák esetében pedig 2025</w:t>
            </w:r>
            <w:r w:rsidRPr="00456B99">
              <w:t xml:space="preserve">. február 24-én jár le. Ezen túlmenően, a higanyról szóló </w:t>
            </w:r>
            <w:proofErr w:type="spellStart"/>
            <w:r w:rsidRPr="00456B99">
              <w:t>Minamata</w:t>
            </w:r>
            <w:proofErr w:type="spellEnd"/>
            <w:r w:rsidRPr="00456B99">
              <w:t xml:space="preserve"> egyezmény részes felei </w:t>
            </w:r>
            <w:proofErr w:type="gramStart"/>
            <w:r w:rsidRPr="00456B99">
              <w:t>konferenciájának</w:t>
            </w:r>
            <w:proofErr w:type="gramEnd"/>
            <w:r w:rsidRPr="00456B99">
              <w:t xml:space="preserve"> 2022. március 21. és 25. között tartott negyedik ülésén elfogadott MC-4/3. határozat felsorol néhány, általános világítási célt szolgáló lineáris </w:t>
            </w:r>
            <w:r w:rsidRPr="00456B99">
              <w:lastRenderedPageBreak/>
              <w:t>fénycsövet, amelyek tekintetében a jövőben tilalmat terveznek bevezetni</w:t>
            </w:r>
            <w:r w:rsidRPr="00456B99">
              <w:rPr>
                <w:vertAlign w:val="superscript"/>
              </w:rPr>
              <w:t>45</w:t>
            </w:r>
            <w:r w:rsidRPr="00456B99">
              <w:t>. Az említett határozatot az Unió az (EU) 2022/549 tanácsi határozat</w:t>
            </w:r>
            <w:r w:rsidRPr="00456B99">
              <w:rPr>
                <w:vertAlign w:val="superscript"/>
              </w:rPr>
              <w:t>46</w:t>
            </w:r>
            <w:r w:rsidRPr="00456B99">
              <w:t xml:space="preserve"> révén támogatta. Mivel </w:t>
            </w:r>
            <w:r w:rsidRPr="00456B99">
              <w:rPr>
                <w:b/>
                <w:i/>
              </w:rPr>
              <w:t xml:space="preserve">helyénvaló mielőbb megtiltani a fennmaradó, hozzáadott higanyt tartalmazó lámpák Unióból való kivitelét, és </w:t>
            </w:r>
            <w:r w:rsidRPr="00456B99">
              <w:t xml:space="preserve">e lámpák némelyikét az (EU) 2017/852 rendelet II. mellékletének </w:t>
            </w:r>
            <w:proofErr w:type="gramStart"/>
            <w:r w:rsidRPr="00456B99">
              <w:t>A</w:t>
            </w:r>
            <w:proofErr w:type="gramEnd"/>
            <w:r w:rsidRPr="00456B99">
              <w:t xml:space="preserve">. része nem tartalmazza, a koherencia érdekében fel kell venni őket az említett mellékletbe, hogy a 2011/65/EU irányelv III. </w:t>
            </w:r>
            <w:r w:rsidRPr="00456B99">
              <w:rPr>
                <w:b/>
                <w:i/>
              </w:rPr>
              <w:t>mellékletében</w:t>
            </w:r>
            <w:r w:rsidRPr="00456B99">
              <w:t xml:space="preserve"> és az MC-4/3. határozatban </w:t>
            </w:r>
            <w:r w:rsidRPr="00456B99">
              <w:rPr>
                <w:b/>
                <w:i/>
              </w:rPr>
              <w:t>meghatározott</w:t>
            </w:r>
            <w:r w:rsidRPr="00456B99">
              <w:t xml:space="preserve"> legambiciózusabb időpontoktól kezdődően gyártásukra és kivitelükre tilalom legyen érvényben. </w:t>
            </w:r>
            <w:r w:rsidRPr="00456B99">
              <w:rPr>
                <w:b/>
                <w:i/>
              </w:rPr>
              <w:t>Emellett a hozzáadott higanyt tartalmazó lámpák kivitelének mielőbbi fokozatos megszüntetésével jelentős járulékos előnyök érhetők el, miután a higanymentes alternatívák energiahatékonyabbak, és így megelőzik több tonna szén-dioxid kibocsátását.</w:t>
            </w:r>
          </w:p>
        </w:tc>
      </w:tr>
      <w:tr w:rsidR="002F23C9" w:rsidRPr="00456B99" w14:paraId="5E2FFC80" w14:textId="77777777" w:rsidTr="002A2128">
        <w:trPr>
          <w:jc w:val="center"/>
        </w:trPr>
        <w:tc>
          <w:tcPr>
            <w:tcW w:w="4876" w:type="dxa"/>
          </w:tcPr>
          <w:p w14:paraId="34171CD1" w14:textId="77777777" w:rsidR="002F23C9" w:rsidRPr="00456B99" w:rsidRDefault="002F23C9" w:rsidP="002A2128">
            <w:pPr>
              <w:pStyle w:val="Normal6"/>
            </w:pPr>
            <w:r w:rsidRPr="00456B99">
              <w:lastRenderedPageBreak/>
              <w:t>__________________</w:t>
            </w:r>
          </w:p>
        </w:tc>
        <w:tc>
          <w:tcPr>
            <w:tcW w:w="4876" w:type="dxa"/>
          </w:tcPr>
          <w:p w14:paraId="75B93B97" w14:textId="77777777" w:rsidR="002F23C9" w:rsidRPr="00456B99" w:rsidRDefault="002F23C9" w:rsidP="002A2128">
            <w:pPr>
              <w:pStyle w:val="Normal6"/>
              <w:rPr>
                <w:szCs w:val="24"/>
              </w:rPr>
            </w:pPr>
            <w:r w:rsidRPr="00456B99">
              <w:t>__________________</w:t>
            </w:r>
          </w:p>
        </w:tc>
      </w:tr>
      <w:tr w:rsidR="002F23C9" w:rsidRPr="00456B99" w14:paraId="29C552E7" w14:textId="77777777" w:rsidTr="002A2128">
        <w:trPr>
          <w:jc w:val="center"/>
        </w:trPr>
        <w:tc>
          <w:tcPr>
            <w:tcW w:w="4876" w:type="dxa"/>
          </w:tcPr>
          <w:p w14:paraId="71F6A306" w14:textId="77777777" w:rsidR="002F23C9" w:rsidRPr="00456B99" w:rsidRDefault="002F23C9" w:rsidP="002A2128">
            <w:pPr>
              <w:pStyle w:val="Normal6"/>
            </w:pPr>
            <w:r w:rsidRPr="00456B99">
              <w:rPr>
                <w:vertAlign w:val="superscript"/>
              </w:rPr>
              <w:t>44</w:t>
            </w:r>
            <w:r w:rsidRPr="00456B99">
              <w:t xml:space="preserve"> Az Európai Parlament és a Tanács 2011/65/EU irányelve (2011. június 8.) egyes veszélyes anyagok elektromos és elektronikus berendezésekben való alkalmazásának korlátozásáról (HL L 174., 2011.7.1</w:t>
            </w:r>
            <w:proofErr w:type="gramStart"/>
            <w:r w:rsidRPr="00456B99">
              <w:t>.,</w:t>
            </w:r>
            <w:proofErr w:type="gramEnd"/>
            <w:r w:rsidRPr="00456B99">
              <w:t xml:space="preserve"> 88. o.).</w:t>
            </w:r>
          </w:p>
        </w:tc>
        <w:tc>
          <w:tcPr>
            <w:tcW w:w="4876" w:type="dxa"/>
          </w:tcPr>
          <w:p w14:paraId="1DD905EF" w14:textId="77777777" w:rsidR="002F23C9" w:rsidRPr="00456B99" w:rsidRDefault="002F23C9" w:rsidP="002A2128">
            <w:pPr>
              <w:pStyle w:val="Normal6"/>
              <w:rPr>
                <w:szCs w:val="24"/>
              </w:rPr>
            </w:pPr>
            <w:r w:rsidRPr="00456B99">
              <w:rPr>
                <w:vertAlign w:val="superscript"/>
              </w:rPr>
              <w:t>44</w:t>
            </w:r>
            <w:r w:rsidRPr="00456B99">
              <w:t xml:space="preserve"> Az Európai Parlament és a Tanács 2011/65/EU irányelve (2011. június 8.) egyes veszélyes anyagok elektromos és elektronikus berendezésekben való alkalmazásának korlátozásáról (HL L 174., 2011.7.1</w:t>
            </w:r>
            <w:proofErr w:type="gramStart"/>
            <w:r w:rsidRPr="00456B99">
              <w:t>.,</w:t>
            </w:r>
            <w:proofErr w:type="gramEnd"/>
            <w:r w:rsidRPr="00456B99">
              <w:t xml:space="preserve"> 88. o.).</w:t>
            </w:r>
          </w:p>
        </w:tc>
      </w:tr>
      <w:tr w:rsidR="002F23C9" w:rsidRPr="00456B99" w14:paraId="5299079D" w14:textId="77777777" w:rsidTr="002A2128">
        <w:trPr>
          <w:jc w:val="center"/>
        </w:trPr>
        <w:tc>
          <w:tcPr>
            <w:tcW w:w="4876" w:type="dxa"/>
          </w:tcPr>
          <w:p w14:paraId="120A40C9" w14:textId="77777777" w:rsidR="002F23C9" w:rsidRPr="00456B99" w:rsidRDefault="002F23C9" w:rsidP="002A2128">
            <w:pPr>
              <w:pStyle w:val="Normal6"/>
            </w:pPr>
            <w:r w:rsidRPr="00456B99">
              <w:rPr>
                <w:vertAlign w:val="superscript"/>
              </w:rPr>
              <w:t>45</w:t>
            </w:r>
            <w:r w:rsidRPr="00456B99">
              <w:t xml:space="preserve"> A Tanács (EU) 2022/549 határozata (2022. március 17.) a higanyról szóló </w:t>
            </w:r>
            <w:proofErr w:type="spellStart"/>
            <w:r w:rsidRPr="00456B99">
              <w:t>Minamata</w:t>
            </w:r>
            <w:proofErr w:type="spellEnd"/>
            <w:r w:rsidRPr="00456B99">
              <w:t xml:space="preserve"> Egyezmény Részes Felei Konferenciája negyedik ülésének második szakaszában az Egyezmény </w:t>
            </w:r>
            <w:proofErr w:type="gramStart"/>
            <w:r w:rsidRPr="00456B99">
              <w:t>A</w:t>
            </w:r>
            <w:proofErr w:type="gramEnd"/>
            <w:r w:rsidRPr="00456B99">
              <w:t>. és B. mellékletének módosításáról szóló határozat elfogadása tekintetében az Európai Unió nevében képviselendő álláspontról (HL L 107., 2022.4.6</w:t>
            </w:r>
            <w:proofErr w:type="gramStart"/>
            <w:r w:rsidRPr="00456B99">
              <w:t>.,</w:t>
            </w:r>
            <w:proofErr w:type="gramEnd"/>
            <w:r w:rsidRPr="00456B99">
              <w:t xml:space="preserve"> 78. o.).</w:t>
            </w:r>
          </w:p>
        </w:tc>
        <w:tc>
          <w:tcPr>
            <w:tcW w:w="4876" w:type="dxa"/>
          </w:tcPr>
          <w:p w14:paraId="2E6422D5" w14:textId="77777777" w:rsidR="002F23C9" w:rsidRPr="00456B99" w:rsidRDefault="002F23C9" w:rsidP="002A2128">
            <w:pPr>
              <w:pStyle w:val="Normal6"/>
              <w:rPr>
                <w:szCs w:val="24"/>
              </w:rPr>
            </w:pPr>
            <w:r w:rsidRPr="00456B99">
              <w:rPr>
                <w:vertAlign w:val="superscript"/>
              </w:rPr>
              <w:t>45</w:t>
            </w:r>
            <w:r w:rsidRPr="00456B99">
              <w:t xml:space="preserve"> A Tanács (EU) 2022/549 határozata (2022. március 17.) a higanyról szóló </w:t>
            </w:r>
            <w:proofErr w:type="spellStart"/>
            <w:r w:rsidRPr="00456B99">
              <w:t>Minamata</w:t>
            </w:r>
            <w:proofErr w:type="spellEnd"/>
            <w:r w:rsidRPr="00456B99">
              <w:t xml:space="preserve"> Egyezmény Részes Felei Konferenciája negyedik ülésének második szakaszában az Egyezmény </w:t>
            </w:r>
            <w:proofErr w:type="gramStart"/>
            <w:r w:rsidRPr="00456B99">
              <w:t>A</w:t>
            </w:r>
            <w:proofErr w:type="gramEnd"/>
            <w:r w:rsidRPr="00456B99">
              <w:t>. és B. mellékletének módosításáról szóló határozat elfogadása tekintetében az Európai Unió nevében képviselendő álláspontról (HL L 107., 2022.4.6</w:t>
            </w:r>
            <w:proofErr w:type="gramStart"/>
            <w:r w:rsidRPr="00456B99">
              <w:t>.,</w:t>
            </w:r>
            <w:proofErr w:type="gramEnd"/>
            <w:r w:rsidRPr="00456B99">
              <w:t xml:space="preserve"> 78. o.).</w:t>
            </w:r>
          </w:p>
        </w:tc>
      </w:tr>
      <w:tr w:rsidR="002F23C9" w:rsidRPr="00456B99" w14:paraId="5FCFE7D2" w14:textId="77777777" w:rsidTr="002A2128">
        <w:trPr>
          <w:jc w:val="center"/>
        </w:trPr>
        <w:tc>
          <w:tcPr>
            <w:tcW w:w="4876" w:type="dxa"/>
          </w:tcPr>
          <w:p w14:paraId="53C601C1" w14:textId="77777777" w:rsidR="002F23C9" w:rsidRPr="00456B99" w:rsidRDefault="002F23C9" w:rsidP="002A2128">
            <w:pPr>
              <w:pStyle w:val="Normal6"/>
            </w:pPr>
            <w:r w:rsidRPr="00456B99">
              <w:rPr>
                <w:vertAlign w:val="superscript"/>
              </w:rPr>
              <w:t>46</w:t>
            </w:r>
            <w:r w:rsidRPr="00456B99">
              <w:t xml:space="preserve"> A Tanács (EU) 2022/549 határozata (2022. március 17.) a higanyról szóló </w:t>
            </w:r>
            <w:proofErr w:type="spellStart"/>
            <w:r w:rsidRPr="00456B99">
              <w:t>Minamata</w:t>
            </w:r>
            <w:proofErr w:type="spellEnd"/>
            <w:r w:rsidRPr="00456B99">
              <w:t xml:space="preserve"> Egyezmény Részes Felei Konferenciája negyedik ülésének második szakaszában az Egyezmény </w:t>
            </w:r>
            <w:proofErr w:type="gramStart"/>
            <w:r w:rsidRPr="00456B99">
              <w:t>A</w:t>
            </w:r>
            <w:proofErr w:type="gramEnd"/>
            <w:r w:rsidRPr="00456B99">
              <w:t>. és B. mellékletének módosításáról szóló határozat elfogadása tekintetében az Európai Unió nevében képviselendő álláspontról.</w:t>
            </w:r>
          </w:p>
        </w:tc>
        <w:tc>
          <w:tcPr>
            <w:tcW w:w="4876" w:type="dxa"/>
          </w:tcPr>
          <w:p w14:paraId="6E3E1C48" w14:textId="586698C5" w:rsidR="002F23C9" w:rsidRPr="00456B99" w:rsidRDefault="002F23C9" w:rsidP="00A72DAD">
            <w:pPr>
              <w:pStyle w:val="Normal6"/>
              <w:rPr>
                <w:szCs w:val="24"/>
              </w:rPr>
            </w:pPr>
            <w:r w:rsidRPr="00456B99">
              <w:rPr>
                <w:vertAlign w:val="superscript"/>
              </w:rPr>
              <w:t>46</w:t>
            </w:r>
            <w:r w:rsidRPr="00456B99">
              <w:t xml:space="preserve"> A Tanács (EU) 2022/549 határozata (2022. március 17.) a higanyról szóló </w:t>
            </w:r>
            <w:proofErr w:type="spellStart"/>
            <w:r w:rsidRPr="00456B99">
              <w:t>Minamata</w:t>
            </w:r>
            <w:proofErr w:type="spellEnd"/>
            <w:r w:rsidRPr="00456B99">
              <w:t xml:space="preserve"> Egyezmény Részes Felei Konferenciája negyedik ülésének második szakaszában az Egyezmény </w:t>
            </w:r>
            <w:proofErr w:type="gramStart"/>
            <w:r w:rsidRPr="00456B99">
              <w:t>A</w:t>
            </w:r>
            <w:proofErr w:type="gramEnd"/>
            <w:r w:rsidRPr="00456B99">
              <w:t>. és B. mellékletének módosításáról szóló határozat elfogadása tekintetében az Európai Unió nevében képviselendő álláspontr</w:t>
            </w:r>
            <w:r w:rsidRPr="00A72DAD">
              <w:rPr>
                <w:szCs w:val="24"/>
              </w:rPr>
              <w:t>ól</w:t>
            </w:r>
            <w:r w:rsidR="00A72DAD" w:rsidRPr="00A72DAD">
              <w:rPr>
                <w:szCs w:val="24"/>
              </w:rPr>
              <w:t xml:space="preserve"> </w:t>
            </w:r>
            <w:r w:rsidR="00A72DAD" w:rsidRPr="00A72DAD">
              <w:rPr>
                <w:b/>
                <w:i/>
                <w:szCs w:val="24"/>
              </w:rPr>
              <w:t>(</w:t>
            </w:r>
            <w:r w:rsidR="00A72DAD">
              <w:rPr>
                <w:b/>
                <w:i/>
                <w:szCs w:val="24"/>
              </w:rPr>
              <w:t>HL</w:t>
            </w:r>
            <w:r w:rsidR="00A72DAD" w:rsidRPr="00A72DAD">
              <w:rPr>
                <w:b/>
                <w:i/>
                <w:szCs w:val="24"/>
              </w:rPr>
              <w:t xml:space="preserve"> L 107</w:t>
            </w:r>
            <w:r w:rsidR="00A72DAD">
              <w:rPr>
                <w:b/>
                <w:i/>
                <w:szCs w:val="24"/>
              </w:rPr>
              <w:t>.</w:t>
            </w:r>
            <w:r w:rsidR="00A72DAD" w:rsidRPr="00A72DAD">
              <w:rPr>
                <w:b/>
                <w:i/>
                <w:szCs w:val="24"/>
              </w:rPr>
              <w:t xml:space="preserve">, </w:t>
            </w:r>
            <w:r w:rsidR="00A72DAD">
              <w:rPr>
                <w:b/>
                <w:i/>
                <w:szCs w:val="24"/>
              </w:rPr>
              <w:t>2022.4.</w:t>
            </w:r>
            <w:r w:rsidR="00A72DAD" w:rsidRPr="00A72DAD">
              <w:rPr>
                <w:b/>
                <w:i/>
                <w:szCs w:val="24"/>
              </w:rPr>
              <w:t>6</w:t>
            </w:r>
            <w:proofErr w:type="gramStart"/>
            <w:r w:rsidR="00A72DAD" w:rsidRPr="00A72DAD">
              <w:rPr>
                <w:b/>
                <w:i/>
                <w:szCs w:val="24"/>
              </w:rPr>
              <w:t>.,</w:t>
            </w:r>
            <w:proofErr w:type="gramEnd"/>
            <w:r w:rsidR="00A72DAD" w:rsidRPr="00A72DAD">
              <w:rPr>
                <w:b/>
                <w:i/>
                <w:szCs w:val="24"/>
              </w:rPr>
              <w:t xml:space="preserve"> 78</w:t>
            </w:r>
            <w:r w:rsidR="00A72DAD">
              <w:rPr>
                <w:b/>
                <w:i/>
                <w:szCs w:val="24"/>
              </w:rPr>
              <w:t>. o.</w:t>
            </w:r>
            <w:r w:rsidR="00A72DAD" w:rsidRPr="00A72DAD">
              <w:rPr>
                <w:b/>
                <w:i/>
                <w:szCs w:val="24"/>
              </w:rPr>
              <w:t>)</w:t>
            </w:r>
            <w:r w:rsidRPr="00456B99">
              <w:t>.</w:t>
            </w:r>
          </w:p>
        </w:tc>
      </w:tr>
    </w:tbl>
    <w:p w14:paraId="45FD5242" w14:textId="77777777" w:rsidR="002F23C9" w:rsidRPr="00456B99" w:rsidRDefault="002F23C9" w:rsidP="002F23C9"/>
    <w:p w14:paraId="22498831" w14:textId="77777777" w:rsidR="002F23C9" w:rsidRPr="00456B99" w:rsidRDefault="002F23C9" w:rsidP="002F23C9">
      <w:pPr>
        <w:pStyle w:val="AmNumberTabs"/>
      </w:pPr>
      <w:r w:rsidRPr="00456B99">
        <w:t>Módosítás</w:t>
      </w:r>
      <w:r w:rsidRPr="00456B99">
        <w:tab/>
      </w:r>
      <w:r w:rsidRPr="00456B99">
        <w:tab/>
        <w:t>5</w:t>
      </w:r>
    </w:p>
    <w:p w14:paraId="79FA8DF3" w14:textId="77777777" w:rsidR="002F23C9" w:rsidRPr="00456B99" w:rsidRDefault="002F23C9" w:rsidP="002F23C9"/>
    <w:p w14:paraId="1C248E6D" w14:textId="77777777" w:rsidR="002F23C9" w:rsidRPr="00456B99" w:rsidRDefault="002F23C9" w:rsidP="002F23C9">
      <w:pPr>
        <w:pStyle w:val="NormalBold"/>
        <w:keepNext/>
      </w:pPr>
      <w:r w:rsidRPr="00456B99">
        <w:t>Rendeletre irányuló javaslat</w:t>
      </w:r>
    </w:p>
    <w:p w14:paraId="4178BBD9" w14:textId="77777777" w:rsidR="002F23C9" w:rsidRPr="00456B99" w:rsidRDefault="002F23C9" w:rsidP="002F23C9">
      <w:pPr>
        <w:pStyle w:val="NormalBold"/>
      </w:pPr>
      <w:r w:rsidRPr="00456B99">
        <w:t>5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F23C9" w:rsidRPr="00456B99" w14:paraId="42C64FCE" w14:textId="77777777" w:rsidTr="002A2128">
        <w:trPr>
          <w:jc w:val="center"/>
        </w:trPr>
        <w:tc>
          <w:tcPr>
            <w:tcW w:w="9752" w:type="dxa"/>
            <w:gridSpan w:val="2"/>
          </w:tcPr>
          <w:p w14:paraId="4FCB3BEA" w14:textId="77777777" w:rsidR="002F23C9" w:rsidRPr="00456B99" w:rsidRDefault="002F23C9" w:rsidP="002A2128">
            <w:pPr>
              <w:keepNext/>
            </w:pPr>
          </w:p>
        </w:tc>
      </w:tr>
      <w:tr w:rsidR="002F23C9" w:rsidRPr="00456B99" w14:paraId="1A2789AC" w14:textId="77777777" w:rsidTr="002A2128">
        <w:trPr>
          <w:jc w:val="center"/>
        </w:trPr>
        <w:tc>
          <w:tcPr>
            <w:tcW w:w="4876" w:type="dxa"/>
          </w:tcPr>
          <w:p w14:paraId="4CF07CD5" w14:textId="77777777" w:rsidR="002F23C9" w:rsidRPr="00456B99" w:rsidRDefault="002F23C9" w:rsidP="002A2128">
            <w:pPr>
              <w:pStyle w:val="ColumnHeading"/>
              <w:keepNext/>
            </w:pPr>
            <w:r w:rsidRPr="00456B99">
              <w:t>A Bizottság által javasolt szöveg</w:t>
            </w:r>
          </w:p>
        </w:tc>
        <w:tc>
          <w:tcPr>
            <w:tcW w:w="4876" w:type="dxa"/>
          </w:tcPr>
          <w:p w14:paraId="40F1DFE7" w14:textId="77777777" w:rsidR="002F23C9" w:rsidRPr="00456B99" w:rsidRDefault="002F23C9" w:rsidP="002A2128">
            <w:pPr>
              <w:pStyle w:val="ColumnHeading"/>
              <w:keepNext/>
            </w:pPr>
            <w:r w:rsidRPr="00456B99">
              <w:t>Módosítás</w:t>
            </w:r>
          </w:p>
        </w:tc>
      </w:tr>
      <w:tr w:rsidR="002F23C9" w:rsidRPr="00456B99" w14:paraId="071289BE" w14:textId="77777777" w:rsidTr="002A2128">
        <w:trPr>
          <w:jc w:val="center"/>
        </w:trPr>
        <w:tc>
          <w:tcPr>
            <w:tcW w:w="4876" w:type="dxa"/>
          </w:tcPr>
          <w:p w14:paraId="79D93C69" w14:textId="77777777" w:rsidR="002F23C9" w:rsidRPr="00456B99" w:rsidRDefault="002F23C9" w:rsidP="002A2128">
            <w:pPr>
              <w:pStyle w:val="Normal6"/>
            </w:pPr>
          </w:p>
        </w:tc>
        <w:tc>
          <w:tcPr>
            <w:tcW w:w="4876" w:type="dxa"/>
          </w:tcPr>
          <w:p w14:paraId="1DEF7970" w14:textId="17C116CE" w:rsidR="002F23C9" w:rsidRPr="00456B99" w:rsidRDefault="002F23C9" w:rsidP="00463E38">
            <w:pPr>
              <w:pStyle w:val="Normal6"/>
              <w:rPr>
                <w:szCs w:val="24"/>
              </w:rPr>
            </w:pPr>
            <w:r w:rsidRPr="00456B99">
              <w:rPr>
                <w:b/>
                <w:i/>
              </w:rPr>
              <w:t>(5a)</w:t>
            </w:r>
            <w:r w:rsidRPr="00456B99">
              <w:rPr>
                <w:b/>
                <w:i/>
              </w:rPr>
              <w:tab/>
              <w:t xml:space="preserve">A higany és a higanyvegyületek által az emberi egészségre és a környezetre gyakorolt káros hatások fényében az </w:t>
            </w:r>
            <w:proofErr w:type="gramStart"/>
            <w:r w:rsidRPr="00456B99">
              <w:rPr>
                <w:b/>
                <w:i/>
              </w:rPr>
              <w:t>expozíciót</w:t>
            </w:r>
            <w:proofErr w:type="gramEnd"/>
            <w:r w:rsidRPr="00456B99">
              <w:rPr>
                <w:b/>
                <w:i/>
              </w:rPr>
              <w:t xml:space="preserve"> és a kibocsátást a lehető legkisebbre kell csökkenteni. A legújabb jelentések szerint egyes európai vállalatok olyan higanyvegyületeket gyártanak és </w:t>
            </w:r>
            <w:proofErr w:type="gramStart"/>
            <w:r w:rsidRPr="00456B99">
              <w:rPr>
                <w:b/>
                <w:i/>
              </w:rPr>
              <w:t>exportálnak</w:t>
            </w:r>
            <w:proofErr w:type="gramEnd"/>
            <w:r w:rsidRPr="00456B99">
              <w:rPr>
                <w:b/>
                <w:i/>
              </w:rPr>
              <w:t xml:space="preserve">, amelyeket nem engedélyezett célokra használnak fel, különösen kozmetikai termékekben. Ezért a Bizottságnak jelentést kell készítenie a </w:t>
            </w:r>
            <w:proofErr w:type="spellStart"/>
            <w:r w:rsidRPr="00456B99">
              <w:rPr>
                <w:b/>
                <w:i/>
              </w:rPr>
              <w:t>Minamata</w:t>
            </w:r>
            <w:proofErr w:type="spellEnd"/>
            <w:r w:rsidRPr="00456B99">
              <w:rPr>
                <w:b/>
                <w:i/>
              </w:rPr>
              <w:t xml:space="preserve"> egyezmény végrehajtásáról és érvényesítéséről, különösen a higany és higanyvegyületek kozmetikai termékekben való felhasználása, valamint a higany és higanyvegyületek nem engedélyezett felhasználásra történő gyártása, behozatala és kivitele tekintetében. A Bizottságnak tovább kell értékelnie a higany egyéb felhasználásait, például a </w:t>
            </w:r>
            <w:proofErr w:type="spellStart"/>
            <w:r w:rsidRPr="00456B99">
              <w:rPr>
                <w:b/>
                <w:i/>
              </w:rPr>
              <w:t>porozimetria</w:t>
            </w:r>
            <w:proofErr w:type="spellEnd"/>
            <w:r w:rsidRPr="00456B99">
              <w:rPr>
                <w:b/>
                <w:i/>
              </w:rPr>
              <w:t xml:space="preserve"> területén, a világítótornyokban és a </w:t>
            </w:r>
            <w:proofErr w:type="gramStart"/>
            <w:r w:rsidRPr="00456B99">
              <w:rPr>
                <w:b/>
                <w:i/>
              </w:rPr>
              <w:t>vakcinákban</w:t>
            </w:r>
            <w:proofErr w:type="gramEnd"/>
            <w:r w:rsidRPr="00456B99">
              <w:rPr>
                <w:b/>
                <w:i/>
              </w:rPr>
              <w:t>, valamint azt, hogy szükség van-e a nagy hulladékforrások jegyzékének módosítására, és adott esetben intézkedéseket kell javasolnia e felhasználások fokozatos megszüntetésére, valamint az ilyen célú gyártás, behozatal és kivitel szabályozására.</w:t>
            </w:r>
          </w:p>
        </w:tc>
      </w:tr>
    </w:tbl>
    <w:p w14:paraId="6D3AFF82" w14:textId="77777777" w:rsidR="002F23C9" w:rsidRPr="00456B99" w:rsidRDefault="002F23C9" w:rsidP="002F23C9"/>
    <w:p w14:paraId="0B6914FE" w14:textId="77777777" w:rsidR="002F23C9" w:rsidRPr="00456B99" w:rsidRDefault="002F23C9" w:rsidP="002F23C9">
      <w:pPr>
        <w:pStyle w:val="AmNumberTabs"/>
      </w:pPr>
      <w:r w:rsidRPr="00456B99">
        <w:t>Módosítás</w:t>
      </w:r>
      <w:r w:rsidRPr="00456B99">
        <w:tab/>
      </w:r>
      <w:r w:rsidRPr="00456B99">
        <w:tab/>
        <w:t>6</w:t>
      </w:r>
    </w:p>
    <w:p w14:paraId="59570400" w14:textId="77777777" w:rsidR="002F23C9" w:rsidRPr="00456B99" w:rsidRDefault="002F23C9" w:rsidP="002F23C9">
      <w:pPr>
        <w:pStyle w:val="NormalBold12b"/>
      </w:pPr>
      <w:r w:rsidRPr="00456B99">
        <w:t>Rendeletre irányuló javaslat</w:t>
      </w:r>
    </w:p>
    <w:p w14:paraId="7A4168E3" w14:textId="77777777" w:rsidR="002F23C9" w:rsidRPr="00456B99" w:rsidRDefault="002F23C9" w:rsidP="002F23C9">
      <w:pPr>
        <w:pStyle w:val="NormalBold"/>
      </w:pPr>
      <w:r w:rsidRPr="00456B99">
        <w:t>5 b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3C9" w:rsidRPr="00456B99" w14:paraId="5146B849" w14:textId="77777777" w:rsidTr="002A2128">
        <w:trPr>
          <w:trHeight w:hRule="exact" w:val="240"/>
          <w:jc w:val="center"/>
        </w:trPr>
        <w:tc>
          <w:tcPr>
            <w:tcW w:w="9752" w:type="dxa"/>
            <w:gridSpan w:val="2"/>
          </w:tcPr>
          <w:p w14:paraId="3A61B417" w14:textId="77777777" w:rsidR="002F23C9" w:rsidRPr="00456B99" w:rsidRDefault="002F23C9" w:rsidP="002A2128"/>
        </w:tc>
      </w:tr>
      <w:tr w:rsidR="002F23C9" w:rsidRPr="00456B99" w14:paraId="1B9D927A" w14:textId="77777777" w:rsidTr="002A2128">
        <w:trPr>
          <w:trHeight w:val="240"/>
          <w:jc w:val="center"/>
        </w:trPr>
        <w:tc>
          <w:tcPr>
            <w:tcW w:w="4876" w:type="dxa"/>
          </w:tcPr>
          <w:p w14:paraId="2118B1DF" w14:textId="77777777" w:rsidR="002F23C9" w:rsidRPr="00456B99" w:rsidRDefault="002F23C9" w:rsidP="002A2128">
            <w:pPr>
              <w:pStyle w:val="AmColumnHeading"/>
            </w:pPr>
            <w:r w:rsidRPr="00456B99">
              <w:t>A Bizottság által javasolt szöveg</w:t>
            </w:r>
          </w:p>
        </w:tc>
        <w:tc>
          <w:tcPr>
            <w:tcW w:w="4876" w:type="dxa"/>
          </w:tcPr>
          <w:p w14:paraId="4B6C7A53" w14:textId="77777777" w:rsidR="002F23C9" w:rsidRPr="00456B99" w:rsidRDefault="002F23C9" w:rsidP="002A2128">
            <w:pPr>
              <w:pStyle w:val="AmColumnHeading"/>
            </w:pPr>
            <w:r w:rsidRPr="00456B99">
              <w:t>Módosítás</w:t>
            </w:r>
          </w:p>
        </w:tc>
      </w:tr>
      <w:tr w:rsidR="002F23C9" w:rsidRPr="00456B99" w14:paraId="599DEDCF" w14:textId="77777777" w:rsidTr="002A2128">
        <w:trPr>
          <w:jc w:val="center"/>
        </w:trPr>
        <w:tc>
          <w:tcPr>
            <w:tcW w:w="4876" w:type="dxa"/>
          </w:tcPr>
          <w:p w14:paraId="07092160" w14:textId="77777777" w:rsidR="002F23C9" w:rsidRPr="00456B99" w:rsidRDefault="002F23C9" w:rsidP="002A2128">
            <w:pPr>
              <w:pStyle w:val="Normal6a"/>
            </w:pPr>
          </w:p>
        </w:tc>
        <w:tc>
          <w:tcPr>
            <w:tcW w:w="4876" w:type="dxa"/>
          </w:tcPr>
          <w:p w14:paraId="04520531" w14:textId="77777777" w:rsidR="002F23C9" w:rsidRPr="00456B99" w:rsidRDefault="002F23C9" w:rsidP="002A2128">
            <w:pPr>
              <w:pStyle w:val="Normal6a"/>
            </w:pPr>
            <w:r w:rsidRPr="00456B99">
              <w:rPr>
                <w:b/>
                <w:i/>
              </w:rPr>
              <w:t>(5b)</w:t>
            </w:r>
            <w:r w:rsidRPr="00456B99">
              <w:tab/>
            </w:r>
            <w:r w:rsidRPr="00456B99">
              <w:rPr>
                <w:b/>
                <w:i/>
              </w:rPr>
              <w:t xml:space="preserve">Tekintettel az elektromos és elektronikus berendezések hulladékaiban és az egyéb hulladékban található hozzáadott higanyt tartalmazó termékek </w:t>
            </w:r>
            <w:r w:rsidRPr="00456B99">
              <w:rPr>
                <w:b/>
                <w:i/>
              </w:rPr>
              <w:lastRenderedPageBreak/>
              <w:t>megfelelő gyűjtőrendszereinek hiányára, a hulladéklerakókból és hulladékégetőkből továbbra is másodlagos higanykibocsátás történik, ami arra utal, hogy szükség van az ilyen termékek elkülönített és környezetbarát módon történő gyűjtésére.</w:t>
            </w:r>
          </w:p>
        </w:tc>
      </w:tr>
    </w:tbl>
    <w:p w14:paraId="1AB90335" w14:textId="77777777" w:rsidR="002F23C9" w:rsidRPr="00456B99" w:rsidRDefault="002F23C9" w:rsidP="002F23C9"/>
    <w:p w14:paraId="46BCB609" w14:textId="77777777" w:rsidR="002F23C9" w:rsidRPr="00456B99" w:rsidRDefault="002F23C9" w:rsidP="002F23C9">
      <w:pPr>
        <w:pStyle w:val="AmNumberTabs"/>
      </w:pPr>
      <w:r w:rsidRPr="00456B99">
        <w:t>Módosítás</w:t>
      </w:r>
      <w:r w:rsidRPr="00456B99">
        <w:tab/>
      </w:r>
      <w:r w:rsidRPr="00456B99">
        <w:tab/>
        <w:t>7</w:t>
      </w:r>
    </w:p>
    <w:p w14:paraId="50A0506F" w14:textId="77777777" w:rsidR="002F23C9" w:rsidRPr="00456B99" w:rsidRDefault="002F23C9" w:rsidP="002F23C9"/>
    <w:p w14:paraId="313A9202" w14:textId="77777777" w:rsidR="002F23C9" w:rsidRPr="00456B99" w:rsidRDefault="002F23C9" w:rsidP="002F23C9">
      <w:pPr>
        <w:pStyle w:val="NormalBold"/>
        <w:keepNext/>
      </w:pPr>
      <w:r w:rsidRPr="00456B99">
        <w:t>Rendeletre irányuló javaslat</w:t>
      </w:r>
    </w:p>
    <w:p w14:paraId="2F002ED8" w14:textId="77777777" w:rsidR="002F23C9" w:rsidRPr="00456B99" w:rsidRDefault="002F23C9" w:rsidP="002F23C9">
      <w:pPr>
        <w:pStyle w:val="NormalBold"/>
      </w:pPr>
      <w:r w:rsidRPr="00456B99">
        <w:t>1 cikk – 1 bekezdés – 1 pont – a pont</w:t>
      </w:r>
    </w:p>
    <w:p w14:paraId="3511DF53" w14:textId="77777777" w:rsidR="002F23C9" w:rsidRPr="00456B99" w:rsidRDefault="002F23C9" w:rsidP="002F23C9">
      <w:pPr>
        <w:keepNext/>
      </w:pPr>
      <w:r w:rsidRPr="00456B99">
        <w:t>(EU) 2017/852 rendelet</w:t>
      </w:r>
    </w:p>
    <w:p w14:paraId="09B1383D" w14:textId="77777777" w:rsidR="002F23C9" w:rsidRPr="00456B99" w:rsidRDefault="002F23C9" w:rsidP="002F23C9">
      <w:r w:rsidRPr="00456B99">
        <w:t>10 cikk – 2a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F23C9" w:rsidRPr="00456B99" w14:paraId="6D32F296" w14:textId="77777777" w:rsidTr="002A2128">
        <w:trPr>
          <w:jc w:val="center"/>
        </w:trPr>
        <w:tc>
          <w:tcPr>
            <w:tcW w:w="9752" w:type="dxa"/>
            <w:gridSpan w:val="2"/>
          </w:tcPr>
          <w:p w14:paraId="6EC741C4" w14:textId="77777777" w:rsidR="002F23C9" w:rsidRPr="00456B99" w:rsidRDefault="002F23C9" w:rsidP="002A2128">
            <w:pPr>
              <w:keepNext/>
            </w:pPr>
          </w:p>
        </w:tc>
      </w:tr>
      <w:tr w:rsidR="002F23C9" w:rsidRPr="00456B99" w14:paraId="070B3EF2" w14:textId="77777777" w:rsidTr="002A2128">
        <w:trPr>
          <w:jc w:val="center"/>
        </w:trPr>
        <w:tc>
          <w:tcPr>
            <w:tcW w:w="4876" w:type="dxa"/>
          </w:tcPr>
          <w:p w14:paraId="56916465" w14:textId="77777777" w:rsidR="002F23C9" w:rsidRPr="00456B99" w:rsidRDefault="002F23C9" w:rsidP="002A2128">
            <w:pPr>
              <w:pStyle w:val="ColumnHeading"/>
              <w:keepNext/>
            </w:pPr>
            <w:r w:rsidRPr="00456B99">
              <w:t>A Bizottság által javasolt szöveg</w:t>
            </w:r>
          </w:p>
        </w:tc>
        <w:tc>
          <w:tcPr>
            <w:tcW w:w="4876" w:type="dxa"/>
          </w:tcPr>
          <w:p w14:paraId="22C552EE" w14:textId="77777777" w:rsidR="002F23C9" w:rsidRPr="00456B99" w:rsidRDefault="002F23C9" w:rsidP="002A2128">
            <w:pPr>
              <w:pStyle w:val="ColumnHeading"/>
              <w:keepNext/>
            </w:pPr>
            <w:r w:rsidRPr="00456B99">
              <w:t>Módosítás</w:t>
            </w:r>
          </w:p>
        </w:tc>
      </w:tr>
      <w:tr w:rsidR="002F23C9" w:rsidRPr="00456B99" w14:paraId="4FECB189" w14:textId="77777777" w:rsidTr="002A2128">
        <w:trPr>
          <w:jc w:val="center"/>
        </w:trPr>
        <w:tc>
          <w:tcPr>
            <w:tcW w:w="4876" w:type="dxa"/>
          </w:tcPr>
          <w:p w14:paraId="557A6C28" w14:textId="77777777" w:rsidR="002F23C9" w:rsidRPr="00456B99" w:rsidRDefault="002F23C9" w:rsidP="002A2128">
            <w:pPr>
              <w:pStyle w:val="Normal6"/>
            </w:pPr>
            <w:r w:rsidRPr="00456B99">
              <w:t>(2a)</w:t>
            </w:r>
            <w:r w:rsidRPr="00456B99">
              <w:tab/>
              <w:t>2025. január 1-jétől fogászati amalgámot tilos a lakosság bármely tagjának fogászati kezelésére használni, kivéve, ha azt a fogászati szakember az adott beteg esetében egészségügyi okokból kifejezetten szükségesnek tartja</w:t>
            </w:r>
            <w:proofErr w:type="gramStart"/>
            <w:r w:rsidRPr="00456B99">
              <w:t>.;</w:t>
            </w:r>
            <w:proofErr w:type="gramEnd"/>
          </w:p>
        </w:tc>
        <w:tc>
          <w:tcPr>
            <w:tcW w:w="4876" w:type="dxa"/>
          </w:tcPr>
          <w:p w14:paraId="549414BE" w14:textId="77777777" w:rsidR="002F23C9" w:rsidRPr="00456B99" w:rsidRDefault="002F23C9" w:rsidP="002A2128">
            <w:pPr>
              <w:pStyle w:val="Normal6"/>
              <w:rPr>
                <w:szCs w:val="24"/>
              </w:rPr>
            </w:pPr>
            <w:r w:rsidRPr="00456B99">
              <w:t>(2a)</w:t>
            </w:r>
            <w:r w:rsidRPr="00456B99">
              <w:tab/>
              <w:t xml:space="preserve">2025. január 1-jétől fogászati amalgámot tilos a lakosság bármely tagjának fogászati kezelésére használni, kivéve, ha azt a fogászati szakember az adott beteg esetében </w:t>
            </w:r>
            <w:r w:rsidRPr="00456B99">
              <w:rPr>
                <w:b/>
                <w:i/>
              </w:rPr>
              <w:t xml:space="preserve">kellően alátámasztott </w:t>
            </w:r>
            <w:r w:rsidRPr="00456B99">
              <w:t>egészségügyi okokból kifejezetten szükségesnek tartja</w:t>
            </w:r>
            <w:proofErr w:type="gramStart"/>
            <w:r w:rsidRPr="00456B99">
              <w:t>.;</w:t>
            </w:r>
            <w:proofErr w:type="gramEnd"/>
          </w:p>
        </w:tc>
      </w:tr>
    </w:tbl>
    <w:p w14:paraId="4663BFEB" w14:textId="77777777" w:rsidR="002F23C9" w:rsidRPr="00456B99" w:rsidRDefault="002F23C9" w:rsidP="002F23C9"/>
    <w:p w14:paraId="7BC66A77" w14:textId="77777777" w:rsidR="002F23C9" w:rsidRPr="00456B99" w:rsidRDefault="002F23C9" w:rsidP="002F23C9">
      <w:pPr>
        <w:pStyle w:val="AmNumberTabs"/>
      </w:pPr>
      <w:r w:rsidRPr="00456B99">
        <w:t>Módosítás</w:t>
      </w:r>
      <w:r w:rsidRPr="00456B99">
        <w:tab/>
      </w:r>
      <w:r w:rsidRPr="00456B99">
        <w:tab/>
        <w:t>8</w:t>
      </w:r>
    </w:p>
    <w:p w14:paraId="05EF5E1B" w14:textId="77777777" w:rsidR="002F23C9" w:rsidRPr="00456B99" w:rsidRDefault="002F23C9" w:rsidP="002F23C9">
      <w:pPr>
        <w:pStyle w:val="NormalBold12b"/>
      </w:pPr>
      <w:r w:rsidRPr="00456B99">
        <w:t>Rendeletre irányuló javaslat</w:t>
      </w:r>
    </w:p>
    <w:p w14:paraId="4AF9E37C" w14:textId="77777777" w:rsidR="002F23C9" w:rsidRPr="00456B99" w:rsidRDefault="002F23C9" w:rsidP="002F23C9">
      <w:pPr>
        <w:pStyle w:val="NormalBold"/>
      </w:pPr>
      <w:r w:rsidRPr="00456B99">
        <w:t>1 cikk – 1 bekezdés – 1 a pont (új)</w:t>
      </w:r>
    </w:p>
    <w:p w14:paraId="6F98F64B" w14:textId="77777777" w:rsidR="002F23C9" w:rsidRPr="00456B99" w:rsidRDefault="002F23C9" w:rsidP="002F23C9">
      <w:r w:rsidRPr="00456B99">
        <w:t>(EU) 2017/852 rendelet</w:t>
      </w:r>
    </w:p>
    <w:p w14:paraId="5A2D8AD0" w14:textId="77777777" w:rsidR="002F23C9" w:rsidRPr="00456B99" w:rsidRDefault="002F23C9" w:rsidP="002F23C9">
      <w:r w:rsidRPr="00456B99">
        <w:t>11 cikk – 1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3C9" w:rsidRPr="00456B99" w14:paraId="68278D4F" w14:textId="77777777" w:rsidTr="002A2128">
        <w:trPr>
          <w:trHeight w:hRule="exact" w:val="240"/>
          <w:jc w:val="center"/>
        </w:trPr>
        <w:tc>
          <w:tcPr>
            <w:tcW w:w="9752" w:type="dxa"/>
            <w:gridSpan w:val="2"/>
          </w:tcPr>
          <w:p w14:paraId="2033393D" w14:textId="77777777" w:rsidR="002F23C9" w:rsidRPr="00456B99" w:rsidRDefault="002F23C9" w:rsidP="002A2128"/>
        </w:tc>
      </w:tr>
      <w:tr w:rsidR="002F23C9" w:rsidRPr="00456B99" w14:paraId="70DA249B" w14:textId="77777777" w:rsidTr="002A2128">
        <w:trPr>
          <w:trHeight w:val="240"/>
          <w:jc w:val="center"/>
        </w:trPr>
        <w:tc>
          <w:tcPr>
            <w:tcW w:w="4876" w:type="dxa"/>
          </w:tcPr>
          <w:p w14:paraId="5064F9B9" w14:textId="77777777" w:rsidR="002F23C9" w:rsidRPr="00456B99" w:rsidRDefault="002F23C9" w:rsidP="002A2128">
            <w:pPr>
              <w:pStyle w:val="AmColumnHeading"/>
            </w:pPr>
            <w:r w:rsidRPr="00456B99">
              <w:t>A Bizottság által javasolt szöveg</w:t>
            </w:r>
          </w:p>
        </w:tc>
        <w:tc>
          <w:tcPr>
            <w:tcW w:w="4876" w:type="dxa"/>
          </w:tcPr>
          <w:p w14:paraId="4CCD08DF" w14:textId="77777777" w:rsidR="002F23C9" w:rsidRPr="00456B99" w:rsidRDefault="002F23C9" w:rsidP="002A2128">
            <w:pPr>
              <w:pStyle w:val="AmColumnHeading"/>
            </w:pPr>
            <w:r w:rsidRPr="00456B99">
              <w:t>Módosítás</w:t>
            </w:r>
          </w:p>
        </w:tc>
      </w:tr>
      <w:tr w:rsidR="002F23C9" w:rsidRPr="00456B99" w14:paraId="425DF5A1" w14:textId="77777777" w:rsidTr="002A2128">
        <w:trPr>
          <w:jc w:val="center"/>
        </w:trPr>
        <w:tc>
          <w:tcPr>
            <w:tcW w:w="4876" w:type="dxa"/>
          </w:tcPr>
          <w:p w14:paraId="7BBB4717" w14:textId="77777777" w:rsidR="002F23C9" w:rsidRPr="00456B99" w:rsidRDefault="002F23C9" w:rsidP="002A2128">
            <w:pPr>
              <w:pStyle w:val="Normal6a"/>
            </w:pPr>
          </w:p>
        </w:tc>
        <w:tc>
          <w:tcPr>
            <w:tcW w:w="4876" w:type="dxa"/>
          </w:tcPr>
          <w:p w14:paraId="5AA33610" w14:textId="77777777" w:rsidR="002F23C9" w:rsidRPr="00456B99" w:rsidRDefault="002F23C9" w:rsidP="002A2128">
            <w:pPr>
              <w:pStyle w:val="Normal6a"/>
            </w:pPr>
            <w:r w:rsidRPr="00456B99">
              <w:rPr>
                <w:b/>
                <w:i/>
              </w:rPr>
              <w:t>1a.</w:t>
            </w:r>
            <w:r w:rsidRPr="00456B99">
              <w:tab/>
            </w:r>
            <w:r w:rsidRPr="00456B99">
              <w:rPr>
                <w:b/>
                <w:i/>
              </w:rPr>
              <w:t>A 11. cikk a következő bekezdéssel egészül ki:</w:t>
            </w:r>
          </w:p>
        </w:tc>
      </w:tr>
      <w:tr w:rsidR="002F23C9" w:rsidRPr="00456B99" w14:paraId="1B3648C0" w14:textId="77777777" w:rsidTr="002A2128">
        <w:trPr>
          <w:jc w:val="center"/>
        </w:trPr>
        <w:tc>
          <w:tcPr>
            <w:tcW w:w="4876" w:type="dxa"/>
          </w:tcPr>
          <w:p w14:paraId="29A4F7F5" w14:textId="77777777" w:rsidR="002F23C9" w:rsidRPr="00456B99" w:rsidRDefault="002F23C9" w:rsidP="002A2128">
            <w:pPr>
              <w:pStyle w:val="Normal6a"/>
            </w:pPr>
          </w:p>
        </w:tc>
        <w:tc>
          <w:tcPr>
            <w:tcW w:w="4876" w:type="dxa"/>
          </w:tcPr>
          <w:p w14:paraId="38C93D02" w14:textId="77777777" w:rsidR="002F23C9" w:rsidRPr="00456B99" w:rsidRDefault="002F23C9" w:rsidP="002A2128">
            <w:pPr>
              <w:pStyle w:val="Normal6a"/>
            </w:pPr>
            <w:r w:rsidRPr="00456B99">
              <w:rPr>
                <w:b/>
                <w:i/>
              </w:rPr>
              <w:t>„A még forgalomban lévő és már nem felhasználható, hozzáadott higanyt tartalmazó termékek hulladéknak tekintendők, és azokat elkülönítve, környezetvédelmi szempontból megfelelő módon kell gyűjteni.”</w:t>
            </w:r>
          </w:p>
        </w:tc>
      </w:tr>
    </w:tbl>
    <w:p w14:paraId="0C91AB1F" w14:textId="77777777" w:rsidR="002F23C9" w:rsidRPr="00456B99" w:rsidRDefault="002F23C9" w:rsidP="002F23C9"/>
    <w:p w14:paraId="4B5E6EAC" w14:textId="77777777" w:rsidR="002F23C9" w:rsidRPr="00456B99" w:rsidRDefault="002F23C9" w:rsidP="002F23C9">
      <w:pPr>
        <w:pStyle w:val="AmNumberTabs"/>
      </w:pPr>
      <w:r w:rsidRPr="00456B99">
        <w:t>Módosítás</w:t>
      </w:r>
      <w:r w:rsidRPr="00456B99">
        <w:tab/>
      </w:r>
      <w:r w:rsidRPr="00456B99">
        <w:tab/>
        <w:t>9</w:t>
      </w:r>
    </w:p>
    <w:p w14:paraId="00C88EFC" w14:textId="77777777" w:rsidR="002F23C9" w:rsidRPr="00456B99" w:rsidRDefault="002F23C9" w:rsidP="002F23C9"/>
    <w:p w14:paraId="29220C80" w14:textId="77777777" w:rsidR="002F23C9" w:rsidRPr="00456B99" w:rsidRDefault="002F23C9" w:rsidP="002F23C9">
      <w:pPr>
        <w:pStyle w:val="NormalBold"/>
        <w:keepNext/>
      </w:pPr>
      <w:r w:rsidRPr="00456B99">
        <w:lastRenderedPageBreak/>
        <w:t>Rendeletre irányuló javaslat</w:t>
      </w:r>
    </w:p>
    <w:p w14:paraId="1A4651C3" w14:textId="77777777" w:rsidR="002F23C9" w:rsidRPr="00456B99" w:rsidRDefault="002F23C9" w:rsidP="002F23C9">
      <w:pPr>
        <w:pStyle w:val="NormalBold"/>
      </w:pPr>
      <w:r w:rsidRPr="00456B99">
        <w:t>1 cikk – 1 bekezdés – 1 b pont (új)</w:t>
      </w:r>
    </w:p>
    <w:p w14:paraId="16BB5ADB" w14:textId="77777777" w:rsidR="002F23C9" w:rsidRPr="00456B99" w:rsidRDefault="002F23C9" w:rsidP="002F23C9">
      <w:pPr>
        <w:keepNext/>
      </w:pPr>
      <w:r w:rsidRPr="00456B99">
        <w:t>(EU) 2017/852 rendelet</w:t>
      </w:r>
    </w:p>
    <w:p w14:paraId="2C993773" w14:textId="77777777" w:rsidR="002F23C9" w:rsidRPr="00456B99" w:rsidRDefault="002F23C9" w:rsidP="002F23C9">
      <w:r w:rsidRPr="00456B99">
        <w:t>18 cikk – 3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F23C9" w:rsidRPr="00456B99" w14:paraId="12FCAE58" w14:textId="77777777" w:rsidTr="002A2128">
        <w:trPr>
          <w:jc w:val="center"/>
        </w:trPr>
        <w:tc>
          <w:tcPr>
            <w:tcW w:w="9752" w:type="dxa"/>
            <w:gridSpan w:val="2"/>
          </w:tcPr>
          <w:p w14:paraId="0CF0F53C" w14:textId="77777777" w:rsidR="002F23C9" w:rsidRPr="00456B99" w:rsidRDefault="002F23C9" w:rsidP="002A2128">
            <w:pPr>
              <w:keepNext/>
            </w:pPr>
          </w:p>
        </w:tc>
      </w:tr>
      <w:tr w:rsidR="002F23C9" w:rsidRPr="00456B99" w14:paraId="6AEEF452" w14:textId="77777777" w:rsidTr="002A2128">
        <w:trPr>
          <w:jc w:val="center"/>
        </w:trPr>
        <w:tc>
          <w:tcPr>
            <w:tcW w:w="4876" w:type="dxa"/>
          </w:tcPr>
          <w:p w14:paraId="02B90FE5" w14:textId="77777777" w:rsidR="002F23C9" w:rsidRPr="00456B99" w:rsidRDefault="002F23C9" w:rsidP="002A2128">
            <w:pPr>
              <w:pStyle w:val="ColumnHeading"/>
              <w:keepNext/>
            </w:pPr>
            <w:r w:rsidRPr="00456B99">
              <w:t>A Bizottság által javasolt szöveg</w:t>
            </w:r>
          </w:p>
        </w:tc>
        <w:tc>
          <w:tcPr>
            <w:tcW w:w="4876" w:type="dxa"/>
          </w:tcPr>
          <w:p w14:paraId="10A37C94" w14:textId="77777777" w:rsidR="002F23C9" w:rsidRPr="00456B99" w:rsidRDefault="002F23C9" w:rsidP="002A2128">
            <w:pPr>
              <w:pStyle w:val="ColumnHeading"/>
              <w:keepNext/>
            </w:pPr>
            <w:r w:rsidRPr="00456B99">
              <w:t>Módosítás</w:t>
            </w:r>
          </w:p>
        </w:tc>
      </w:tr>
      <w:tr w:rsidR="002F23C9" w:rsidRPr="00456B99" w14:paraId="3E68556B" w14:textId="77777777" w:rsidTr="002A2128">
        <w:trPr>
          <w:jc w:val="center"/>
        </w:trPr>
        <w:tc>
          <w:tcPr>
            <w:tcW w:w="4876" w:type="dxa"/>
          </w:tcPr>
          <w:p w14:paraId="6C1FEFF9" w14:textId="77777777" w:rsidR="002F23C9" w:rsidRPr="00456B99" w:rsidRDefault="002F23C9" w:rsidP="002A2128">
            <w:pPr>
              <w:pStyle w:val="Normal6"/>
            </w:pPr>
          </w:p>
        </w:tc>
        <w:tc>
          <w:tcPr>
            <w:tcW w:w="4876" w:type="dxa"/>
          </w:tcPr>
          <w:p w14:paraId="2046278F" w14:textId="77777777" w:rsidR="002F23C9" w:rsidRPr="00456B99" w:rsidRDefault="002F23C9" w:rsidP="002A2128">
            <w:pPr>
              <w:pStyle w:val="Normal6"/>
              <w:rPr>
                <w:szCs w:val="24"/>
              </w:rPr>
            </w:pPr>
            <w:r w:rsidRPr="00456B99">
              <w:rPr>
                <w:b/>
                <w:i/>
              </w:rPr>
              <w:t>1b.</w:t>
            </w:r>
            <w:r w:rsidRPr="00456B99">
              <w:rPr>
                <w:b/>
                <w:i/>
              </w:rPr>
              <w:tab/>
              <w:t>A 18. cikk a következő bekezdéssel egészül ki:</w:t>
            </w:r>
          </w:p>
        </w:tc>
      </w:tr>
      <w:tr w:rsidR="002F23C9" w:rsidRPr="00456B99" w14:paraId="2F887A10" w14:textId="77777777" w:rsidTr="002A2128">
        <w:trPr>
          <w:jc w:val="center"/>
        </w:trPr>
        <w:tc>
          <w:tcPr>
            <w:tcW w:w="4876" w:type="dxa"/>
          </w:tcPr>
          <w:p w14:paraId="43A1B3C0" w14:textId="77777777" w:rsidR="002F23C9" w:rsidRPr="00456B99" w:rsidRDefault="002F23C9" w:rsidP="002A2128">
            <w:pPr>
              <w:pStyle w:val="Normal6a"/>
            </w:pPr>
          </w:p>
        </w:tc>
        <w:tc>
          <w:tcPr>
            <w:tcW w:w="4876" w:type="dxa"/>
          </w:tcPr>
          <w:p w14:paraId="2D79AA56" w14:textId="5446A4C8" w:rsidR="002F23C9" w:rsidRPr="00456B99" w:rsidRDefault="002F23C9" w:rsidP="008A127A">
            <w:pPr>
              <w:pStyle w:val="Normal6a"/>
              <w:rPr>
                <w:szCs w:val="24"/>
              </w:rPr>
            </w:pPr>
            <w:r w:rsidRPr="00456B99">
              <w:rPr>
                <w:b/>
                <w:i/>
              </w:rPr>
              <w:t>„(3a)</w:t>
            </w:r>
            <w:r w:rsidRPr="00456B99">
              <w:rPr>
                <w:b/>
                <w:i/>
              </w:rPr>
              <w:tab/>
              <w:t>A tagállamok 2024. június 3</w:t>
            </w:r>
            <w:r w:rsidR="008A127A">
              <w:rPr>
                <w:b/>
                <w:i/>
              </w:rPr>
              <w:t>0</w:t>
            </w:r>
            <w:r w:rsidRPr="00456B99">
              <w:rPr>
                <w:b/>
                <w:i/>
              </w:rPr>
              <w:t xml:space="preserve">-ig, majd azt követően kétévente jelentést tesznek a Bizottságnak a </w:t>
            </w:r>
            <w:proofErr w:type="gramStart"/>
            <w:r w:rsidRPr="00456B99">
              <w:rPr>
                <w:b/>
                <w:i/>
              </w:rPr>
              <w:t>krematóriumokból</w:t>
            </w:r>
            <w:proofErr w:type="gramEnd"/>
            <w:r w:rsidRPr="00456B99">
              <w:rPr>
                <w:b/>
                <w:i/>
              </w:rPr>
              <w:t xml:space="preserve"> származó higanykibocsátások csökkentése érdekében tervezett és végrehajtott intézkedésekről.</w:t>
            </w:r>
          </w:p>
        </w:tc>
      </w:tr>
      <w:tr w:rsidR="002F23C9" w:rsidRPr="00456B99" w14:paraId="4476216D" w14:textId="77777777" w:rsidTr="002A2128">
        <w:trPr>
          <w:jc w:val="center"/>
        </w:trPr>
        <w:tc>
          <w:tcPr>
            <w:tcW w:w="4876" w:type="dxa"/>
          </w:tcPr>
          <w:p w14:paraId="21BF82F8" w14:textId="77777777" w:rsidR="002F23C9" w:rsidRPr="00456B99" w:rsidRDefault="002F23C9" w:rsidP="002A2128">
            <w:pPr>
              <w:pStyle w:val="Normal6"/>
            </w:pPr>
          </w:p>
        </w:tc>
        <w:tc>
          <w:tcPr>
            <w:tcW w:w="4876" w:type="dxa"/>
          </w:tcPr>
          <w:p w14:paraId="4B101EB0" w14:textId="77777777" w:rsidR="002F23C9" w:rsidRPr="00456B99" w:rsidRDefault="002F23C9" w:rsidP="002A2128">
            <w:pPr>
              <w:pStyle w:val="Normal6"/>
              <w:rPr>
                <w:szCs w:val="24"/>
              </w:rPr>
            </w:pPr>
            <w:r w:rsidRPr="00456B99">
              <w:rPr>
                <w:b/>
                <w:i/>
              </w:rPr>
              <w:t xml:space="preserve">A Bizottság nyilvánosan hozzáférhetővé teszi a tagállamok által az első </w:t>
            </w:r>
            <w:proofErr w:type="spellStart"/>
            <w:r w:rsidRPr="00456B99">
              <w:rPr>
                <w:b/>
                <w:i/>
              </w:rPr>
              <w:t>albekezdéssel</w:t>
            </w:r>
            <w:proofErr w:type="spellEnd"/>
            <w:r w:rsidRPr="00456B99">
              <w:rPr>
                <w:b/>
                <w:i/>
              </w:rPr>
              <w:t xml:space="preserve"> összhangban bejelentett intézkedésekre vonatkozó adatokat.”</w:t>
            </w:r>
          </w:p>
        </w:tc>
      </w:tr>
    </w:tbl>
    <w:p w14:paraId="02ED2420" w14:textId="77777777" w:rsidR="002F23C9" w:rsidRPr="00456B99" w:rsidRDefault="002F23C9" w:rsidP="002F23C9"/>
    <w:p w14:paraId="5E8F84B7" w14:textId="77777777" w:rsidR="002F23C9" w:rsidRPr="00456B99" w:rsidRDefault="002F23C9" w:rsidP="002F23C9">
      <w:pPr>
        <w:pStyle w:val="AmNumberTabs"/>
      </w:pPr>
      <w:r w:rsidRPr="00456B99">
        <w:t>Módosítás</w:t>
      </w:r>
      <w:r w:rsidRPr="00456B99">
        <w:tab/>
      </w:r>
      <w:r w:rsidRPr="00456B99">
        <w:tab/>
        <w:t>10</w:t>
      </w:r>
    </w:p>
    <w:p w14:paraId="42E336F3" w14:textId="77777777" w:rsidR="002F23C9" w:rsidRPr="00456B99" w:rsidRDefault="002F23C9" w:rsidP="002F23C9"/>
    <w:p w14:paraId="21BFEA49" w14:textId="77777777" w:rsidR="002F23C9" w:rsidRPr="00456B99" w:rsidRDefault="002F23C9" w:rsidP="002F23C9">
      <w:pPr>
        <w:pStyle w:val="NormalBold"/>
        <w:keepNext/>
      </w:pPr>
      <w:r w:rsidRPr="00456B99">
        <w:t>Rendeletre irányuló javaslat</w:t>
      </w:r>
    </w:p>
    <w:p w14:paraId="5A8BBC79" w14:textId="77777777" w:rsidR="002F23C9" w:rsidRPr="00456B99" w:rsidRDefault="002F23C9" w:rsidP="002F23C9">
      <w:pPr>
        <w:pStyle w:val="NormalBold"/>
      </w:pPr>
      <w:r w:rsidRPr="00456B99">
        <w:t>1 cikk – 1 bekezdés – 1 c pont (új)</w:t>
      </w:r>
    </w:p>
    <w:p w14:paraId="3DCA5283" w14:textId="77777777" w:rsidR="002F23C9" w:rsidRPr="00456B99" w:rsidRDefault="002F23C9" w:rsidP="002F23C9">
      <w:pPr>
        <w:keepNext/>
      </w:pPr>
      <w:r w:rsidRPr="00456B99">
        <w:t>(EU) 2017/852 rendelet</w:t>
      </w:r>
    </w:p>
    <w:p w14:paraId="15CC3C4A" w14:textId="77777777" w:rsidR="002F23C9" w:rsidRPr="00456B99" w:rsidRDefault="002F23C9" w:rsidP="002F23C9">
      <w:r w:rsidRPr="00456B99">
        <w:t>19 cikk – 1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F23C9" w:rsidRPr="00456B99" w14:paraId="27FCCF95" w14:textId="77777777" w:rsidTr="002A2128">
        <w:trPr>
          <w:jc w:val="center"/>
        </w:trPr>
        <w:tc>
          <w:tcPr>
            <w:tcW w:w="9752" w:type="dxa"/>
            <w:gridSpan w:val="2"/>
          </w:tcPr>
          <w:p w14:paraId="5731AE69" w14:textId="77777777" w:rsidR="002F23C9" w:rsidRPr="00456B99" w:rsidRDefault="002F23C9" w:rsidP="002A2128">
            <w:pPr>
              <w:keepNext/>
            </w:pPr>
          </w:p>
        </w:tc>
      </w:tr>
      <w:tr w:rsidR="002F23C9" w:rsidRPr="00456B99" w14:paraId="2C7D2142" w14:textId="77777777" w:rsidTr="002A2128">
        <w:trPr>
          <w:jc w:val="center"/>
        </w:trPr>
        <w:tc>
          <w:tcPr>
            <w:tcW w:w="4876" w:type="dxa"/>
          </w:tcPr>
          <w:p w14:paraId="28B44E03" w14:textId="77777777" w:rsidR="002F23C9" w:rsidRPr="00456B99" w:rsidRDefault="002F23C9" w:rsidP="002A2128">
            <w:pPr>
              <w:pStyle w:val="ColumnHeading"/>
              <w:keepNext/>
            </w:pPr>
            <w:r w:rsidRPr="00456B99">
              <w:t>A Bizottság által javasolt szöveg</w:t>
            </w:r>
          </w:p>
        </w:tc>
        <w:tc>
          <w:tcPr>
            <w:tcW w:w="4876" w:type="dxa"/>
          </w:tcPr>
          <w:p w14:paraId="28219C7D" w14:textId="77777777" w:rsidR="002F23C9" w:rsidRPr="00456B99" w:rsidRDefault="002F23C9" w:rsidP="002A2128">
            <w:pPr>
              <w:pStyle w:val="ColumnHeading"/>
              <w:keepNext/>
            </w:pPr>
            <w:r w:rsidRPr="00456B99">
              <w:t>Módosítás</w:t>
            </w:r>
          </w:p>
        </w:tc>
      </w:tr>
      <w:tr w:rsidR="002F23C9" w:rsidRPr="00456B99" w14:paraId="570FBB45" w14:textId="77777777" w:rsidTr="002A2128">
        <w:trPr>
          <w:jc w:val="center"/>
        </w:trPr>
        <w:tc>
          <w:tcPr>
            <w:tcW w:w="4876" w:type="dxa"/>
          </w:tcPr>
          <w:p w14:paraId="57719D25" w14:textId="77777777" w:rsidR="002F23C9" w:rsidRPr="00456B99" w:rsidRDefault="002F23C9" w:rsidP="002A2128">
            <w:pPr>
              <w:pStyle w:val="Normal6"/>
            </w:pPr>
          </w:p>
        </w:tc>
        <w:tc>
          <w:tcPr>
            <w:tcW w:w="4876" w:type="dxa"/>
          </w:tcPr>
          <w:p w14:paraId="3CA668D0" w14:textId="77777777" w:rsidR="002F23C9" w:rsidRPr="00456B99" w:rsidRDefault="002F23C9" w:rsidP="002A2128">
            <w:pPr>
              <w:pStyle w:val="Normal6"/>
              <w:rPr>
                <w:szCs w:val="24"/>
              </w:rPr>
            </w:pPr>
            <w:r w:rsidRPr="00456B99">
              <w:rPr>
                <w:b/>
                <w:i/>
              </w:rPr>
              <w:t>1c.</w:t>
            </w:r>
            <w:r w:rsidRPr="00456B99">
              <w:rPr>
                <w:b/>
                <w:i/>
              </w:rPr>
              <w:tab/>
              <w:t>A 19. cikk a következő bekezdéssel egészül ki:</w:t>
            </w:r>
          </w:p>
        </w:tc>
      </w:tr>
      <w:tr w:rsidR="002F23C9" w:rsidRPr="00456B99" w14:paraId="63B5E58A" w14:textId="77777777" w:rsidTr="002A2128">
        <w:trPr>
          <w:jc w:val="center"/>
        </w:trPr>
        <w:tc>
          <w:tcPr>
            <w:tcW w:w="4876" w:type="dxa"/>
          </w:tcPr>
          <w:p w14:paraId="11901964" w14:textId="77777777" w:rsidR="002F23C9" w:rsidRPr="00456B99" w:rsidRDefault="002F23C9" w:rsidP="002A2128">
            <w:pPr>
              <w:pStyle w:val="Normal6"/>
            </w:pPr>
          </w:p>
        </w:tc>
        <w:tc>
          <w:tcPr>
            <w:tcW w:w="4876" w:type="dxa"/>
          </w:tcPr>
          <w:p w14:paraId="602AC434" w14:textId="77777777" w:rsidR="002F23C9" w:rsidRPr="00456B99" w:rsidRDefault="002F23C9" w:rsidP="002A2128">
            <w:pPr>
              <w:pStyle w:val="Normal6"/>
              <w:rPr>
                <w:szCs w:val="24"/>
              </w:rPr>
            </w:pPr>
            <w:r w:rsidRPr="00456B99">
              <w:rPr>
                <w:b/>
                <w:i/>
              </w:rPr>
              <w:t>„(1a)</w:t>
            </w:r>
            <w:r w:rsidRPr="00456B99">
              <w:rPr>
                <w:b/>
                <w:i/>
              </w:rPr>
              <w:tab/>
              <w:t xml:space="preserve">A Bizottság a 18. cikk (3a) bekezdésében említett jelentések alapján 2025. december 31-ig jelentést nyújt be az Európai Parlamentnek és a Tanácsnak a krematóriumokból származó higanykibocsátások csökkentéséről, valamint adott esetben a </w:t>
            </w:r>
            <w:proofErr w:type="gramStart"/>
            <w:r w:rsidRPr="00456B99">
              <w:rPr>
                <w:b/>
                <w:i/>
              </w:rPr>
              <w:t>meglévő</w:t>
            </w:r>
            <w:proofErr w:type="gramEnd"/>
            <w:r w:rsidRPr="00456B99">
              <w:rPr>
                <w:b/>
                <w:i/>
              </w:rPr>
              <w:t xml:space="preserve"> iránymutatásokat figyelembe véve iránymutatásokat dolgoz ki a higanykibocsátás és a krematóriumokból származó kibocsátások ellenőrzésére és csökkentésére szolgáló kibocsátáscsökkentési technológiákra vonatkozóan.”</w:t>
            </w:r>
          </w:p>
        </w:tc>
      </w:tr>
    </w:tbl>
    <w:p w14:paraId="5433D97D" w14:textId="77777777" w:rsidR="002F23C9" w:rsidRPr="00456B99" w:rsidRDefault="002F23C9" w:rsidP="002F23C9"/>
    <w:p w14:paraId="642B8200" w14:textId="77777777" w:rsidR="002F23C9" w:rsidRPr="00456B99" w:rsidRDefault="002F23C9" w:rsidP="002F23C9">
      <w:pPr>
        <w:pStyle w:val="AmNumberTabs"/>
      </w:pPr>
      <w:r w:rsidRPr="00456B99">
        <w:lastRenderedPageBreak/>
        <w:t>Módosítás</w:t>
      </w:r>
      <w:r w:rsidRPr="00456B99">
        <w:tab/>
      </w:r>
      <w:r w:rsidRPr="00456B99">
        <w:tab/>
        <w:t>11</w:t>
      </w:r>
    </w:p>
    <w:p w14:paraId="742721EC" w14:textId="77777777" w:rsidR="002F23C9" w:rsidRPr="00456B99" w:rsidRDefault="002F23C9" w:rsidP="002F23C9"/>
    <w:p w14:paraId="1C4D5877" w14:textId="77777777" w:rsidR="002F23C9" w:rsidRPr="00456B99" w:rsidRDefault="002F23C9" w:rsidP="002F23C9">
      <w:pPr>
        <w:pStyle w:val="NormalBold"/>
        <w:keepNext/>
      </w:pPr>
      <w:r w:rsidRPr="00456B99">
        <w:t>Rendeletre irányuló javaslat</w:t>
      </w:r>
    </w:p>
    <w:p w14:paraId="5E479F47" w14:textId="77777777" w:rsidR="002F23C9" w:rsidRPr="00456B99" w:rsidRDefault="002F23C9" w:rsidP="002F23C9">
      <w:pPr>
        <w:pStyle w:val="NormalBold"/>
      </w:pPr>
      <w:r w:rsidRPr="00456B99">
        <w:t>1 cikk – 1 bekezdés – 1 d pont (új)</w:t>
      </w:r>
    </w:p>
    <w:p w14:paraId="7CB63CA8" w14:textId="77777777" w:rsidR="002F23C9" w:rsidRPr="00456B99" w:rsidRDefault="002F23C9" w:rsidP="002F23C9">
      <w:pPr>
        <w:keepNext/>
      </w:pPr>
      <w:r w:rsidRPr="00456B99">
        <w:t>(EU) 2017/852 rendelet</w:t>
      </w:r>
    </w:p>
    <w:p w14:paraId="7641FF60" w14:textId="77777777" w:rsidR="002F23C9" w:rsidRPr="00456B99" w:rsidRDefault="002F23C9" w:rsidP="002F23C9">
      <w:r w:rsidRPr="00456B99">
        <w:t>19 cikk – 2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F23C9" w:rsidRPr="00456B99" w14:paraId="56F753F6" w14:textId="77777777" w:rsidTr="002A2128">
        <w:trPr>
          <w:jc w:val="center"/>
        </w:trPr>
        <w:tc>
          <w:tcPr>
            <w:tcW w:w="9752" w:type="dxa"/>
            <w:gridSpan w:val="2"/>
          </w:tcPr>
          <w:p w14:paraId="5CEEF9F0" w14:textId="77777777" w:rsidR="002F23C9" w:rsidRPr="00456B99" w:rsidRDefault="002F23C9" w:rsidP="002A2128">
            <w:pPr>
              <w:keepNext/>
            </w:pPr>
          </w:p>
        </w:tc>
      </w:tr>
      <w:tr w:rsidR="002F23C9" w:rsidRPr="00456B99" w14:paraId="28EE5774" w14:textId="77777777" w:rsidTr="002A2128">
        <w:trPr>
          <w:jc w:val="center"/>
        </w:trPr>
        <w:tc>
          <w:tcPr>
            <w:tcW w:w="4876" w:type="dxa"/>
          </w:tcPr>
          <w:p w14:paraId="695CF428" w14:textId="77777777" w:rsidR="002F23C9" w:rsidRPr="00456B99" w:rsidRDefault="002F23C9" w:rsidP="002A2128">
            <w:pPr>
              <w:pStyle w:val="ColumnHeading"/>
              <w:keepNext/>
            </w:pPr>
            <w:r w:rsidRPr="00456B99">
              <w:t>A Bizottság által javasolt szöveg</w:t>
            </w:r>
          </w:p>
        </w:tc>
        <w:tc>
          <w:tcPr>
            <w:tcW w:w="4876" w:type="dxa"/>
          </w:tcPr>
          <w:p w14:paraId="2E0FA309" w14:textId="77777777" w:rsidR="002F23C9" w:rsidRPr="00456B99" w:rsidRDefault="002F23C9" w:rsidP="002A2128">
            <w:pPr>
              <w:pStyle w:val="ColumnHeading"/>
              <w:keepNext/>
            </w:pPr>
            <w:r w:rsidRPr="00456B99">
              <w:t>Módosítás</w:t>
            </w:r>
          </w:p>
        </w:tc>
      </w:tr>
      <w:tr w:rsidR="002F23C9" w:rsidRPr="00456B99" w14:paraId="75952BA8" w14:textId="77777777" w:rsidTr="002A2128">
        <w:trPr>
          <w:jc w:val="center"/>
        </w:trPr>
        <w:tc>
          <w:tcPr>
            <w:tcW w:w="4876" w:type="dxa"/>
          </w:tcPr>
          <w:p w14:paraId="5A9DC60B" w14:textId="77777777" w:rsidR="002F23C9" w:rsidRPr="00456B99" w:rsidRDefault="002F23C9" w:rsidP="002A2128">
            <w:pPr>
              <w:pStyle w:val="Normal6"/>
            </w:pPr>
          </w:p>
        </w:tc>
        <w:tc>
          <w:tcPr>
            <w:tcW w:w="4876" w:type="dxa"/>
          </w:tcPr>
          <w:p w14:paraId="71C38A15" w14:textId="77777777" w:rsidR="002F23C9" w:rsidRPr="00456B99" w:rsidRDefault="002F23C9" w:rsidP="002A2128">
            <w:pPr>
              <w:pStyle w:val="Normal6"/>
              <w:rPr>
                <w:szCs w:val="24"/>
              </w:rPr>
            </w:pPr>
            <w:r w:rsidRPr="00456B99">
              <w:rPr>
                <w:b/>
                <w:i/>
              </w:rPr>
              <w:t>1d.</w:t>
            </w:r>
            <w:r w:rsidRPr="00456B99">
              <w:rPr>
                <w:b/>
                <w:i/>
              </w:rPr>
              <w:tab/>
              <w:t>A 19. cikk a következő bekezdéssel egészül ki:</w:t>
            </w:r>
          </w:p>
        </w:tc>
      </w:tr>
      <w:tr w:rsidR="002F23C9" w:rsidRPr="00456B99" w14:paraId="08F8885C" w14:textId="77777777" w:rsidTr="002A2128">
        <w:trPr>
          <w:jc w:val="center"/>
        </w:trPr>
        <w:tc>
          <w:tcPr>
            <w:tcW w:w="4876" w:type="dxa"/>
          </w:tcPr>
          <w:p w14:paraId="76B8B8C0" w14:textId="77777777" w:rsidR="002F23C9" w:rsidRPr="00456B99" w:rsidRDefault="002F23C9" w:rsidP="002A2128">
            <w:pPr>
              <w:pStyle w:val="Normal6"/>
            </w:pPr>
          </w:p>
        </w:tc>
        <w:tc>
          <w:tcPr>
            <w:tcW w:w="4876" w:type="dxa"/>
          </w:tcPr>
          <w:p w14:paraId="27948D2C" w14:textId="77777777" w:rsidR="002F23C9" w:rsidRPr="00456B99" w:rsidRDefault="002F23C9" w:rsidP="002A2128">
            <w:pPr>
              <w:pStyle w:val="Normal6"/>
              <w:rPr>
                <w:szCs w:val="24"/>
              </w:rPr>
            </w:pPr>
            <w:r w:rsidRPr="00456B99">
              <w:rPr>
                <w:b/>
                <w:i/>
              </w:rPr>
              <w:t>„(2a)</w:t>
            </w:r>
            <w:r w:rsidRPr="00456B99">
              <w:rPr>
                <w:b/>
                <w:i/>
              </w:rPr>
              <w:tab/>
            </w:r>
            <w:proofErr w:type="gramStart"/>
            <w:r w:rsidRPr="00456B99">
              <w:rPr>
                <w:b/>
                <w:i/>
              </w:rPr>
              <w:t>A</w:t>
            </w:r>
            <w:proofErr w:type="gramEnd"/>
            <w:r w:rsidRPr="00456B99">
              <w:rPr>
                <w:b/>
                <w:i/>
              </w:rPr>
              <w:t xml:space="preserve"> Bizottság 2026. június 30-ig jelentést nyújt be az Európai Parlamentnek és a Tanácsnak, amelyben értékeli a fogászati amalgám használatára vonatkozó, 10. cikkben említett mentességek 2030-ig történő visszavonásának megvalósíthatóságát. A jelentésben emellett ismerteti általában a betegek egészségére, valamint az amalgámtömésektől függő betegek egészségére gyakorolt hatást is.</w:t>
            </w:r>
          </w:p>
        </w:tc>
      </w:tr>
      <w:tr w:rsidR="002F23C9" w:rsidRPr="00456B99" w14:paraId="0B464C74" w14:textId="77777777" w:rsidTr="002A2128">
        <w:trPr>
          <w:jc w:val="center"/>
        </w:trPr>
        <w:tc>
          <w:tcPr>
            <w:tcW w:w="4876" w:type="dxa"/>
          </w:tcPr>
          <w:p w14:paraId="4193EDD0" w14:textId="77777777" w:rsidR="002F23C9" w:rsidRPr="00456B99" w:rsidRDefault="002F23C9" w:rsidP="002A2128">
            <w:pPr>
              <w:pStyle w:val="Normal6"/>
            </w:pPr>
          </w:p>
        </w:tc>
        <w:tc>
          <w:tcPr>
            <w:tcW w:w="4876" w:type="dxa"/>
          </w:tcPr>
          <w:p w14:paraId="63172DD6" w14:textId="77777777" w:rsidR="002F23C9" w:rsidRPr="00456B99" w:rsidRDefault="002F23C9" w:rsidP="002A2128">
            <w:pPr>
              <w:pStyle w:val="Normal6"/>
              <w:rPr>
                <w:szCs w:val="24"/>
              </w:rPr>
            </w:pPr>
            <w:r w:rsidRPr="00456B99">
              <w:rPr>
                <w:b/>
                <w:i/>
              </w:rPr>
              <w:t xml:space="preserve">A Bizottság adott esetben az első </w:t>
            </w:r>
            <w:proofErr w:type="spellStart"/>
            <w:r w:rsidRPr="00456B99">
              <w:rPr>
                <w:b/>
                <w:i/>
              </w:rPr>
              <w:t>albekezdésben</w:t>
            </w:r>
            <w:proofErr w:type="spellEnd"/>
            <w:r w:rsidRPr="00456B99">
              <w:rPr>
                <w:b/>
                <w:i/>
              </w:rPr>
              <w:t xml:space="preserve"> említett jelentésével együtt intézkedéseket is javasol.</w:t>
            </w:r>
          </w:p>
        </w:tc>
      </w:tr>
      <w:tr w:rsidR="002F23C9" w:rsidRPr="00456B99" w14:paraId="513CDFCD" w14:textId="77777777" w:rsidTr="002A2128">
        <w:trPr>
          <w:jc w:val="center"/>
        </w:trPr>
        <w:tc>
          <w:tcPr>
            <w:tcW w:w="4876" w:type="dxa"/>
          </w:tcPr>
          <w:p w14:paraId="22EFAC39" w14:textId="77777777" w:rsidR="002F23C9" w:rsidRPr="00456B99" w:rsidRDefault="002F23C9" w:rsidP="002A2128">
            <w:pPr>
              <w:pStyle w:val="Normal6"/>
            </w:pPr>
          </w:p>
        </w:tc>
        <w:tc>
          <w:tcPr>
            <w:tcW w:w="4876" w:type="dxa"/>
          </w:tcPr>
          <w:p w14:paraId="5FAED561" w14:textId="77777777" w:rsidR="002F23C9" w:rsidRPr="00456B99" w:rsidRDefault="002F23C9" w:rsidP="002A2128">
            <w:pPr>
              <w:pStyle w:val="Normal6"/>
              <w:rPr>
                <w:szCs w:val="24"/>
              </w:rPr>
            </w:pPr>
            <w:r w:rsidRPr="00456B99">
              <w:rPr>
                <w:b/>
                <w:i/>
              </w:rPr>
              <w:t>A Bizottság legkésőbb 2026. december 31-ig jelentést nyújt be az Európai Parlamentnek és a Tanácsnak a következőkről:</w:t>
            </w:r>
          </w:p>
        </w:tc>
      </w:tr>
      <w:tr w:rsidR="002F23C9" w:rsidRPr="00456B99" w14:paraId="36549B04" w14:textId="77777777" w:rsidTr="002A2128">
        <w:trPr>
          <w:jc w:val="center"/>
        </w:trPr>
        <w:tc>
          <w:tcPr>
            <w:tcW w:w="4876" w:type="dxa"/>
          </w:tcPr>
          <w:p w14:paraId="27629517" w14:textId="77777777" w:rsidR="002F23C9" w:rsidRPr="00456B99" w:rsidRDefault="002F23C9" w:rsidP="002A2128">
            <w:pPr>
              <w:pStyle w:val="Normal6"/>
            </w:pPr>
          </w:p>
        </w:tc>
        <w:tc>
          <w:tcPr>
            <w:tcW w:w="4876" w:type="dxa"/>
          </w:tcPr>
          <w:p w14:paraId="0BFE5020" w14:textId="77777777" w:rsidR="002F23C9" w:rsidRPr="00456B99" w:rsidRDefault="002F23C9" w:rsidP="002A2128">
            <w:pPr>
              <w:pStyle w:val="Normal6"/>
              <w:rPr>
                <w:szCs w:val="24"/>
              </w:rPr>
            </w:pPr>
            <w:r w:rsidRPr="00456B99">
              <w:rPr>
                <w:b/>
                <w:i/>
              </w:rPr>
              <w:t xml:space="preserve">a) </w:t>
            </w:r>
            <w:r w:rsidRPr="00456B99">
              <w:rPr>
                <w:b/>
                <w:i/>
              </w:rPr>
              <w:tab/>
              <w:t>az egyezmény végrehajtása és érvényesítése, beleértve a higany kozmetikai termékekben történő felhasználásának az egyezmény részes felei általi, 2025-ig történő fokozatos megszüntetését, valamint a higanyvegyületek jogellenes gyakorlatok céljából történő gyártásának, behozatalának és kivitelének ellenőrzését és megszüntetését az Unióban és világszerte;</w:t>
            </w:r>
          </w:p>
        </w:tc>
      </w:tr>
      <w:tr w:rsidR="002F23C9" w:rsidRPr="00456B99" w14:paraId="2C742759" w14:textId="77777777" w:rsidTr="002A2128">
        <w:trPr>
          <w:jc w:val="center"/>
        </w:trPr>
        <w:tc>
          <w:tcPr>
            <w:tcW w:w="4876" w:type="dxa"/>
          </w:tcPr>
          <w:p w14:paraId="66CBB58D" w14:textId="77777777" w:rsidR="002F23C9" w:rsidRPr="00456B99" w:rsidRDefault="002F23C9" w:rsidP="002A2128">
            <w:pPr>
              <w:pStyle w:val="Normal6"/>
            </w:pPr>
          </w:p>
        </w:tc>
        <w:tc>
          <w:tcPr>
            <w:tcW w:w="4876" w:type="dxa"/>
          </w:tcPr>
          <w:p w14:paraId="3000DEE8" w14:textId="659497E1" w:rsidR="002F23C9" w:rsidRPr="00456B99" w:rsidRDefault="002F23C9" w:rsidP="003654E8">
            <w:pPr>
              <w:pStyle w:val="Normal6"/>
              <w:rPr>
                <w:szCs w:val="24"/>
              </w:rPr>
            </w:pPr>
            <w:r w:rsidRPr="00456B99">
              <w:rPr>
                <w:b/>
                <w:i/>
              </w:rPr>
              <w:t>b)</w:t>
            </w:r>
            <w:r w:rsidRPr="00456B99">
              <w:rPr>
                <w:b/>
                <w:i/>
              </w:rPr>
              <w:tab/>
              <w:t xml:space="preserve">a higany fennmaradó felhasználásai – például a </w:t>
            </w:r>
            <w:proofErr w:type="spellStart"/>
            <w:r w:rsidRPr="00456B99">
              <w:rPr>
                <w:b/>
                <w:i/>
              </w:rPr>
              <w:t>porozimetria</w:t>
            </w:r>
            <w:proofErr w:type="spellEnd"/>
            <w:r w:rsidRPr="00456B99">
              <w:rPr>
                <w:b/>
                <w:i/>
              </w:rPr>
              <w:t xml:space="preserve"> területén és a világítótornyokban – fokozatos megszüntetésének megvalósíthatósága az Unióban;</w:t>
            </w:r>
          </w:p>
        </w:tc>
      </w:tr>
      <w:tr w:rsidR="002F23C9" w:rsidRPr="00456B99" w14:paraId="30BF7A6B" w14:textId="77777777" w:rsidTr="002A2128">
        <w:trPr>
          <w:jc w:val="center"/>
        </w:trPr>
        <w:tc>
          <w:tcPr>
            <w:tcW w:w="4876" w:type="dxa"/>
          </w:tcPr>
          <w:p w14:paraId="7F165C97" w14:textId="77777777" w:rsidR="002F23C9" w:rsidRPr="00456B99" w:rsidRDefault="002F23C9" w:rsidP="002A2128">
            <w:pPr>
              <w:pStyle w:val="Normal6"/>
            </w:pPr>
          </w:p>
        </w:tc>
        <w:tc>
          <w:tcPr>
            <w:tcW w:w="4876" w:type="dxa"/>
          </w:tcPr>
          <w:p w14:paraId="17EB1634" w14:textId="77777777" w:rsidR="002F23C9" w:rsidRPr="00456B99" w:rsidRDefault="002F23C9" w:rsidP="002A2128">
            <w:pPr>
              <w:pStyle w:val="Normal6"/>
              <w:rPr>
                <w:szCs w:val="24"/>
              </w:rPr>
            </w:pPr>
            <w:r w:rsidRPr="00456B99">
              <w:rPr>
                <w:b/>
                <w:i/>
              </w:rPr>
              <w:t xml:space="preserve">c) </w:t>
            </w:r>
            <w:r w:rsidRPr="00456B99">
              <w:rPr>
                <w:b/>
                <w:i/>
              </w:rPr>
              <w:tab/>
              <w:t xml:space="preserve">a higanyhulladék-források 11. cikkben említett jegyzéke kibővítésének </w:t>
            </w:r>
            <w:r w:rsidRPr="00456B99">
              <w:rPr>
                <w:b/>
                <w:i/>
              </w:rPr>
              <w:lastRenderedPageBreak/>
              <w:t>szükségessége.</w:t>
            </w:r>
          </w:p>
        </w:tc>
      </w:tr>
      <w:tr w:rsidR="002F23C9" w:rsidRPr="00456B99" w14:paraId="76CDF429" w14:textId="77777777" w:rsidTr="002A2128">
        <w:trPr>
          <w:jc w:val="center"/>
        </w:trPr>
        <w:tc>
          <w:tcPr>
            <w:tcW w:w="4876" w:type="dxa"/>
          </w:tcPr>
          <w:p w14:paraId="3CC8372F" w14:textId="77777777" w:rsidR="002F23C9" w:rsidRPr="00456B99" w:rsidRDefault="002F23C9" w:rsidP="002A2128">
            <w:pPr>
              <w:pStyle w:val="Normal6"/>
            </w:pPr>
          </w:p>
        </w:tc>
        <w:tc>
          <w:tcPr>
            <w:tcW w:w="4876" w:type="dxa"/>
          </w:tcPr>
          <w:p w14:paraId="67F9D785" w14:textId="77777777" w:rsidR="002F23C9" w:rsidRPr="00456B99" w:rsidRDefault="002F23C9" w:rsidP="002A2128">
            <w:pPr>
              <w:pStyle w:val="Normal6"/>
              <w:rPr>
                <w:szCs w:val="24"/>
              </w:rPr>
            </w:pPr>
            <w:r w:rsidRPr="00456B99">
              <w:rPr>
                <w:b/>
                <w:i/>
              </w:rPr>
              <w:t xml:space="preserve">A Bizottság az e bekezdés harmadik </w:t>
            </w:r>
            <w:proofErr w:type="spellStart"/>
            <w:r w:rsidRPr="00456B99">
              <w:rPr>
                <w:b/>
                <w:i/>
              </w:rPr>
              <w:t>albekezdésében</w:t>
            </w:r>
            <w:proofErr w:type="spellEnd"/>
            <w:r w:rsidRPr="00456B99">
              <w:rPr>
                <w:b/>
                <w:i/>
              </w:rPr>
              <w:t xml:space="preserve"> említett jelentésével együtt adott esetben intézkedéseket javasol, például a 6</w:t>
            </w:r>
            <w:r w:rsidRPr="003654E8">
              <w:rPr>
                <w:b/>
                <w:i/>
                <w:szCs w:val="24"/>
              </w:rPr>
              <w:t>49/2012/EU európai parlamenti és tanácsi rendelet</w:t>
            </w:r>
            <w:r w:rsidRPr="003654E8">
              <w:rPr>
                <w:b/>
                <w:i/>
                <w:szCs w:val="24"/>
                <w:vertAlign w:val="superscript"/>
              </w:rPr>
              <w:t>1a</w:t>
            </w:r>
            <w:r w:rsidRPr="00463E38">
              <w:rPr>
                <w:b/>
                <w:i/>
                <w:szCs w:val="24"/>
              </w:rPr>
              <w:t xml:space="preserve"> felülvizsgálatát és a higany-</w:t>
            </w:r>
            <w:proofErr w:type="spellStart"/>
            <w:r w:rsidRPr="00463E38">
              <w:rPr>
                <w:b/>
                <w:i/>
                <w:szCs w:val="24"/>
              </w:rPr>
              <w:t>amido</w:t>
            </w:r>
            <w:proofErr w:type="spellEnd"/>
            <w:r w:rsidRPr="00463E38">
              <w:rPr>
                <w:b/>
                <w:i/>
                <w:szCs w:val="24"/>
              </w:rPr>
              <w:t>-klorid (</w:t>
            </w:r>
            <w:r w:rsidRPr="00AD3106">
              <w:rPr>
                <w:b/>
                <w:i/>
                <w:szCs w:val="24"/>
                <w:shd w:val="clear" w:color="auto" w:fill="FFFFFF"/>
              </w:rPr>
              <w:t>HgNH</w:t>
            </w:r>
            <w:r w:rsidRPr="00AD3106">
              <w:rPr>
                <w:b/>
                <w:i/>
                <w:szCs w:val="24"/>
                <w:shd w:val="clear" w:color="auto" w:fill="FFFFFF"/>
                <w:vertAlign w:val="subscript"/>
              </w:rPr>
              <w:t>2</w:t>
            </w:r>
            <w:r w:rsidRPr="00AD3106">
              <w:rPr>
                <w:rStyle w:val="Emphasis"/>
                <w:b/>
                <w:szCs w:val="24"/>
                <w:shd w:val="clear" w:color="auto" w:fill="FFFFFF"/>
              </w:rPr>
              <w:t>Cl)</w:t>
            </w:r>
            <w:r w:rsidRPr="003654E8">
              <w:rPr>
                <w:b/>
                <w:i/>
                <w:szCs w:val="24"/>
              </w:rPr>
              <w:t xml:space="preserve"> kivitelére vonatkozó korlátozásokat.</w:t>
            </w:r>
          </w:p>
        </w:tc>
      </w:tr>
      <w:tr w:rsidR="002F23C9" w:rsidRPr="00456B99" w14:paraId="084FE949" w14:textId="77777777" w:rsidTr="002A2128">
        <w:trPr>
          <w:jc w:val="center"/>
        </w:trPr>
        <w:tc>
          <w:tcPr>
            <w:tcW w:w="4876" w:type="dxa"/>
          </w:tcPr>
          <w:p w14:paraId="561CC9D8" w14:textId="77777777" w:rsidR="002F23C9" w:rsidRPr="00456B99" w:rsidRDefault="002F23C9" w:rsidP="002A2128">
            <w:pPr>
              <w:pStyle w:val="Normal6"/>
            </w:pPr>
          </w:p>
        </w:tc>
        <w:tc>
          <w:tcPr>
            <w:tcW w:w="4876" w:type="dxa"/>
          </w:tcPr>
          <w:p w14:paraId="2978548A" w14:textId="77777777" w:rsidR="002F23C9" w:rsidRPr="00456B99" w:rsidRDefault="002F23C9" w:rsidP="002A2128">
            <w:pPr>
              <w:pStyle w:val="Normal6"/>
              <w:rPr>
                <w:b/>
                <w:i/>
              </w:rPr>
            </w:pPr>
            <w:r w:rsidRPr="00456B99">
              <w:rPr>
                <w:b/>
                <w:i/>
              </w:rPr>
              <w:t>__________________________________</w:t>
            </w:r>
          </w:p>
        </w:tc>
      </w:tr>
      <w:tr w:rsidR="002F23C9" w:rsidRPr="00456B99" w14:paraId="1C4DF1BC" w14:textId="77777777" w:rsidTr="002A2128">
        <w:trPr>
          <w:jc w:val="center"/>
        </w:trPr>
        <w:tc>
          <w:tcPr>
            <w:tcW w:w="4876" w:type="dxa"/>
          </w:tcPr>
          <w:p w14:paraId="7CB53D01" w14:textId="77777777" w:rsidR="002F23C9" w:rsidRPr="00456B99" w:rsidRDefault="002F23C9" w:rsidP="002A2128">
            <w:pPr>
              <w:pStyle w:val="Normal6"/>
            </w:pPr>
          </w:p>
        </w:tc>
        <w:tc>
          <w:tcPr>
            <w:tcW w:w="4876" w:type="dxa"/>
          </w:tcPr>
          <w:p w14:paraId="4FF24500" w14:textId="77777777" w:rsidR="002F23C9" w:rsidRPr="00456B99" w:rsidRDefault="002F23C9" w:rsidP="002A2128">
            <w:pPr>
              <w:pStyle w:val="Normal6"/>
              <w:rPr>
                <w:b/>
                <w:i/>
              </w:rPr>
            </w:pPr>
            <w:r w:rsidRPr="00456B99">
              <w:rPr>
                <w:b/>
                <w:i/>
                <w:vertAlign w:val="superscript"/>
              </w:rPr>
              <w:t>1a</w:t>
            </w:r>
            <w:r w:rsidRPr="00456B99">
              <w:rPr>
                <w:b/>
                <w:i/>
              </w:rPr>
              <w:t xml:space="preserve"> Az Európai Parlament és a Tanács 649/2012/EU rendelete (2012. július 4.) a veszélyes vegyi anyagok kiviteléről és behozataláról (HL L 201., 2012.7.27</w:t>
            </w:r>
            <w:proofErr w:type="gramStart"/>
            <w:r w:rsidRPr="00456B99">
              <w:rPr>
                <w:b/>
                <w:i/>
              </w:rPr>
              <w:t>.,</w:t>
            </w:r>
            <w:proofErr w:type="gramEnd"/>
            <w:r w:rsidRPr="00456B99">
              <w:rPr>
                <w:b/>
                <w:i/>
              </w:rPr>
              <w:t xml:space="preserve"> 60. o.).</w:t>
            </w:r>
            <w:r w:rsidR="003654E8">
              <w:rPr>
                <w:b/>
                <w:i/>
              </w:rPr>
              <w:t>”</w:t>
            </w:r>
          </w:p>
        </w:tc>
      </w:tr>
    </w:tbl>
    <w:p w14:paraId="753F7FE0" w14:textId="77777777" w:rsidR="002F23C9" w:rsidRPr="00456B99" w:rsidRDefault="002F23C9" w:rsidP="002F23C9"/>
    <w:p w14:paraId="2019B8A0" w14:textId="77777777" w:rsidR="002F23C9" w:rsidRPr="00456B99" w:rsidRDefault="002F23C9" w:rsidP="002F23C9">
      <w:pPr>
        <w:pStyle w:val="AmNumberTabs"/>
      </w:pPr>
      <w:r w:rsidRPr="00456B99">
        <w:t>Módosítás</w:t>
      </w:r>
      <w:r w:rsidRPr="00456B99">
        <w:tab/>
      </w:r>
      <w:r w:rsidRPr="00456B99">
        <w:tab/>
        <w:t>12</w:t>
      </w:r>
    </w:p>
    <w:p w14:paraId="15CC9C88" w14:textId="77777777" w:rsidR="002F23C9" w:rsidRPr="00456B99" w:rsidRDefault="002F23C9" w:rsidP="002F23C9"/>
    <w:p w14:paraId="659DCF0B" w14:textId="77777777" w:rsidR="002F23C9" w:rsidRPr="00456B99" w:rsidRDefault="002F23C9" w:rsidP="002F23C9">
      <w:pPr>
        <w:pStyle w:val="NormalBold"/>
        <w:keepNext/>
      </w:pPr>
      <w:r w:rsidRPr="00456B99">
        <w:t>Rendeletre irányuló javaslat</w:t>
      </w:r>
    </w:p>
    <w:p w14:paraId="721CB754" w14:textId="77777777" w:rsidR="002F23C9" w:rsidRPr="00456B99" w:rsidRDefault="002F23C9" w:rsidP="002F23C9">
      <w:pPr>
        <w:pStyle w:val="NormalBold"/>
      </w:pPr>
      <w:r w:rsidRPr="00456B99">
        <w:t>1 cikk – 1 bekezdés – 1 e pont (új)</w:t>
      </w:r>
    </w:p>
    <w:p w14:paraId="52B205A7" w14:textId="77777777" w:rsidR="002F23C9" w:rsidRPr="00456B99" w:rsidRDefault="002F23C9" w:rsidP="002F23C9">
      <w:pPr>
        <w:keepNext/>
      </w:pPr>
      <w:r w:rsidRPr="00456B99">
        <w:t>(EU) 2017/852 rendelet</w:t>
      </w:r>
    </w:p>
    <w:p w14:paraId="128FC67D" w14:textId="77777777" w:rsidR="002F23C9" w:rsidRPr="00456B99" w:rsidRDefault="002F23C9" w:rsidP="002F23C9">
      <w:r w:rsidRPr="00456B99">
        <w:t>19 cikk – 3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23C9" w:rsidRPr="00456B99" w14:paraId="15B5B755" w14:textId="77777777" w:rsidTr="002A2128">
        <w:trPr>
          <w:jc w:val="center"/>
        </w:trPr>
        <w:tc>
          <w:tcPr>
            <w:tcW w:w="9752" w:type="dxa"/>
            <w:gridSpan w:val="2"/>
          </w:tcPr>
          <w:p w14:paraId="30BE75B0" w14:textId="77777777" w:rsidR="002F23C9" w:rsidRPr="00456B99" w:rsidRDefault="002F23C9" w:rsidP="002A2128">
            <w:pPr>
              <w:keepNext/>
            </w:pPr>
          </w:p>
        </w:tc>
      </w:tr>
      <w:tr w:rsidR="002F23C9" w:rsidRPr="00456B99" w14:paraId="6AF3F03B" w14:textId="77777777" w:rsidTr="002A2128">
        <w:trPr>
          <w:jc w:val="center"/>
        </w:trPr>
        <w:tc>
          <w:tcPr>
            <w:tcW w:w="4876" w:type="dxa"/>
          </w:tcPr>
          <w:p w14:paraId="7746FBE9" w14:textId="77777777" w:rsidR="002F23C9" w:rsidRPr="00456B99" w:rsidRDefault="002F23C9" w:rsidP="002A2128">
            <w:pPr>
              <w:pStyle w:val="ColumnHeading"/>
              <w:keepNext/>
            </w:pPr>
            <w:r w:rsidRPr="00456B99">
              <w:t>Hatályos szöveg</w:t>
            </w:r>
          </w:p>
        </w:tc>
        <w:tc>
          <w:tcPr>
            <w:tcW w:w="4876" w:type="dxa"/>
          </w:tcPr>
          <w:p w14:paraId="793B1725" w14:textId="77777777" w:rsidR="002F23C9" w:rsidRPr="00456B99" w:rsidRDefault="002F23C9" w:rsidP="002A2128">
            <w:pPr>
              <w:pStyle w:val="ColumnHeading"/>
              <w:keepNext/>
            </w:pPr>
            <w:r w:rsidRPr="00456B99">
              <w:t>Módosítás</w:t>
            </w:r>
          </w:p>
        </w:tc>
      </w:tr>
      <w:tr w:rsidR="002F23C9" w:rsidRPr="00456B99" w14:paraId="63920889" w14:textId="77777777" w:rsidTr="002A2128">
        <w:trPr>
          <w:jc w:val="center"/>
        </w:trPr>
        <w:tc>
          <w:tcPr>
            <w:tcW w:w="4876" w:type="dxa"/>
          </w:tcPr>
          <w:p w14:paraId="2B540923" w14:textId="77777777" w:rsidR="002F23C9" w:rsidRPr="00456B99" w:rsidRDefault="002F23C9" w:rsidP="002A2128">
            <w:pPr>
              <w:pStyle w:val="Normal6"/>
            </w:pPr>
          </w:p>
        </w:tc>
        <w:tc>
          <w:tcPr>
            <w:tcW w:w="4876" w:type="dxa"/>
          </w:tcPr>
          <w:p w14:paraId="51EF4760" w14:textId="109371AD" w:rsidR="002F23C9" w:rsidRPr="00456B99" w:rsidRDefault="002F23C9" w:rsidP="00463E38">
            <w:pPr>
              <w:pStyle w:val="Normal6"/>
              <w:rPr>
                <w:szCs w:val="24"/>
              </w:rPr>
            </w:pPr>
            <w:r w:rsidRPr="00456B99">
              <w:rPr>
                <w:b/>
                <w:i/>
              </w:rPr>
              <w:t>1</w:t>
            </w:r>
            <w:r w:rsidR="00463E38">
              <w:rPr>
                <w:b/>
                <w:i/>
              </w:rPr>
              <w:t>e</w:t>
            </w:r>
            <w:r w:rsidRPr="00456B99">
              <w:rPr>
                <w:b/>
                <w:i/>
              </w:rPr>
              <w:t>.</w:t>
            </w:r>
            <w:r w:rsidRPr="00456B99">
              <w:rPr>
                <w:b/>
                <w:i/>
              </w:rPr>
              <w:tab/>
              <w:t>A 19. cikk (3) bekezdése helyébe a következő szöveg lép:</w:t>
            </w:r>
          </w:p>
        </w:tc>
      </w:tr>
      <w:tr w:rsidR="002F23C9" w:rsidRPr="00456B99" w14:paraId="722ACC67" w14:textId="77777777" w:rsidTr="002A2128">
        <w:trPr>
          <w:jc w:val="center"/>
        </w:trPr>
        <w:tc>
          <w:tcPr>
            <w:tcW w:w="4876" w:type="dxa"/>
          </w:tcPr>
          <w:p w14:paraId="745E67BA" w14:textId="77777777" w:rsidR="002F23C9" w:rsidRPr="00456B99" w:rsidRDefault="002F23C9" w:rsidP="002A2128">
            <w:pPr>
              <w:pStyle w:val="Normal6"/>
            </w:pPr>
            <w:r w:rsidRPr="00456B99">
              <w:t>(3)</w:t>
            </w:r>
            <w:r w:rsidRPr="00456B99">
              <w:rPr>
                <w:b/>
                <w:i/>
              </w:rPr>
              <w:tab/>
            </w:r>
            <w:r w:rsidRPr="00456B99">
              <w:t xml:space="preserve">A Bizottság adott esetben az </w:t>
            </w:r>
            <w:r w:rsidRPr="00456B99">
              <w:rPr>
                <w:b/>
                <w:i/>
              </w:rPr>
              <w:t>(1) és (2) bekezdésben</w:t>
            </w:r>
            <w:r w:rsidRPr="00456B99">
              <w:t xml:space="preserve"> említett jelentéseivel együtt jogalkotási javaslatot terjeszt elő.</w:t>
            </w:r>
          </w:p>
        </w:tc>
        <w:tc>
          <w:tcPr>
            <w:tcW w:w="4876" w:type="dxa"/>
          </w:tcPr>
          <w:p w14:paraId="64BE435A" w14:textId="77777777" w:rsidR="002F23C9" w:rsidRPr="00AD3106" w:rsidRDefault="002F23C9" w:rsidP="002A2128">
            <w:pPr>
              <w:pStyle w:val="Normal6"/>
              <w:rPr>
                <w:b/>
                <w:i/>
                <w:szCs w:val="24"/>
              </w:rPr>
            </w:pPr>
            <w:r w:rsidRPr="00AD3106">
              <w:rPr>
                <w:b/>
                <w:i/>
              </w:rPr>
              <w:t>„</w:t>
            </w:r>
            <w:r w:rsidRPr="00456B99">
              <w:t>(3)</w:t>
            </w:r>
            <w:r w:rsidRPr="00456B99">
              <w:rPr>
                <w:b/>
                <w:i/>
              </w:rPr>
              <w:tab/>
            </w:r>
            <w:r w:rsidRPr="00456B99">
              <w:t xml:space="preserve">A Bizottság adott esetben az </w:t>
            </w:r>
            <w:r w:rsidRPr="00456B99">
              <w:rPr>
                <w:b/>
                <w:i/>
              </w:rPr>
              <w:t>e cikkben</w:t>
            </w:r>
            <w:r w:rsidRPr="00456B99">
              <w:t xml:space="preserve"> említett jelentéseivel együtt jogalkotási javaslatot terjeszt elő.</w:t>
            </w:r>
            <w:r w:rsidR="003654E8">
              <w:rPr>
                <w:b/>
                <w:i/>
              </w:rPr>
              <w:t>”</w:t>
            </w:r>
          </w:p>
        </w:tc>
      </w:tr>
    </w:tbl>
    <w:p w14:paraId="1AFE5D8C" w14:textId="77777777" w:rsidR="002F23C9" w:rsidRPr="00456B99" w:rsidRDefault="002F23C9" w:rsidP="002F23C9"/>
    <w:p w14:paraId="2B577AA2" w14:textId="77777777" w:rsidR="002F23C9" w:rsidRPr="00456B99" w:rsidRDefault="002F23C9" w:rsidP="002F23C9">
      <w:pPr>
        <w:pStyle w:val="AmNumberTabs"/>
      </w:pPr>
      <w:r w:rsidRPr="00456B99">
        <w:t>Módosítás</w:t>
      </w:r>
      <w:r w:rsidRPr="00456B99">
        <w:tab/>
      </w:r>
      <w:r w:rsidRPr="00456B99">
        <w:tab/>
        <w:t>13</w:t>
      </w:r>
    </w:p>
    <w:p w14:paraId="56086A39" w14:textId="77777777" w:rsidR="002F23C9" w:rsidRPr="00456B99" w:rsidRDefault="002F23C9" w:rsidP="002F23C9"/>
    <w:p w14:paraId="1BDFF097" w14:textId="77777777" w:rsidR="002F23C9" w:rsidRPr="00456B99" w:rsidRDefault="002F23C9" w:rsidP="002F23C9">
      <w:pPr>
        <w:pStyle w:val="NormalBold"/>
        <w:keepNext/>
      </w:pPr>
      <w:r w:rsidRPr="00456B99">
        <w:t>Rendeletre irányuló javaslat</w:t>
      </w:r>
    </w:p>
    <w:p w14:paraId="791D8933" w14:textId="77777777" w:rsidR="002F23C9" w:rsidRPr="00456B99" w:rsidRDefault="002F23C9" w:rsidP="002F23C9">
      <w:pPr>
        <w:pStyle w:val="NormalBold"/>
      </w:pPr>
      <w:r w:rsidRPr="00456B99">
        <w:t>Melléklet – 1 bekezdés – 2 pont</w:t>
      </w:r>
    </w:p>
    <w:p w14:paraId="7D255A24" w14:textId="77777777" w:rsidR="002F23C9" w:rsidRPr="00456B99" w:rsidRDefault="002F23C9" w:rsidP="002F23C9">
      <w:pPr>
        <w:keepNext/>
      </w:pPr>
      <w:r w:rsidRPr="00456B99">
        <w:t>(EU) 2017/852 rendelet</w:t>
      </w:r>
    </w:p>
    <w:p w14:paraId="1D001795" w14:textId="77777777" w:rsidR="002F23C9" w:rsidRPr="00456B99" w:rsidRDefault="002F23C9" w:rsidP="002F23C9">
      <w:r w:rsidRPr="00456B99">
        <w:t xml:space="preserve">II melléklet – </w:t>
      </w:r>
      <w:proofErr w:type="gramStart"/>
      <w:r w:rsidRPr="00456B99">
        <w:t>A</w:t>
      </w:r>
      <w:proofErr w:type="gramEnd"/>
      <w:r w:rsidRPr="00456B99">
        <w:t xml:space="preserve"> rész – 4a bejegyzés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2F23C9" w:rsidRPr="00456B99" w14:paraId="2BEB83D7" w14:textId="77777777" w:rsidTr="00AD3106">
        <w:trPr>
          <w:jc w:val="center"/>
        </w:trPr>
        <w:tc>
          <w:tcPr>
            <w:tcW w:w="9752" w:type="dxa"/>
            <w:gridSpan w:val="2"/>
          </w:tcPr>
          <w:p w14:paraId="27957663" w14:textId="77777777" w:rsidR="002F23C9" w:rsidRPr="00456B99" w:rsidRDefault="002F23C9" w:rsidP="002A2128">
            <w:pPr>
              <w:pStyle w:val="ColumnHeading"/>
              <w:keepNext/>
            </w:pPr>
            <w:r w:rsidRPr="00456B99">
              <w:t>A Bizottság által javasolt szöveg</w:t>
            </w:r>
          </w:p>
        </w:tc>
      </w:tr>
      <w:tr w:rsidR="002F23C9" w:rsidRPr="00456B99" w14:paraId="0AB445A9" w14:textId="77777777" w:rsidTr="00AD3106">
        <w:trPr>
          <w:jc w:val="center"/>
        </w:trPr>
        <w:tc>
          <w:tcPr>
            <w:tcW w:w="4876" w:type="dxa"/>
          </w:tcPr>
          <w:p w14:paraId="052D9AB6" w14:textId="77777777" w:rsidR="002F23C9" w:rsidRPr="00456B99" w:rsidRDefault="002F23C9" w:rsidP="002A2128">
            <w:pPr>
              <w:pStyle w:val="Normal6a"/>
              <w:rPr>
                <w:noProof/>
              </w:rPr>
            </w:pPr>
            <w:r w:rsidRPr="00456B99">
              <w:t>„4a.</w:t>
            </w:r>
            <w:r w:rsidRPr="00456B99">
              <w:rPr>
                <w:b/>
                <w:i/>
              </w:rPr>
              <w:tab/>
            </w:r>
            <w:r w:rsidRPr="00456B99">
              <w:t>A 4. bejegyzés a) pontjában nem szereplő, általános világítási célt szolgáló háromsávos foszfor fénycsövek.</w:t>
            </w:r>
          </w:p>
        </w:tc>
        <w:tc>
          <w:tcPr>
            <w:tcW w:w="4876" w:type="dxa"/>
          </w:tcPr>
          <w:p w14:paraId="4194F628" w14:textId="77777777" w:rsidR="002F23C9" w:rsidRPr="00456B99" w:rsidRDefault="002F23C9" w:rsidP="002A2128">
            <w:pPr>
              <w:pStyle w:val="Normal6a"/>
              <w:jc w:val="center"/>
              <w:rPr>
                <w:noProof/>
                <w:szCs w:val="24"/>
              </w:rPr>
            </w:pPr>
            <w:r w:rsidRPr="00456B99">
              <w:rPr>
                <w:b/>
                <w:i/>
                <w:sz w:val="20"/>
              </w:rPr>
              <w:t>2027.12.31.</w:t>
            </w:r>
          </w:p>
        </w:tc>
      </w:tr>
      <w:tr w:rsidR="002F23C9" w:rsidRPr="00456B99" w14:paraId="1574C229" w14:textId="77777777" w:rsidTr="00AD3106">
        <w:trPr>
          <w:jc w:val="center"/>
        </w:trPr>
        <w:tc>
          <w:tcPr>
            <w:tcW w:w="9752" w:type="dxa"/>
            <w:gridSpan w:val="2"/>
          </w:tcPr>
          <w:p w14:paraId="40E111CD" w14:textId="77777777" w:rsidR="002F23C9" w:rsidRPr="00456B99" w:rsidRDefault="002F23C9" w:rsidP="002A2128">
            <w:pPr>
              <w:pStyle w:val="ColumnHeading"/>
              <w:keepNext/>
              <w:rPr>
                <w:szCs w:val="24"/>
              </w:rPr>
            </w:pPr>
            <w:r w:rsidRPr="00456B99">
              <w:t>Módosítás</w:t>
            </w:r>
          </w:p>
        </w:tc>
      </w:tr>
      <w:tr w:rsidR="002F23C9" w:rsidRPr="00456B99" w14:paraId="632F5FDE" w14:textId="77777777" w:rsidTr="00AD3106">
        <w:trPr>
          <w:jc w:val="center"/>
        </w:trPr>
        <w:tc>
          <w:tcPr>
            <w:tcW w:w="4876" w:type="dxa"/>
          </w:tcPr>
          <w:p w14:paraId="3B496CD2" w14:textId="77777777" w:rsidR="002F23C9" w:rsidRPr="00456B99" w:rsidRDefault="002F23C9" w:rsidP="002A2128">
            <w:pPr>
              <w:pStyle w:val="Normal6a"/>
              <w:rPr>
                <w:noProof/>
              </w:rPr>
            </w:pPr>
            <w:r w:rsidRPr="00456B99">
              <w:t>„4a.</w:t>
            </w:r>
            <w:r w:rsidRPr="00456B99">
              <w:rPr>
                <w:b/>
                <w:i/>
              </w:rPr>
              <w:tab/>
            </w:r>
            <w:proofErr w:type="gramStart"/>
            <w:r w:rsidRPr="00456B99">
              <w:t>A</w:t>
            </w:r>
            <w:proofErr w:type="gramEnd"/>
            <w:r w:rsidRPr="00456B99">
              <w:t xml:space="preserve"> 4. bejegyzés a) pontjában nem szereplő, általános világítási célt szolgáló </w:t>
            </w:r>
            <w:r w:rsidRPr="00456B99">
              <w:lastRenderedPageBreak/>
              <w:t>háromsávos foszfor fénycsövek.</w:t>
            </w:r>
          </w:p>
        </w:tc>
        <w:tc>
          <w:tcPr>
            <w:tcW w:w="4876" w:type="dxa"/>
          </w:tcPr>
          <w:p w14:paraId="0AE08A89" w14:textId="77777777" w:rsidR="002F23C9" w:rsidRPr="00456B99" w:rsidRDefault="002F23C9" w:rsidP="002A2128">
            <w:pPr>
              <w:pStyle w:val="Normal6a"/>
              <w:jc w:val="center"/>
              <w:rPr>
                <w:noProof/>
                <w:szCs w:val="24"/>
              </w:rPr>
            </w:pPr>
            <w:r w:rsidRPr="00456B99">
              <w:rPr>
                <w:b/>
                <w:i/>
                <w:sz w:val="20"/>
              </w:rPr>
              <w:lastRenderedPageBreak/>
              <w:t>2025.12.31.</w:t>
            </w:r>
          </w:p>
        </w:tc>
      </w:tr>
    </w:tbl>
    <w:p w14:paraId="2B7DA709" w14:textId="77777777" w:rsidR="002F23C9" w:rsidRPr="00456B99" w:rsidRDefault="002F23C9" w:rsidP="002F23C9"/>
    <w:p w14:paraId="0E7DC084" w14:textId="77777777" w:rsidR="002F23C9" w:rsidRPr="00456B99" w:rsidRDefault="002F23C9" w:rsidP="002F23C9">
      <w:pPr>
        <w:pStyle w:val="AmNumberTabs"/>
      </w:pPr>
      <w:r w:rsidRPr="00456B99">
        <w:t>Módosítás</w:t>
      </w:r>
      <w:r w:rsidRPr="00456B99">
        <w:tab/>
      </w:r>
      <w:r w:rsidRPr="00456B99">
        <w:tab/>
        <w:t>14</w:t>
      </w:r>
    </w:p>
    <w:p w14:paraId="094F3CEE" w14:textId="77777777" w:rsidR="002F23C9" w:rsidRPr="00456B99" w:rsidRDefault="002F23C9" w:rsidP="002F23C9"/>
    <w:p w14:paraId="3FE13A0C" w14:textId="77777777" w:rsidR="002F23C9" w:rsidRPr="00456B99" w:rsidRDefault="002F23C9" w:rsidP="002F23C9">
      <w:pPr>
        <w:pStyle w:val="NormalBold"/>
        <w:keepNext/>
      </w:pPr>
      <w:r w:rsidRPr="00456B99">
        <w:t>Rendeletre irányuló javaslat</w:t>
      </w:r>
    </w:p>
    <w:p w14:paraId="3E7CB20E" w14:textId="77777777" w:rsidR="002F23C9" w:rsidRPr="00456B99" w:rsidRDefault="002F23C9" w:rsidP="002F23C9">
      <w:pPr>
        <w:pStyle w:val="NormalBold"/>
      </w:pPr>
      <w:r w:rsidRPr="00456B99">
        <w:t>Melléklet – 1 bekezdés – 2 pont</w:t>
      </w:r>
    </w:p>
    <w:p w14:paraId="50C798CE" w14:textId="77777777" w:rsidR="002F23C9" w:rsidRPr="00456B99" w:rsidRDefault="002F23C9" w:rsidP="002F23C9">
      <w:pPr>
        <w:keepNext/>
      </w:pPr>
      <w:r w:rsidRPr="00456B99">
        <w:t>(EU) 2017/852 rendelet</w:t>
      </w:r>
    </w:p>
    <w:p w14:paraId="143DE8E3" w14:textId="77777777" w:rsidR="002F23C9" w:rsidRPr="00456B99" w:rsidRDefault="002F23C9" w:rsidP="002F23C9">
      <w:r w:rsidRPr="00456B99">
        <w:t xml:space="preserve">II melléklet – </w:t>
      </w:r>
      <w:proofErr w:type="gramStart"/>
      <w:r w:rsidRPr="00456B99">
        <w:t>A</w:t>
      </w:r>
      <w:proofErr w:type="gramEnd"/>
      <w:r w:rsidRPr="00456B99">
        <w:t xml:space="preserve"> rész – 4c bejegyzés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2F23C9" w:rsidRPr="00456B99" w14:paraId="1A9E3914" w14:textId="77777777" w:rsidTr="00AD3106">
        <w:trPr>
          <w:jc w:val="center"/>
        </w:trPr>
        <w:tc>
          <w:tcPr>
            <w:tcW w:w="9752" w:type="dxa"/>
            <w:gridSpan w:val="2"/>
          </w:tcPr>
          <w:p w14:paraId="261BFBF9" w14:textId="77777777" w:rsidR="002F23C9" w:rsidRPr="00456B99" w:rsidRDefault="002F23C9" w:rsidP="002A2128">
            <w:pPr>
              <w:pStyle w:val="ColumnHeading"/>
              <w:keepNext/>
            </w:pPr>
            <w:r w:rsidRPr="00456B99">
              <w:t>A Bizottság által javasolt szöveg</w:t>
            </w:r>
          </w:p>
        </w:tc>
      </w:tr>
      <w:tr w:rsidR="002F23C9" w:rsidRPr="00456B99" w14:paraId="307DA2E5" w14:textId="77777777" w:rsidTr="00AD3106">
        <w:trPr>
          <w:jc w:val="center"/>
        </w:trPr>
        <w:tc>
          <w:tcPr>
            <w:tcW w:w="4876" w:type="dxa"/>
          </w:tcPr>
          <w:p w14:paraId="430081E4" w14:textId="77777777" w:rsidR="002F23C9" w:rsidRPr="00456B99" w:rsidRDefault="002F23C9" w:rsidP="002A2128">
            <w:pPr>
              <w:pStyle w:val="Normal6a"/>
              <w:rPr>
                <w:noProof/>
              </w:rPr>
            </w:pPr>
            <w:r w:rsidRPr="00456B99">
              <w:t>4c.</w:t>
            </w:r>
            <w:r w:rsidRPr="00456B99">
              <w:rPr>
                <w:b/>
                <w:i/>
              </w:rPr>
              <w:tab/>
            </w:r>
            <w:r w:rsidRPr="00456B99">
              <w:t>Háromsávos nem lineáris foszfor fénycsövek.</w:t>
            </w:r>
          </w:p>
        </w:tc>
        <w:tc>
          <w:tcPr>
            <w:tcW w:w="4876" w:type="dxa"/>
          </w:tcPr>
          <w:p w14:paraId="0583E890" w14:textId="77777777" w:rsidR="002F23C9" w:rsidRPr="00456B99" w:rsidRDefault="002F23C9" w:rsidP="002A2128">
            <w:pPr>
              <w:pStyle w:val="Normal6a"/>
              <w:jc w:val="center"/>
              <w:rPr>
                <w:noProof/>
                <w:szCs w:val="24"/>
              </w:rPr>
            </w:pPr>
            <w:r w:rsidRPr="00456B99">
              <w:rPr>
                <w:b/>
                <w:i/>
                <w:sz w:val="20"/>
              </w:rPr>
              <w:t>2027.12.31.</w:t>
            </w:r>
          </w:p>
        </w:tc>
      </w:tr>
      <w:tr w:rsidR="002F23C9" w:rsidRPr="00456B99" w14:paraId="2D6C0E99" w14:textId="77777777" w:rsidTr="00AD3106">
        <w:trPr>
          <w:jc w:val="center"/>
        </w:trPr>
        <w:tc>
          <w:tcPr>
            <w:tcW w:w="9752" w:type="dxa"/>
            <w:gridSpan w:val="2"/>
          </w:tcPr>
          <w:p w14:paraId="5EDF0913" w14:textId="77777777" w:rsidR="002F23C9" w:rsidRPr="00456B99" w:rsidRDefault="002F23C9" w:rsidP="002A2128">
            <w:pPr>
              <w:pStyle w:val="ColumnHeading"/>
              <w:keepNext/>
              <w:rPr>
                <w:szCs w:val="24"/>
              </w:rPr>
            </w:pPr>
            <w:r w:rsidRPr="00456B99">
              <w:t>Módosítás</w:t>
            </w:r>
          </w:p>
        </w:tc>
      </w:tr>
      <w:tr w:rsidR="002F23C9" w:rsidRPr="00456B99" w14:paraId="1A5B1028" w14:textId="77777777" w:rsidTr="00AD3106">
        <w:trPr>
          <w:jc w:val="center"/>
        </w:trPr>
        <w:tc>
          <w:tcPr>
            <w:tcW w:w="4876" w:type="dxa"/>
          </w:tcPr>
          <w:p w14:paraId="2578BE41" w14:textId="77777777" w:rsidR="002F23C9" w:rsidRPr="00456B99" w:rsidRDefault="002F23C9" w:rsidP="002A2128">
            <w:pPr>
              <w:pStyle w:val="Normal6a"/>
            </w:pPr>
            <w:r w:rsidRPr="00456B99">
              <w:t>4c.</w:t>
            </w:r>
            <w:r w:rsidRPr="00456B99">
              <w:rPr>
                <w:b/>
                <w:i/>
              </w:rPr>
              <w:tab/>
            </w:r>
            <w:r w:rsidRPr="00456B99">
              <w:t>Háromsávos nem lineáris foszfor fénycsövek.</w:t>
            </w:r>
          </w:p>
        </w:tc>
        <w:tc>
          <w:tcPr>
            <w:tcW w:w="4876" w:type="dxa"/>
          </w:tcPr>
          <w:p w14:paraId="24277FB5" w14:textId="77777777" w:rsidR="002F23C9" w:rsidRPr="00456B99" w:rsidRDefault="002F23C9" w:rsidP="002A2128">
            <w:pPr>
              <w:pStyle w:val="Normal6a"/>
              <w:jc w:val="center"/>
            </w:pPr>
            <w:r w:rsidRPr="00456B99">
              <w:rPr>
                <w:b/>
                <w:i/>
                <w:sz w:val="20"/>
              </w:rPr>
              <w:t>2025.12.31.</w:t>
            </w:r>
          </w:p>
        </w:tc>
      </w:tr>
    </w:tbl>
    <w:p w14:paraId="32879A5C" w14:textId="77777777" w:rsidR="002F23C9" w:rsidRPr="00456B99" w:rsidRDefault="002F23C9" w:rsidP="002F23C9"/>
    <w:p w14:paraId="17398E5F" w14:textId="77777777" w:rsidR="002F23C9" w:rsidRPr="00456B99" w:rsidRDefault="002F23C9" w:rsidP="002F23C9">
      <w:pPr>
        <w:pStyle w:val="AmNumberTabs"/>
      </w:pPr>
      <w:r w:rsidRPr="00456B99">
        <w:t>Módosítás</w:t>
      </w:r>
      <w:r w:rsidRPr="00456B99">
        <w:tab/>
      </w:r>
      <w:r w:rsidRPr="00456B99">
        <w:tab/>
        <w:t>15</w:t>
      </w:r>
    </w:p>
    <w:p w14:paraId="161788EA" w14:textId="77777777" w:rsidR="002F23C9" w:rsidRPr="00456B99" w:rsidRDefault="002F23C9" w:rsidP="002F23C9"/>
    <w:p w14:paraId="1FEC278A" w14:textId="77777777" w:rsidR="002F23C9" w:rsidRPr="00456B99" w:rsidRDefault="002F23C9" w:rsidP="002F23C9">
      <w:pPr>
        <w:pStyle w:val="NormalBold"/>
        <w:keepNext/>
      </w:pPr>
      <w:r w:rsidRPr="00456B99">
        <w:t>Rendeletre irányuló javaslat</w:t>
      </w:r>
    </w:p>
    <w:p w14:paraId="41B5AB41" w14:textId="77777777" w:rsidR="002F23C9" w:rsidRPr="00456B99" w:rsidRDefault="002F23C9" w:rsidP="002F23C9">
      <w:pPr>
        <w:pStyle w:val="NormalBold"/>
      </w:pPr>
      <w:r w:rsidRPr="00456B99">
        <w:t>Melléklet – 1 bekezdés – 3 pont</w:t>
      </w:r>
    </w:p>
    <w:p w14:paraId="7177B972" w14:textId="77777777" w:rsidR="002F23C9" w:rsidRPr="00456B99" w:rsidRDefault="002F23C9" w:rsidP="002F23C9">
      <w:pPr>
        <w:keepNext/>
      </w:pPr>
      <w:r w:rsidRPr="00456B99">
        <w:t>(EU) 2017/852 rendelet</w:t>
      </w:r>
    </w:p>
    <w:p w14:paraId="19124CA4" w14:textId="77777777" w:rsidR="002F23C9" w:rsidRPr="00456B99" w:rsidRDefault="002F23C9" w:rsidP="002F23C9">
      <w:r w:rsidRPr="00456B99">
        <w:t xml:space="preserve">II melléklet – </w:t>
      </w:r>
      <w:proofErr w:type="gramStart"/>
      <w:r w:rsidRPr="00456B99">
        <w:t>A</w:t>
      </w:r>
      <w:proofErr w:type="gramEnd"/>
      <w:r w:rsidRPr="00456B99">
        <w:t xml:space="preserve"> rész – 5a bejegyzés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2F23C9" w:rsidRPr="00456B99" w14:paraId="699CB3B7" w14:textId="77777777" w:rsidTr="002A2128">
        <w:trPr>
          <w:jc w:val="center"/>
        </w:trPr>
        <w:tc>
          <w:tcPr>
            <w:tcW w:w="9752" w:type="dxa"/>
            <w:gridSpan w:val="2"/>
          </w:tcPr>
          <w:p w14:paraId="6E12FDBA" w14:textId="77777777" w:rsidR="002F23C9" w:rsidRPr="00456B99" w:rsidRDefault="002F23C9" w:rsidP="002A2128">
            <w:pPr>
              <w:pStyle w:val="ColumnHeading"/>
              <w:keepNext/>
            </w:pPr>
            <w:r w:rsidRPr="00456B99">
              <w:t>A Bizottság által javasolt szöveg</w:t>
            </w:r>
          </w:p>
        </w:tc>
      </w:tr>
      <w:tr w:rsidR="002F23C9" w:rsidRPr="00456B99" w14:paraId="6412A245" w14:textId="77777777" w:rsidTr="002A2128">
        <w:trPr>
          <w:jc w:val="center"/>
        </w:trPr>
        <w:tc>
          <w:tcPr>
            <w:tcW w:w="4876" w:type="dxa"/>
          </w:tcPr>
          <w:p w14:paraId="3BA76A18" w14:textId="77777777" w:rsidR="002F23C9" w:rsidRPr="00456B99" w:rsidRDefault="002F23C9" w:rsidP="002A2128">
            <w:pPr>
              <w:pStyle w:val="Normal6a"/>
              <w:jc w:val="center"/>
              <w:rPr>
                <w:noProof/>
              </w:rPr>
            </w:pPr>
            <w:r w:rsidRPr="00456B99">
              <w:t>5a.</w:t>
            </w:r>
            <w:r w:rsidRPr="00456B99">
              <w:rPr>
                <w:b/>
                <w:i/>
              </w:rPr>
              <w:tab/>
            </w:r>
            <w:r w:rsidRPr="00456B99">
              <w:t>Általános világítási célt szolgáló nagynyomású higany- vagy nátriumgőzlámpa (HPS).</w:t>
            </w:r>
          </w:p>
        </w:tc>
        <w:tc>
          <w:tcPr>
            <w:tcW w:w="4876" w:type="dxa"/>
          </w:tcPr>
          <w:p w14:paraId="209DE2CD" w14:textId="77777777" w:rsidR="002F23C9" w:rsidRPr="00456B99" w:rsidRDefault="002F23C9" w:rsidP="002A2128">
            <w:pPr>
              <w:pStyle w:val="Normal6a"/>
              <w:jc w:val="center"/>
              <w:rPr>
                <w:noProof/>
              </w:rPr>
            </w:pPr>
            <w:r w:rsidRPr="00456B99">
              <w:t>2025.12.31.</w:t>
            </w:r>
          </w:p>
        </w:tc>
      </w:tr>
      <w:tr w:rsidR="002F23C9" w:rsidRPr="00456B99" w14:paraId="18897A57" w14:textId="77777777" w:rsidTr="002A2128">
        <w:trPr>
          <w:jc w:val="center"/>
        </w:trPr>
        <w:tc>
          <w:tcPr>
            <w:tcW w:w="9752" w:type="dxa"/>
            <w:gridSpan w:val="2"/>
          </w:tcPr>
          <w:p w14:paraId="39E81C11" w14:textId="77777777" w:rsidR="002F23C9" w:rsidRPr="00456B99" w:rsidRDefault="002F23C9" w:rsidP="002A2128">
            <w:pPr>
              <w:pStyle w:val="ColumnHeading"/>
              <w:keepNext/>
              <w:rPr>
                <w:szCs w:val="24"/>
              </w:rPr>
            </w:pPr>
            <w:r w:rsidRPr="00456B99">
              <w:t>Módosítás</w:t>
            </w:r>
          </w:p>
        </w:tc>
      </w:tr>
      <w:tr w:rsidR="002F23C9" w:rsidRPr="00456B99" w14:paraId="5692A759" w14:textId="77777777" w:rsidTr="002A2128">
        <w:trPr>
          <w:jc w:val="center"/>
        </w:trPr>
        <w:tc>
          <w:tcPr>
            <w:tcW w:w="4876" w:type="dxa"/>
          </w:tcPr>
          <w:p w14:paraId="6D271DFD" w14:textId="77777777" w:rsidR="002F23C9" w:rsidRPr="00456B99" w:rsidRDefault="002F23C9" w:rsidP="002A2128">
            <w:pPr>
              <w:jc w:val="center"/>
              <w:rPr>
                <w:rFonts w:eastAsia="Arial"/>
                <w:b/>
                <w:i/>
              </w:rPr>
            </w:pPr>
            <w:r w:rsidRPr="00456B99">
              <w:t>5a.</w:t>
            </w:r>
            <w:r w:rsidRPr="00456B99">
              <w:rPr>
                <w:b/>
                <w:i/>
              </w:rPr>
              <w:tab/>
            </w:r>
            <w:r w:rsidRPr="00456B99">
              <w:t>Általános világítási célt szolgáló nagynyomású higany- vagy nátriumgőzlámpa (HPS), a következő jellemzőkkel:</w:t>
            </w:r>
          </w:p>
          <w:p w14:paraId="10B67091" w14:textId="77777777" w:rsidR="002F23C9" w:rsidRPr="00456B99" w:rsidRDefault="002F23C9" w:rsidP="002A2128">
            <w:pPr>
              <w:jc w:val="center"/>
              <w:rPr>
                <w:rFonts w:eastAsia="Arial"/>
                <w:b/>
                <w:i/>
              </w:rPr>
            </w:pPr>
          </w:p>
          <w:p w14:paraId="420935AE" w14:textId="77777777" w:rsidR="002F23C9" w:rsidRPr="00456B99" w:rsidRDefault="002F23C9" w:rsidP="002A2128">
            <w:pPr>
              <w:widowControl/>
              <w:spacing w:after="120"/>
              <w:ind w:left="714" w:hanging="357"/>
              <w:jc w:val="center"/>
              <w:rPr>
                <w:rFonts w:eastAsia="Arial"/>
                <w:b/>
                <w:i/>
                <w:color w:val="000000"/>
              </w:rPr>
            </w:pPr>
            <w:r w:rsidRPr="00456B99">
              <w:rPr>
                <w:b/>
                <w:i/>
                <w:color w:val="000000"/>
              </w:rPr>
              <w:t>a)</w:t>
            </w:r>
            <w:r w:rsidRPr="00456B99">
              <w:rPr>
                <w:b/>
                <w:i/>
                <w:color w:val="000000"/>
              </w:rPr>
              <w:tab/>
              <w:t>P ≤ 105 W 16 mg-</w:t>
            </w:r>
            <w:proofErr w:type="spellStart"/>
            <w:r w:rsidRPr="00456B99">
              <w:rPr>
                <w:b/>
                <w:i/>
                <w:color w:val="000000"/>
              </w:rPr>
              <w:t>ot</w:t>
            </w:r>
            <w:proofErr w:type="spellEnd"/>
            <w:r w:rsidRPr="00456B99">
              <w:rPr>
                <w:b/>
                <w:i/>
                <w:color w:val="000000"/>
              </w:rPr>
              <w:t xml:space="preserve"> meghaladó </w:t>
            </w:r>
            <w:proofErr w:type="spellStart"/>
            <w:r w:rsidRPr="00456B99">
              <w:rPr>
                <w:b/>
                <w:i/>
                <w:color w:val="000000"/>
              </w:rPr>
              <w:t>Hg</w:t>
            </w:r>
            <w:proofErr w:type="spellEnd"/>
          </w:p>
          <w:p w14:paraId="765D273A" w14:textId="77777777" w:rsidR="002F23C9" w:rsidRPr="00456B99" w:rsidRDefault="002F23C9" w:rsidP="002A2128">
            <w:pPr>
              <w:widowControl/>
              <w:spacing w:after="120"/>
              <w:ind w:left="714" w:hanging="357"/>
              <w:jc w:val="center"/>
              <w:rPr>
                <w:rFonts w:eastAsia="Arial"/>
                <w:b/>
                <w:i/>
                <w:color w:val="000000"/>
              </w:rPr>
            </w:pPr>
            <w:r w:rsidRPr="00456B99">
              <w:rPr>
                <w:b/>
                <w:i/>
                <w:color w:val="000000"/>
              </w:rPr>
              <w:t>b)</w:t>
            </w:r>
            <w:r w:rsidRPr="00456B99">
              <w:rPr>
                <w:b/>
                <w:i/>
                <w:color w:val="000000"/>
              </w:rPr>
              <w:tab/>
              <w:t xml:space="preserve">105 W </w:t>
            </w:r>
            <w:proofErr w:type="gramStart"/>
            <w:r w:rsidRPr="00456B99">
              <w:rPr>
                <w:b/>
                <w:i/>
                <w:color w:val="000000"/>
              </w:rPr>
              <w:t>&lt; P</w:t>
            </w:r>
            <w:proofErr w:type="gramEnd"/>
            <w:r w:rsidRPr="00456B99">
              <w:rPr>
                <w:b/>
                <w:i/>
                <w:color w:val="000000"/>
              </w:rPr>
              <w:t xml:space="preserve"> ≤ 155 W 20 mg-</w:t>
            </w:r>
            <w:proofErr w:type="spellStart"/>
            <w:r w:rsidRPr="00456B99">
              <w:rPr>
                <w:b/>
                <w:i/>
                <w:color w:val="000000"/>
              </w:rPr>
              <w:t>ot</w:t>
            </w:r>
            <w:proofErr w:type="spellEnd"/>
            <w:r w:rsidRPr="00456B99">
              <w:rPr>
                <w:b/>
                <w:i/>
                <w:color w:val="000000"/>
              </w:rPr>
              <w:t xml:space="preserve"> meghaladó </w:t>
            </w:r>
            <w:proofErr w:type="spellStart"/>
            <w:r w:rsidRPr="00456B99">
              <w:rPr>
                <w:b/>
                <w:i/>
                <w:color w:val="000000"/>
              </w:rPr>
              <w:t>Hg</w:t>
            </w:r>
            <w:proofErr w:type="spellEnd"/>
          </w:p>
          <w:p w14:paraId="6EB6E629" w14:textId="77777777" w:rsidR="002F23C9" w:rsidRPr="00456B99" w:rsidRDefault="002F23C9" w:rsidP="002A2128">
            <w:pPr>
              <w:widowControl/>
              <w:spacing w:after="120"/>
              <w:ind w:left="714" w:hanging="357"/>
              <w:jc w:val="center"/>
              <w:rPr>
                <w:rFonts w:eastAsia="Arial"/>
                <w:b/>
                <w:i/>
                <w:color w:val="000000"/>
              </w:rPr>
            </w:pPr>
            <w:r w:rsidRPr="00456B99">
              <w:rPr>
                <w:b/>
                <w:i/>
                <w:color w:val="000000"/>
              </w:rPr>
              <w:t>c)</w:t>
            </w:r>
            <w:r w:rsidRPr="00456B99">
              <w:rPr>
                <w:b/>
                <w:i/>
                <w:color w:val="000000"/>
              </w:rPr>
              <w:tab/>
            </w:r>
            <w:proofErr w:type="gramStart"/>
            <w:r w:rsidRPr="00456B99">
              <w:rPr>
                <w:b/>
                <w:i/>
                <w:color w:val="000000"/>
              </w:rPr>
              <w:t>P &gt;</w:t>
            </w:r>
            <w:proofErr w:type="gramEnd"/>
            <w:r w:rsidRPr="00456B99">
              <w:rPr>
                <w:b/>
                <w:i/>
                <w:color w:val="000000"/>
              </w:rPr>
              <w:t xml:space="preserve"> 155 W 25 mg-</w:t>
            </w:r>
            <w:proofErr w:type="spellStart"/>
            <w:r w:rsidRPr="00456B99">
              <w:rPr>
                <w:b/>
                <w:i/>
                <w:color w:val="000000"/>
              </w:rPr>
              <w:t>ot</w:t>
            </w:r>
            <w:proofErr w:type="spellEnd"/>
            <w:r w:rsidRPr="00456B99">
              <w:rPr>
                <w:b/>
                <w:i/>
                <w:color w:val="000000"/>
              </w:rPr>
              <w:t xml:space="preserve"> meghaladó </w:t>
            </w:r>
            <w:proofErr w:type="spellStart"/>
            <w:r w:rsidRPr="00456B99">
              <w:rPr>
                <w:b/>
                <w:i/>
                <w:color w:val="000000"/>
              </w:rPr>
              <w:t>Hg</w:t>
            </w:r>
            <w:proofErr w:type="spellEnd"/>
          </w:p>
        </w:tc>
        <w:tc>
          <w:tcPr>
            <w:tcW w:w="4876" w:type="dxa"/>
          </w:tcPr>
          <w:p w14:paraId="79A8AA1A" w14:textId="77777777" w:rsidR="002F23C9" w:rsidRPr="00456B99" w:rsidRDefault="002F23C9" w:rsidP="002A2128">
            <w:pPr>
              <w:pStyle w:val="Normal6a"/>
              <w:jc w:val="center"/>
              <w:rPr>
                <w:noProof/>
              </w:rPr>
            </w:pPr>
            <w:r w:rsidRPr="00456B99">
              <w:t>2025.12.31.</w:t>
            </w:r>
          </w:p>
        </w:tc>
      </w:tr>
    </w:tbl>
    <w:p w14:paraId="532ADD91" w14:textId="77777777" w:rsidR="002F23C9" w:rsidRPr="00456B99" w:rsidRDefault="002F23C9" w:rsidP="002F23C9"/>
    <w:p w14:paraId="341ADD6E" w14:textId="61DE31A4" w:rsidR="00E365E1" w:rsidRPr="00456B99" w:rsidRDefault="00E365E1" w:rsidP="00755BCA">
      <w:bookmarkStart w:id="9" w:name="TextBodyEnd"/>
      <w:bookmarkEnd w:id="9"/>
    </w:p>
    <w:sectPr w:rsidR="00E365E1" w:rsidRPr="00456B99" w:rsidSect="00456B9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7549C8" w14:textId="77777777" w:rsidR="00755BCA" w:rsidRPr="00456B99" w:rsidRDefault="00755BCA">
      <w:r w:rsidRPr="00456B99">
        <w:separator/>
      </w:r>
    </w:p>
  </w:endnote>
  <w:endnote w:type="continuationSeparator" w:id="0">
    <w:p w14:paraId="59410098" w14:textId="77777777" w:rsidR="00755BCA" w:rsidRPr="00456B99" w:rsidRDefault="00755BCA">
      <w:r w:rsidRPr="00456B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1B6E2" w14:textId="77777777" w:rsidR="00064002" w:rsidRPr="00456B9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B671A" w14:textId="77777777" w:rsidR="00064002" w:rsidRPr="00456B9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6DD2F" w14:textId="77777777" w:rsidR="00064002" w:rsidRPr="00456B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B59AEE" w14:textId="77777777" w:rsidR="00755BCA" w:rsidRPr="00456B99" w:rsidRDefault="00755BCA">
      <w:r w:rsidRPr="00456B99">
        <w:separator/>
      </w:r>
    </w:p>
  </w:footnote>
  <w:footnote w:type="continuationSeparator" w:id="0">
    <w:p w14:paraId="1D13FF99" w14:textId="77777777" w:rsidR="00755BCA" w:rsidRPr="00456B99" w:rsidRDefault="00755BCA">
      <w:r w:rsidRPr="00456B99">
        <w:continuationSeparator/>
      </w:r>
    </w:p>
  </w:footnote>
  <w:footnote w:id="1">
    <w:p w14:paraId="069520CD" w14:textId="63835CDE" w:rsidR="00AD3106" w:rsidRPr="001D5D74" w:rsidRDefault="00AD3106" w:rsidP="00AD3106">
      <w:pPr>
        <w:pStyle w:val="FootnoteText"/>
        <w:ind w:left="567" w:hanging="567"/>
        <w:rPr>
          <w:sz w:val="24"/>
          <w:szCs w:val="24"/>
          <w:lang w:val="hu-HU"/>
        </w:rPr>
      </w:pPr>
      <w:r w:rsidRPr="001D5D74">
        <w:rPr>
          <w:rStyle w:val="FootnoteReference"/>
          <w:sz w:val="24"/>
          <w:szCs w:val="24"/>
        </w:rPr>
        <w:footnoteRef/>
      </w:r>
      <w:r w:rsidRPr="001D5D74">
        <w:rPr>
          <w:sz w:val="24"/>
          <w:szCs w:val="24"/>
        </w:rPr>
        <w:t xml:space="preserve"> </w:t>
      </w:r>
      <w:r w:rsidRPr="001D5D74">
        <w:rPr>
          <w:sz w:val="24"/>
          <w:szCs w:val="24"/>
        </w:rPr>
        <w:tab/>
      </w:r>
      <w:r w:rsidRPr="001D5D74">
        <w:rPr>
          <w:sz w:val="24"/>
          <w:szCs w:val="24"/>
          <w:lang w:val="hu-HU"/>
        </w:rPr>
        <w:t xml:space="preserve">Az ügyet az 59. cikk (4) bekezdésének negyedik </w:t>
      </w:r>
      <w:proofErr w:type="spellStart"/>
      <w:r w:rsidRPr="001D5D74">
        <w:rPr>
          <w:sz w:val="24"/>
          <w:szCs w:val="24"/>
          <w:lang w:val="hu-HU"/>
        </w:rPr>
        <w:t>albekezdése</w:t>
      </w:r>
      <w:proofErr w:type="spellEnd"/>
      <w:r w:rsidRPr="001D5D74">
        <w:rPr>
          <w:sz w:val="24"/>
          <w:szCs w:val="24"/>
          <w:lang w:val="hu-HU"/>
        </w:rPr>
        <w:t xml:space="preserve"> alapján visszautalták az illetékes bizottsághoz intézményközi tárgyalások céljából (A9-0002/2024).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39242" w14:textId="77777777" w:rsidR="00064002" w:rsidRPr="00456B9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71268" w14:textId="77777777" w:rsidR="00064002" w:rsidRPr="00456B9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951C9" w14:textId="77777777" w:rsidR="00064002" w:rsidRPr="00456B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4"/>
    <w:docVar w:name="dvlangue" w:val="HU"/>
    <w:docVar w:name="dvnumam" w:val="15"/>
    <w:docVar w:name="dvpe" w:val="753.554"/>
    <w:docVar w:name="dvrapporteur" w:val="Előadó: "/>
    <w:docVar w:name="dvstar" w:val="***I"/>
    <w:docVar w:name="dvtitre" w:val="Az Európai Parlament 2024.  ...-i jogalkotási állásfoglalása a higanyról szóló, 2017. május 17-i (EU) 2017/852 európai parlamenti és tanácsi rendeletnek a fogászati amalgám és más, gyártási, behozatali és kiviteli korlátozások hatálya alá tartozó, hozzáadott higanyt tartalmazó termékek tekintetében történő módosításáról szóló európai parlamenti és tanácsi rendeletre irányuló javaslatról(COM(2023)0395 – C9-0309/2023 – 2023/0272(COD))"/>
  </w:docVars>
  <w:rsids>
    <w:rsidRoot w:val="00755BCA"/>
    <w:rsid w:val="00002272"/>
    <w:rsid w:val="00064002"/>
    <w:rsid w:val="000677B9"/>
    <w:rsid w:val="000831BA"/>
    <w:rsid w:val="000A42CC"/>
    <w:rsid w:val="000E7DD9"/>
    <w:rsid w:val="0010095E"/>
    <w:rsid w:val="00125B37"/>
    <w:rsid w:val="00187494"/>
    <w:rsid w:val="001A4F81"/>
    <w:rsid w:val="001D5D74"/>
    <w:rsid w:val="001F32AE"/>
    <w:rsid w:val="002767FF"/>
    <w:rsid w:val="002B18FE"/>
    <w:rsid w:val="002B5493"/>
    <w:rsid w:val="002F23C9"/>
    <w:rsid w:val="00343214"/>
    <w:rsid w:val="00361C00"/>
    <w:rsid w:val="003654E8"/>
    <w:rsid w:val="00395FA1"/>
    <w:rsid w:val="003E15D4"/>
    <w:rsid w:val="00411CCE"/>
    <w:rsid w:val="0041666E"/>
    <w:rsid w:val="00421060"/>
    <w:rsid w:val="00456B99"/>
    <w:rsid w:val="00463E38"/>
    <w:rsid w:val="00471C19"/>
    <w:rsid w:val="004867E3"/>
    <w:rsid w:val="00494A28"/>
    <w:rsid w:val="004C0004"/>
    <w:rsid w:val="004C5D52"/>
    <w:rsid w:val="0050519A"/>
    <w:rsid w:val="005072A1"/>
    <w:rsid w:val="00514517"/>
    <w:rsid w:val="00545827"/>
    <w:rsid w:val="00560270"/>
    <w:rsid w:val="005959C3"/>
    <w:rsid w:val="005C2568"/>
    <w:rsid w:val="006037C0"/>
    <w:rsid w:val="006631B6"/>
    <w:rsid w:val="00680577"/>
    <w:rsid w:val="00687722"/>
    <w:rsid w:val="006F74FA"/>
    <w:rsid w:val="00731ADD"/>
    <w:rsid w:val="00734777"/>
    <w:rsid w:val="00747932"/>
    <w:rsid w:val="00751A4A"/>
    <w:rsid w:val="00755BCA"/>
    <w:rsid w:val="00756632"/>
    <w:rsid w:val="00762C74"/>
    <w:rsid w:val="00786EC0"/>
    <w:rsid w:val="007D1690"/>
    <w:rsid w:val="007E22AD"/>
    <w:rsid w:val="00817416"/>
    <w:rsid w:val="00842779"/>
    <w:rsid w:val="00865F67"/>
    <w:rsid w:val="00881A7B"/>
    <w:rsid w:val="008840E5"/>
    <w:rsid w:val="00887B3E"/>
    <w:rsid w:val="008A127A"/>
    <w:rsid w:val="008C2AC6"/>
    <w:rsid w:val="00930C23"/>
    <w:rsid w:val="0093193B"/>
    <w:rsid w:val="009509D8"/>
    <w:rsid w:val="00950B64"/>
    <w:rsid w:val="00981893"/>
    <w:rsid w:val="00A1687D"/>
    <w:rsid w:val="00A43E52"/>
    <w:rsid w:val="00A4678D"/>
    <w:rsid w:val="00A72DAD"/>
    <w:rsid w:val="00A778C7"/>
    <w:rsid w:val="00AB441E"/>
    <w:rsid w:val="00AB6293"/>
    <w:rsid w:val="00AD3106"/>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488D"/>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B01263"/>
  <w15:chartTrackingRefBased/>
  <w15:docId w15:val="{6C810127-182D-4F8A-92DA-C6901FA2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2F23C9"/>
    <w:pPr>
      <w:spacing w:after="120"/>
    </w:pPr>
  </w:style>
  <w:style w:type="paragraph" w:customStyle="1" w:styleId="NormalBold">
    <w:name w:val="NormalBold"/>
    <w:basedOn w:val="Normal"/>
    <w:link w:val="NormalBoldChar"/>
    <w:rsid w:val="002F23C9"/>
    <w:rPr>
      <w:b/>
    </w:rPr>
  </w:style>
  <w:style w:type="paragraph" w:customStyle="1" w:styleId="NormalHanging12a">
    <w:name w:val="NormalHanging12a"/>
    <w:basedOn w:val="Normal"/>
    <w:rsid w:val="002F23C9"/>
    <w:pPr>
      <w:spacing w:after="240"/>
      <w:ind w:left="567" w:hanging="567"/>
    </w:pPr>
  </w:style>
  <w:style w:type="paragraph" w:customStyle="1" w:styleId="AmColumnHeading">
    <w:name w:val="AmColumnHeading"/>
    <w:basedOn w:val="Normal"/>
    <w:rsid w:val="002F23C9"/>
    <w:pPr>
      <w:spacing w:after="240"/>
      <w:jc w:val="center"/>
    </w:pPr>
    <w:rPr>
      <w:i/>
    </w:rPr>
  </w:style>
  <w:style w:type="paragraph" w:customStyle="1" w:styleId="AmNumberTabs">
    <w:name w:val="AmNumberTabs"/>
    <w:basedOn w:val="Normal"/>
    <w:link w:val="AmNumberTabsChar"/>
    <w:rsid w:val="002F23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F23C9"/>
    <w:pPr>
      <w:spacing w:before="240"/>
    </w:pPr>
    <w:rPr>
      <w:b/>
    </w:rPr>
  </w:style>
  <w:style w:type="paragraph" w:customStyle="1" w:styleId="EPComma">
    <w:name w:val="EPComma"/>
    <w:basedOn w:val="Normal"/>
    <w:rsid w:val="002F23C9"/>
    <w:pPr>
      <w:spacing w:before="480" w:after="240"/>
    </w:pPr>
  </w:style>
  <w:style w:type="character" w:customStyle="1" w:styleId="Normal6Char">
    <w:name w:val="Normal6 Char"/>
    <w:basedOn w:val="DefaultParagraphFont"/>
    <w:link w:val="Normal6"/>
    <w:locked/>
    <w:rsid w:val="002F23C9"/>
    <w:rPr>
      <w:sz w:val="24"/>
      <w:lang w:val="hu-HU"/>
    </w:rPr>
  </w:style>
  <w:style w:type="paragraph" w:customStyle="1" w:styleId="Normal6">
    <w:name w:val="Normal6"/>
    <w:basedOn w:val="Normal"/>
    <w:link w:val="Normal6Char"/>
    <w:rsid w:val="002F23C9"/>
    <w:pPr>
      <w:spacing w:after="120"/>
    </w:pPr>
  </w:style>
  <w:style w:type="character" w:customStyle="1" w:styleId="NormalBoldChar">
    <w:name w:val="NormalBold Char"/>
    <w:basedOn w:val="DefaultParagraphFont"/>
    <w:link w:val="NormalBold"/>
    <w:locked/>
    <w:rsid w:val="002F23C9"/>
    <w:rPr>
      <w:b/>
      <w:sz w:val="24"/>
      <w:lang w:val="hu-HU"/>
    </w:rPr>
  </w:style>
  <w:style w:type="paragraph" w:customStyle="1" w:styleId="ColumnHeading">
    <w:name w:val="ColumnHeading"/>
    <w:basedOn w:val="Normal"/>
    <w:rsid w:val="002F23C9"/>
    <w:pPr>
      <w:spacing w:after="240"/>
      <w:jc w:val="center"/>
    </w:pPr>
    <w:rPr>
      <w:i/>
    </w:rPr>
  </w:style>
  <w:style w:type="character" w:customStyle="1" w:styleId="AmNumberTabsChar">
    <w:name w:val="AmNumberTabs Char"/>
    <w:basedOn w:val="DefaultParagraphFont"/>
    <w:link w:val="AmNumberTabs"/>
    <w:rsid w:val="002F23C9"/>
    <w:rPr>
      <w:b/>
      <w:sz w:val="24"/>
      <w:lang w:val="hu-HU"/>
    </w:rPr>
  </w:style>
  <w:style w:type="character" w:customStyle="1" w:styleId="NormalBold12bChar">
    <w:name w:val="NormalBold12b Char"/>
    <w:basedOn w:val="AmNumberTabsChar"/>
    <w:link w:val="NormalBold12b"/>
    <w:rsid w:val="002F23C9"/>
    <w:rPr>
      <w:b/>
      <w:sz w:val="24"/>
      <w:lang w:val="hu-HU"/>
    </w:rPr>
  </w:style>
  <w:style w:type="character" w:styleId="Emphasis">
    <w:name w:val="Emphasis"/>
    <w:basedOn w:val="DefaultParagraphFont"/>
    <w:uiPriority w:val="20"/>
    <w:qFormat/>
    <w:rsid w:val="002F23C9"/>
    <w:rPr>
      <w:i/>
      <w:iCs/>
    </w:rPr>
  </w:style>
  <w:style w:type="paragraph" w:customStyle="1" w:styleId="CrossRef">
    <w:name w:val="CrossRef"/>
    <w:basedOn w:val="Normal"/>
    <w:rsid w:val="002F23C9"/>
    <w:pPr>
      <w:spacing w:before="240"/>
      <w:jc w:val="center"/>
    </w:pPr>
    <w:rPr>
      <w:i/>
    </w:rPr>
  </w:style>
  <w:style w:type="paragraph" w:styleId="BalloonText">
    <w:name w:val="Balloon Text"/>
    <w:basedOn w:val="Normal"/>
    <w:link w:val="BalloonTextChar"/>
    <w:rsid w:val="003654E8"/>
    <w:rPr>
      <w:rFonts w:ascii="Segoe UI" w:hAnsi="Segoe UI" w:cs="Segoe UI"/>
      <w:sz w:val="18"/>
      <w:szCs w:val="18"/>
    </w:rPr>
  </w:style>
  <w:style w:type="character" w:customStyle="1" w:styleId="BalloonTextChar">
    <w:name w:val="Balloon Text Char"/>
    <w:basedOn w:val="DefaultParagraphFont"/>
    <w:link w:val="BalloonText"/>
    <w:rsid w:val="003654E8"/>
    <w:rPr>
      <w:rFonts w:ascii="Segoe UI" w:hAnsi="Segoe UI" w:cs="Segoe UI"/>
      <w:sz w:val="18"/>
      <w:szCs w:val="18"/>
      <w:lang w:val="hu-HU"/>
    </w:rPr>
  </w:style>
  <w:style w:type="character" w:styleId="CommentReference">
    <w:name w:val="annotation reference"/>
    <w:basedOn w:val="DefaultParagraphFont"/>
    <w:rsid w:val="00D7488D"/>
    <w:rPr>
      <w:sz w:val="16"/>
      <w:szCs w:val="16"/>
    </w:rPr>
  </w:style>
  <w:style w:type="paragraph" w:styleId="CommentText">
    <w:name w:val="annotation text"/>
    <w:basedOn w:val="Normal"/>
    <w:link w:val="CommentTextChar"/>
    <w:rsid w:val="00D7488D"/>
    <w:rPr>
      <w:sz w:val="20"/>
    </w:rPr>
  </w:style>
  <w:style w:type="character" w:customStyle="1" w:styleId="CommentTextChar">
    <w:name w:val="Comment Text Char"/>
    <w:basedOn w:val="DefaultParagraphFont"/>
    <w:link w:val="CommentText"/>
    <w:rsid w:val="00D7488D"/>
    <w:rPr>
      <w:lang w:val="hu-HU"/>
    </w:rPr>
  </w:style>
  <w:style w:type="paragraph" w:styleId="CommentSubject">
    <w:name w:val="annotation subject"/>
    <w:basedOn w:val="CommentText"/>
    <w:next w:val="CommentText"/>
    <w:link w:val="CommentSubjectChar"/>
    <w:rsid w:val="00D7488D"/>
    <w:rPr>
      <w:b/>
      <w:bCs/>
    </w:rPr>
  </w:style>
  <w:style w:type="character" w:customStyle="1" w:styleId="CommentSubjectChar">
    <w:name w:val="Comment Subject Char"/>
    <w:basedOn w:val="CommentTextChar"/>
    <w:link w:val="CommentSubject"/>
    <w:rsid w:val="00D7488D"/>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9FFDB-7BCD-4F90-ADC0-D1704ED52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2226</Words>
  <Characters>15687</Characters>
  <Application>Microsoft Office Word</Application>
  <DocSecurity>0</DocSecurity>
  <Lines>130</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2024-05-21T08:40:00Z</dcterms:created>
  <dcterms:modified xsi:type="dcterms:W3CDTF">2024-05-21T08:40:00Z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P9_TA(2024)0019_</vt:lpwstr>
  </property>
  <property fmtid="{D5CDD505-2E9C-101B-9397-08002B2CF9AE}" pid="4" name="&lt;Type&gt;">
    <vt:lpwstr>RR</vt:lpwstr>
  </property>
</Properties>
</file>