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357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2357B" w:rsidRDefault="00FD5DB4" w:rsidP="0010095E">
            <w:pPr>
              <w:pStyle w:val="EPName"/>
            </w:pPr>
            <w:r w:rsidRPr="00D2357B">
              <w:t>Parlament Ewropew</w:t>
            </w:r>
          </w:p>
          <w:p w:rsidR="00751A4A" w:rsidRPr="00D2357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357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2357B" w:rsidRDefault="00187494" w:rsidP="0010095E">
            <w:pPr>
              <w:pStyle w:val="EPLogo"/>
            </w:pPr>
            <w:r w:rsidRPr="00D2357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2357B" w:rsidRDefault="00D058B8" w:rsidP="004C5D52">
      <w:pPr>
        <w:pStyle w:val="LineTop"/>
      </w:pPr>
    </w:p>
    <w:p w:rsidR="00680577" w:rsidRPr="00D2357B" w:rsidRDefault="00FD5DB4" w:rsidP="00680577">
      <w:pPr>
        <w:pStyle w:val="EPBodyTA1"/>
      </w:pPr>
      <w:r w:rsidRPr="00D2357B">
        <w:t>TESTI ADOTTATI</w:t>
      </w:r>
    </w:p>
    <w:p w:rsidR="00D058B8" w:rsidRPr="00D2357B" w:rsidRDefault="00D058B8" w:rsidP="00D058B8">
      <w:pPr>
        <w:pStyle w:val="LineBottom"/>
      </w:pPr>
    </w:p>
    <w:p w:rsidR="00FD5DB4" w:rsidRPr="00D2357B" w:rsidRDefault="00FD5DB4" w:rsidP="00FD5DB4">
      <w:pPr>
        <w:pStyle w:val="ATHeading1"/>
      </w:pPr>
      <w:bookmarkStart w:id="0" w:name="TANumber"/>
      <w:r w:rsidRPr="00D2357B">
        <w:t>P9_TA(2024)00</w:t>
      </w:r>
      <w:bookmarkEnd w:id="0"/>
      <w:r w:rsidR="00A44789">
        <w:t>19</w:t>
      </w:r>
    </w:p>
    <w:p w:rsidR="00FD5DB4" w:rsidRPr="00D2357B" w:rsidRDefault="00FD5DB4" w:rsidP="00FD5DB4">
      <w:pPr>
        <w:pStyle w:val="ATHeading2"/>
      </w:pPr>
      <w:bookmarkStart w:id="1" w:name="title"/>
      <w:r w:rsidRPr="00D2357B">
        <w:t>Il-merkurju: l-</w:t>
      </w:r>
      <w:proofErr w:type="spellStart"/>
      <w:r w:rsidRPr="00D2357B">
        <w:t>amalgama</w:t>
      </w:r>
      <w:proofErr w:type="spellEnd"/>
      <w:r w:rsidRPr="00D2357B">
        <w:t xml:space="preserve"> dentali u prodotti oħra </w:t>
      </w:r>
      <w:proofErr w:type="spellStart"/>
      <w:r w:rsidRPr="00D2357B">
        <w:t>miżjudin</w:t>
      </w:r>
      <w:proofErr w:type="spellEnd"/>
      <w:r w:rsidRPr="00D2357B">
        <w:t xml:space="preserve"> bil-merkurju soġġetti għal restrizzjonijiet fuq </w:t>
      </w:r>
      <w:proofErr w:type="spellStart"/>
      <w:r w:rsidRPr="00D2357B">
        <w:t>ilmanifattura</w:t>
      </w:r>
      <w:proofErr w:type="spellEnd"/>
      <w:r w:rsidRPr="00D2357B">
        <w:t>, l-importazzjoni u l-esportazzjoni</w:t>
      </w:r>
      <w:bookmarkEnd w:id="1"/>
    </w:p>
    <w:p w:rsidR="00FD5DB4" w:rsidRPr="00D2357B" w:rsidRDefault="00FD5DB4" w:rsidP="00FD5DB4">
      <w:pPr>
        <w:rPr>
          <w:i/>
          <w:vanish/>
        </w:rPr>
      </w:pPr>
      <w:r w:rsidRPr="00D2357B">
        <w:rPr>
          <w:i/>
        </w:rPr>
        <w:fldChar w:fldCharType="begin"/>
      </w:r>
      <w:r w:rsidRPr="00D2357B">
        <w:rPr>
          <w:i/>
        </w:rPr>
        <w:instrText xml:space="preserve"> TC"(</w:instrText>
      </w:r>
      <w:bookmarkStart w:id="2" w:name="DocNumber"/>
      <w:r w:rsidRPr="00D2357B">
        <w:rPr>
          <w:i/>
        </w:rPr>
        <w:instrText>A9-0002/2024</w:instrText>
      </w:r>
      <w:bookmarkEnd w:id="2"/>
      <w:r w:rsidRPr="00D2357B">
        <w:rPr>
          <w:i/>
        </w:rPr>
        <w:instrText xml:space="preserve"> - Rapporteur: Marlene Mortler)"\l3 \n&gt; \* MERGEFORMAT </w:instrText>
      </w:r>
      <w:r w:rsidRPr="00D2357B">
        <w:rPr>
          <w:i/>
        </w:rPr>
        <w:fldChar w:fldCharType="end"/>
      </w:r>
    </w:p>
    <w:p w:rsidR="00FD5DB4" w:rsidRPr="00D2357B" w:rsidRDefault="00FD5DB4" w:rsidP="00FD5DB4">
      <w:pPr>
        <w:rPr>
          <w:vanish/>
        </w:rPr>
      </w:pPr>
      <w:bookmarkStart w:id="3" w:name="Commission"/>
      <w:r w:rsidRPr="00D2357B">
        <w:rPr>
          <w:vanish/>
        </w:rPr>
        <w:t>Kumitat għall-Ambjent, is-Saħħa Pubblika u s-Sikurezza tal-Ikel</w:t>
      </w:r>
      <w:bookmarkEnd w:id="3"/>
    </w:p>
    <w:p w:rsidR="00FD5DB4" w:rsidRPr="00D2357B" w:rsidRDefault="00FD5DB4" w:rsidP="00FD5DB4">
      <w:pPr>
        <w:rPr>
          <w:vanish/>
        </w:rPr>
      </w:pPr>
      <w:bookmarkStart w:id="4" w:name="PE"/>
      <w:r w:rsidRPr="00D2357B">
        <w:rPr>
          <w:vanish/>
        </w:rPr>
        <w:t>PE753.554</w:t>
      </w:r>
      <w:bookmarkEnd w:id="4"/>
    </w:p>
    <w:p w:rsidR="00FD5DB4" w:rsidRDefault="00BC2160" w:rsidP="00FD5DB4">
      <w:pPr>
        <w:pStyle w:val="ATHeading3"/>
      </w:pPr>
      <w:bookmarkStart w:id="5" w:name="Sujet"/>
      <w:r>
        <w:t>Emendi adottati mil</w:t>
      </w:r>
      <w:r w:rsidR="00FD5DB4" w:rsidRPr="00D2357B">
        <w:t xml:space="preserve">l-Parlament Ewropew </w:t>
      </w:r>
      <w:r>
        <w:t>fi</w:t>
      </w:r>
      <w:r w:rsidR="00FD5DB4" w:rsidRPr="00D2357B">
        <w:t>s-17 ta' Jannar 2024 dwar il-proposta għal regolament tal-Parlament Ewropew u tal-Kunsill li jemenda r-Regolament (UE) 2017/852 tal-Parlament Ewropew u tal-Kunsill tas-17 ta’ Mejju 2017 dwar il-merkurju fir-rigward tal-</w:t>
      </w:r>
      <w:proofErr w:type="spellStart"/>
      <w:r w:rsidR="00FD5DB4" w:rsidRPr="00D2357B">
        <w:t>amalgama</w:t>
      </w:r>
      <w:proofErr w:type="spellEnd"/>
      <w:r w:rsidR="00FD5DB4" w:rsidRPr="00D2357B">
        <w:t xml:space="preserve"> dentali u prodotti oħra </w:t>
      </w:r>
      <w:proofErr w:type="spellStart"/>
      <w:r w:rsidR="00FD5DB4" w:rsidRPr="00D2357B">
        <w:t>miżjudin</w:t>
      </w:r>
      <w:proofErr w:type="spellEnd"/>
      <w:r w:rsidR="00FD5DB4" w:rsidRPr="00D2357B">
        <w:t xml:space="preserve"> bil-merkurju soġġetti għal restrizzjonijiet fuq il-manifattura, l-importazzjoni u l-esportazzjoni</w:t>
      </w:r>
      <w:bookmarkEnd w:id="5"/>
      <w:r w:rsidR="00FD5DB4" w:rsidRPr="00D2357B">
        <w:t xml:space="preserve"> </w:t>
      </w:r>
      <w:bookmarkStart w:id="6" w:name="References"/>
      <w:r w:rsidR="00FD5DB4" w:rsidRPr="00D2357B">
        <w:t>(COM(2023)0395 – C9-0309/2023 – 2023/0272(COD))</w:t>
      </w:r>
      <w:bookmarkEnd w:id="6"/>
      <w:r>
        <w:rPr>
          <w:rStyle w:val="FootnoteReference"/>
        </w:rPr>
        <w:footnoteReference w:id="1"/>
      </w:r>
    </w:p>
    <w:p w:rsidR="00BC2160" w:rsidRDefault="00BC2160" w:rsidP="00591DA7"/>
    <w:p w:rsidR="00FB5D9D" w:rsidRPr="00591DA7" w:rsidRDefault="00FB5D9D" w:rsidP="00591DA7">
      <w:r w:rsidRPr="00591DA7">
        <w:rPr>
          <w:b/>
        </w:rPr>
        <w:t xml:space="preserve">(Proċedura </w:t>
      </w:r>
      <w:proofErr w:type="spellStart"/>
      <w:r w:rsidRPr="00591DA7">
        <w:rPr>
          <w:b/>
        </w:rPr>
        <w:t>leġiżlattiva</w:t>
      </w:r>
      <w:proofErr w:type="spellEnd"/>
      <w:r w:rsidRPr="00591DA7">
        <w:rPr>
          <w:b/>
        </w:rPr>
        <w:t xml:space="preserve"> ordinarja: l-ewwel qari)</w:t>
      </w:r>
    </w:p>
    <w:p w:rsidR="00312EA6" w:rsidRPr="00D2357B" w:rsidRDefault="00312EA6" w:rsidP="00312EA6">
      <w:bookmarkStart w:id="7" w:name="TextBodyBegin"/>
      <w:bookmarkEnd w:id="7"/>
      <w:r w:rsidRPr="00D2357B">
        <w:br w:type="page"/>
      </w:r>
    </w:p>
    <w:p w:rsidR="00312EA6" w:rsidRPr="00D2357B" w:rsidRDefault="00312EA6" w:rsidP="00312EA6"/>
    <w:p w:rsidR="00312EA6" w:rsidRPr="00D2357B" w:rsidRDefault="00312EA6" w:rsidP="00312EA6">
      <w:pPr>
        <w:pStyle w:val="AmNumberTabs"/>
      </w:pPr>
      <w:r w:rsidRPr="00D2357B">
        <w:t>Emenda</w:t>
      </w:r>
      <w:r w:rsidRPr="00D2357B">
        <w:tab/>
      </w:r>
      <w:r w:rsidRPr="00D2357B">
        <w:tab/>
        <w:t>1</w:t>
      </w:r>
    </w:p>
    <w:p w:rsidR="00312EA6" w:rsidRPr="00D2357B" w:rsidRDefault="00312EA6" w:rsidP="00312EA6"/>
    <w:p w:rsidR="00312EA6" w:rsidRPr="00D2357B" w:rsidRDefault="00312EA6" w:rsidP="00312EA6">
      <w:pPr>
        <w:pStyle w:val="NormalBold"/>
        <w:keepNext/>
      </w:pPr>
      <w:r w:rsidRPr="00D2357B">
        <w:t>Proposta għal regolament</w:t>
      </w:r>
    </w:p>
    <w:p w:rsidR="00312EA6" w:rsidRPr="00D2357B" w:rsidRDefault="00312EA6" w:rsidP="00312EA6">
      <w:pPr>
        <w:pStyle w:val="NormalBold"/>
      </w:pPr>
      <w:r w:rsidRPr="00D2357B">
        <w:t>Premessa 1a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12EA6" w:rsidRPr="00D2357B" w:rsidTr="00EE3213">
        <w:trPr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>
            <w:pPr>
              <w:keepNext/>
            </w:pP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Test propost mill-Kummissjoni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Emenda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b/>
                <w:i/>
              </w:rPr>
              <w:t>(1a)</w:t>
            </w:r>
            <w:r w:rsidRPr="00D2357B">
              <w:rPr>
                <w:b/>
                <w:i/>
              </w:rPr>
              <w:tab/>
              <w:t>Il-merkurju huwa sustanza kimika ta’ tħassib globali għall-ambjent, minħabba t-trasport atmosferiku fuq distanza twila tiegħu, il-</w:t>
            </w:r>
            <w:proofErr w:type="spellStart"/>
            <w:r w:rsidRPr="00D2357B">
              <w:rPr>
                <w:b/>
                <w:i/>
              </w:rPr>
              <w:t>persistenza</w:t>
            </w:r>
            <w:proofErr w:type="spellEnd"/>
            <w:r w:rsidRPr="00D2357B">
              <w:rPr>
                <w:b/>
                <w:i/>
              </w:rPr>
              <w:t xml:space="preserve"> tiegħu wara l-introduzzjoni </w:t>
            </w:r>
            <w:proofErr w:type="spellStart"/>
            <w:r w:rsidRPr="00D2357B">
              <w:rPr>
                <w:b/>
                <w:i/>
              </w:rPr>
              <w:t>antropoġenika</w:t>
            </w:r>
            <w:proofErr w:type="spellEnd"/>
            <w:r w:rsidRPr="00D2357B">
              <w:rPr>
                <w:b/>
                <w:i/>
              </w:rPr>
              <w:t xml:space="preserve"> tiegħu fl-ambjent u l-ħila tiegħu li jakkumula fl-ekosistemi. Il-merkurju għandu wkoll effetti negattivi sinifikanti fuq is-saħħa tal-bniedem u jgħaddi mill-ommijiet lit-tfal permezz tal-plaċenta jew permezz tat-</w:t>
            </w:r>
            <w:proofErr w:type="spellStart"/>
            <w:r w:rsidRPr="00D2357B">
              <w:rPr>
                <w:b/>
                <w:i/>
              </w:rPr>
              <w:t>treddigħ</w:t>
            </w:r>
            <w:proofErr w:type="spellEnd"/>
            <w:r w:rsidRPr="00D2357B">
              <w:rPr>
                <w:b/>
                <w:i/>
              </w:rPr>
              <w:t xml:space="preserve">. It-tniġġis tal-ambjent bil-merkurju jista’ jirriżulta minn attivitajiet </w:t>
            </w:r>
            <w:proofErr w:type="spellStart"/>
            <w:r w:rsidRPr="00D2357B">
              <w:rPr>
                <w:b/>
                <w:i/>
              </w:rPr>
              <w:t>antropoġeniċi</w:t>
            </w:r>
            <w:proofErr w:type="spellEnd"/>
            <w:r w:rsidRPr="00D2357B">
              <w:rPr>
                <w:b/>
                <w:i/>
              </w:rPr>
              <w:t xml:space="preserve">, inkluż </w:t>
            </w:r>
            <w:proofErr w:type="spellStart"/>
            <w:r w:rsidRPr="00D2357B">
              <w:rPr>
                <w:b/>
                <w:i/>
              </w:rPr>
              <w:t>ġestjoni</w:t>
            </w:r>
            <w:proofErr w:type="spellEnd"/>
            <w:r w:rsidRPr="00D2357B">
              <w:rPr>
                <w:b/>
                <w:i/>
              </w:rPr>
              <w:t xml:space="preserve"> insuffiċjenti tal-iskart tal-merkurju, il-</w:t>
            </w:r>
            <w:proofErr w:type="spellStart"/>
            <w:r w:rsidRPr="00D2357B">
              <w:rPr>
                <w:b/>
                <w:i/>
              </w:rPr>
              <w:t>kremazzjoni</w:t>
            </w:r>
            <w:proofErr w:type="spellEnd"/>
            <w:r w:rsidRPr="00D2357B">
              <w:rPr>
                <w:b/>
                <w:i/>
              </w:rPr>
              <w:t xml:space="preserve"> jew implimentazzjoni mhux korretta </w:t>
            </w:r>
            <w:proofErr w:type="spellStart"/>
            <w:r w:rsidRPr="00D2357B">
              <w:rPr>
                <w:b/>
                <w:i/>
              </w:rPr>
              <w:t>tas-separaturi</w:t>
            </w:r>
            <w:proofErr w:type="spellEnd"/>
            <w:r w:rsidRPr="00D2357B">
              <w:rPr>
                <w:b/>
                <w:i/>
              </w:rPr>
              <w:t xml:space="preserve"> obbligatorji fil-kliniċi dentali.</w:t>
            </w:r>
          </w:p>
        </w:tc>
      </w:tr>
    </w:tbl>
    <w:p w:rsidR="00312EA6" w:rsidRPr="00D2357B" w:rsidRDefault="00312EA6" w:rsidP="00312EA6"/>
    <w:p w:rsidR="00312EA6" w:rsidRPr="00D2357B" w:rsidRDefault="00312EA6" w:rsidP="00312EA6">
      <w:pPr>
        <w:pStyle w:val="AmNumberTabs"/>
      </w:pPr>
      <w:r w:rsidRPr="00D2357B">
        <w:t>Emenda</w:t>
      </w:r>
      <w:r w:rsidRPr="00D2357B">
        <w:tab/>
      </w:r>
      <w:r w:rsidRPr="00D2357B">
        <w:tab/>
        <w:t>2</w:t>
      </w:r>
    </w:p>
    <w:p w:rsidR="00312EA6" w:rsidRPr="00D2357B" w:rsidRDefault="00312EA6" w:rsidP="00312EA6"/>
    <w:p w:rsidR="00312EA6" w:rsidRPr="00D2357B" w:rsidRDefault="00312EA6" w:rsidP="00312EA6">
      <w:pPr>
        <w:pStyle w:val="NormalBold"/>
        <w:keepNext/>
      </w:pPr>
      <w:r w:rsidRPr="00D2357B">
        <w:t>Proposta għal regolament</w:t>
      </w:r>
    </w:p>
    <w:p w:rsidR="00312EA6" w:rsidRPr="00D2357B" w:rsidRDefault="00312EA6" w:rsidP="00312EA6">
      <w:pPr>
        <w:pStyle w:val="NormalBold"/>
      </w:pPr>
      <w:r w:rsidRPr="00D2357B">
        <w:t>Premessa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12EA6" w:rsidRPr="00D2357B" w:rsidTr="00EE3213">
        <w:trPr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>
            <w:pPr>
              <w:keepNext/>
            </w:pP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Test propost mill-Kummissjoni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Emenda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  <w:r w:rsidRPr="00D2357B">
              <w:t>(4)</w:t>
            </w:r>
            <w:r w:rsidRPr="00D2357B">
              <w:tab/>
              <w:t>Meta titqies id-</w:t>
            </w:r>
            <w:proofErr w:type="spellStart"/>
            <w:r w:rsidRPr="00D2357B">
              <w:t>disponibbiltà</w:t>
            </w:r>
            <w:proofErr w:type="spellEnd"/>
            <w:r w:rsidRPr="00D2357B">
              <w:t xml:space="preserve"> ta’ alternattivi ħielsa mill-merkurju, huwa xieraq li jiġi pprojbit l-użu tal-</w:t>
            </w:r>
            <w:proofErr w:type="spellStart"/>
            <w:r w:rsidRPr="00D2357B">
              <w:t>amalgama</w:t>
            </w:r>
            <w:proofErr w:type="spellEnd"/>
            <w:r w:rsidRPr="00D2357B">
              <w:t xml:space="preserve"> dentali għat-trattament dentali tal-membri kollha tal-popolazzjoni, filwaqt li tinżamm il-possibbiltà li tintuża l-</w:t>
            </w:r>
            <w:proofErr w:type="spellStart"/>
            <w:r w:rsidRPr="00D2357B">
              <w:t>amalgama</w:t>
            </w:r>
            <w:proofErr w:type="spellEnd"/>
            <w:r w:rsidRPr="00D2357B">
              <w:t xml:space="preserve"> dentali għal pazjenti bi bżonnijiet mediċi speċifiċi. Sabiex jiġi evitat li l-</w:t>
            </w:r>
            <w:proofErr w:type="spellStart"/>
            <w:r w:rsidRPr="00D2357B">
              <w:t>amalgama</w:t>
            </w:r>
            <w:proofErr w:type="spellEnd"/>
            <w:r w:rsidRPr="00D2357B">
              <w:t xml:space="preserve"> dentali, li hija pprojbita fis-suq tal-Unjoni, tiġi manifatturata għall-esportazzjoni mill-Unjoni, huwa meħtieġ li jiġu pprojbiti l-manifattura u l-esportazzjoni tal-</w:t>
            </w:r>
            <w:proofErr w:type="spellStart"/>
            <w:r w:rsidRPr="00D2357B">
              <w:t>amalgama</w:t>
            </w:r>
            <w:proofErr w:type="spellEnd"/>
            <w:r w:rsidRPr="00D2357B">
              <w:t xml:space="preserve"> dentali. Għalhekk, </w:t>
            </w:r>
            <w:proofErr w:type="spellStart"/>
            <w:r w:rsidRPr="00D2357B">
              <w:t>jenħtieġ</w:t>
            </w:r>
            <w:proofErr w:type="spellEnd"/>
            <w:r w:rsidRPr="00D2357B">
              <w:t xml:space="preserve"> li l-Artikolu 10 tar-Regolament (UE) 2017/852 jiġi emendat skont dan.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t>(4)</w:t>
            </w:r>
            <w:r w:rsidRPr="00D2357B">
              <w:tab/>
              <w:t>Meta titqies id-</w:t>
            </w:r>
            <w:proofErr w:type="spellStart"/>
            <w:r w:rsidRPr="00D2357B">
              <w:t>disponibbiltà</w:t>
            </w:r>
            <w:proofErr w:type="spellEnd"/>
            <w:r w:rsidRPr="00D2357B">
              <w:t xml:space="preserve"> ta’ alternattivi ħielsa mill-merkurju, </w:t>
            </w:r>
            <w:r w:rsidRPr="00D2357B">
              <w:rPr>
                <w:b/>
                <w:i/>
              </w:rPr>
              <w:t>l-</w:t>
            </w:r>
            <w:proofErr w:type="spellStart"/>
            <w:r w:rsidRPr="00D2357B">
              <w:rPr>
                <w:b/>
                <w:i/>
              </w:rPr>
              <w:t>affordabbiltà</w:t>
            </w:r>
            <w:proofErr w:type="spellEnd"/>
            <w:r w:rsidRPr="00D2357B">
              <w:rPr>
                <w:b/>
                <w:i/>
              </w:rPr>
              <w:t xml:space="preserve"> ta’ materjali alternattivi u t-</w:t>
            </w:r>
            <w:proofErr w:type="spellStart"/>
            <w:r w:rsidRPr="00D2357B">
              <w:rPr>
                <w:b/>
                <w:i/>
              </w:rPr>
              <w:t>tranżizzjoni</w:t>
            </w:r>
            <w:proofErr w:type="spellEnd"/>
            <w:r w:rsidRPr="00D2357B">
              <w:rPr>
                <w:b/>
                <w:i/>
              </w:rPr>
              <w:t xml:space="preserve"> attwali għal mili dentali ħielsa mill-merkurju f’ħafna Stati Membri, </w:t>
            </w:r>
            <w:r w:rsidRPr="00D2357B">
              <w:t>huwa xieraq li jiġi pprojbit l-użu tal-</w:t>
            </w:r>
            <w:proofErr w:type="spellStart"/>
            <w:r w:rsidRPr="00D2357B">
              <w:t>amalgama</w:t>
            </w:r>
            <w:proofErr w:type="spellEnd"/>
            <w:r w:rsidRPr="00D2357B">
              <w:t xml:space="preserve"> dentali għat-trattament dentali tal-membri kollha tal-popolazzjoni, filwaqt li tinżamm il-possibbiltà li tintuża l-</w:t>
            </w:r>
            <w:proofErr w:type="spellStart"/>
            <w:r w:rsidRPr="00D2357B">
              <w:t>amalgama</w:t>
            </w:r>
            <w:proofErr w:type="spellEnd"/>
            <w:r w:rsidRPr="00D2357B">
              <w:t xml:space="preserve"> dentali għal pazjenti bi bżonnijiet mediċi speċifiċi</w:t>
            </w:r>
            <w:r w:rsidRPr="00D2357B">
              <w:rPr>
                <w:b/>
                <w:i/>
              </w:rPr>
              <w:t xml:space="preserve">. </w:t>
            </w:r>
            <w:proofErr w:type="spellStart"/>
            <w:r w:rsidRPr="00D2357B">
              <w:rPr>
                <w:b/>
                <w:i/>
              </w:rPr>
              <w:t>It-tranżizzjoni</w:t>
            </w:r>
            <w:proofErr w:type="spellEnd"/>
            <w:r w:rsidRPr="00D2357B">
              <w:rPr>
                <w:b/>
                <w:i/>
              </w:rPr>
              <w:t xml:space="preserve"> għal alternattivi ħielsa mill-merkurju għall-mili dentali diġà avvanzat f’ħafna Stati Membri, u b’hekk enfasizzat il-</w:t>
            </w:r>
            <w:proofErr w:type="spellStart"/>
            <w:r w:rsidRPr="00D2357B">
              <w:rPr>
                <w:b/>
                <w:i/>
              </w:rPr>
              <w:t>fattibbiltà</w:t>
            </w:r>
            <w:proofErr w:type="spellEnd"/>
            <w:r w:rsidRPr="00D2357B">
              <w:rPr>
                <w:b/>
                <w:i/>
              </w:rPr>
              <w:t xml:space="preserve"> u l-ħtieġa ta’ dik il-projbizzjoni </w:t>
            </w:r>
            <w:r w:rsidRPr="00D2357B">
              <w:rPr>
                <w:b/>
                <w:i/>
              </w:rPr>
              <w:lastRenderedPageBreak/>
              <w:t xml:space="preserve">bħala mod </w:t>
            </w:r>
            <w:proofErr w:type="spellStart"/>
            <w:r w:rsidRPr="00D2357B">
              <w:rPr>
                <w:b/>
                <w:i/>
              </w:rPr>
              <w:t>kosteffettiv</w:t>
            </w:r>
            <w:proofErr w:type="spellEnd"/>
            <w:r w:rsidRPr="00D2357B">
              <w:rPr>
                <w:b/>
                <w:i/>
              </w:rPr>
              <w:t xml:space="preserve"> kif jiġi </w:t>
            </w:r>
            <w:proofErr w:type="spellStart"/>
            <w:r w:rsidRPr="00D2357B">
              <w:rPr>
                <w:b/>
                <w:i/>
              </w:rPr>
              <w:t>prevenut</w:t>
            </w:r>
            <w:proofErr w:type="spellEnd"/>
            <w:r w:rsidRPr="00D2357B">
              <w:rPr>
                <w:b/>
                <w:i/>
              </w:rPr>
              <w:t xml:space="preserve"> aktar tniġġis tal-merkurju</w:t>
            </w:r>
            <w:r w:rsidRPr="00D2357B">
              <w:t>.</w:t>
            </w:r>
            <w:r w:rsidRPr="00D2357B">
              <w:rPr>
                <w:b/>
                <w:i/>
              </w:rPr>
              <w:t xml:space="preserve"> </w:t>
            </w:r>
            <w:r w:rsidRPr="00D2357B">
              <w:t>Sabiex jiġi evitat li l-</w:t>
            </w:r>
            <w:proofErr w:type="spellStart"/>
            <w:r w:rsidRPr="00D2357B">
              <w:t>amalgama</w:t>
            </w:r>
            <w:proofErr w:type="spellEnd"/>
            <w:r w:rsidRPr="00D2357B">
              <w:t xml:space="preserve"> dentali, li hija pprojbita fis-suq tal-Unjoni, tiġi manifatturata għall-esportazzjoni mill-Unjoni, huwa meħtieġ li jiġu pprojbiti l-manifattura u l-esportazzjoni tal-</w:t>
            </w:r>
            <w:proofErr w:type="spellStart"/>
            <w:r w:rsidRPr="00D2357B">
              <w:t>amalgama</w:t>
            </w:r>
            <w:proofErr w:type="spellEnd"/>
            <w:r w:rsidRPr="00D2357B">
              <w:t xml:space="preserve"> dentali. Għalhekk, </w:t>
            </w:r>
            <w:proofErr w:type="spellStart"/>
            <w:r w:rsidRPr="00D2357B">
              <w:t>jenħtieġ</w:t>
            </w:r>
            <w:proofErr w:type="spellEnd"/>
            <w:r w:rsidRPr="00D2357B">
              <w:t xml:space="preserve"> li l-Artikolu 10 tar-Regolament (UE) 2017/852 jiġi emendat skont dan.</w:t>
            </w:r>
          </w:p>
        </w:tc>
      </w:tr>
    </w:tbl>
    <w:p w:rsidR="00312EA6" w:rsidRPr="00D2357B" w:rsidRDefault="00312EA6" w:rsidP="00312EA6"/>
    <w:p w:rsidR="00312EA6" w:rsidRPr="00D2357B" w:rsidRDefault="00312EA6" w:rsidP="00312EA6">
      <w:pPr>
        <w:pStyle w:val="AmNumberTabs"/>
      </w:pPr>
      <w:r w:rsidRPr="00D2357B">
        <w:t>Emenda</w:t>
      </w:r>
      <w:r w:rsidRPr="00D2357B">
        <w:tab/>
      </w:r>
      <w:r w:rsidRPr="00D2357B">
        <w:tab/>
        <w:t>3</w:t>
      </w:r>
    </w:p>
    <w:p w:rsidR="00312EA6" w:rsidRPr="00D2357B" w:rsidRDefault="00312EA6" w:rsidP="00312EA6"/>
    <w:p w:rsidR="00312EA6" w:rsidRPr="00D2357B" w:rsidRDefault="00312EA6" w:rsidP="00312EA6">
      <w:pPr>
        <w:pStyle w:val="NormalBold"/>
        <w:keepNext/>
      </w:pPr>
      <w:r w:rsidRPr="00D2357B">
        <w:t>Proposta għal regolament</w:t>
      </w:r>
    </w:p>
    <w:p w:rsidR="00312EA6" w:rsidRPr="00D2357B" w:rsidRDefault="00312EA6" w:rsidP="00312EA6">
      <w:pPr>
        <w:pStyle w:val="NormalBold"/>
      </w:pPr>
      <w:r w:rsidRPr="00D2357B">
        <w:t>Premessa 4a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12EA6" w:rsidRPr="00D2357B" w:rsidTr="00A02D1D">
        <w:trPr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>
            <w:pPr>
              <w:keepNext/>
            </w:pPr>
          </w:p>
        </w:tc>
      </w:tr>
      <w:tr w:rsidR="00312EA6" w:rsidRPr="00D2357B" w:rsidTr="00A02D1D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Test propost mill-Kummissjoni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Emenda</w:t>
            </w:r>
          </w:p>
        </w:tc>
      </w:tr>
      <w:tr w:rsidR="00312EA6" w:rsidRPr="00D2357B" w:rsidTr="00A02D1D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b/>
                <w:i/>
              </w:rPr>
              <w:t>(4a)</w:t>
            </w:r>
            <w:r w:rsidRPr="00D2357B">
              <w:rPr>
                <w:b/>
                <w:i/>
              </w:rPr>
              <w:tab/>
              <w:t>Il-</w:t>
            </w:r>
            <w:proofErr w:type="spellStart"/>
            <w:r w:rsidRPr="00D2357B">
              <w:rPr>
                <w:b/>
                <w:i/>
              </w:rPr>
              <w:t>krematorji</w:t>
            </w:r>
            <w:proofErr w:type="spellEnd"/>
            <w:r w:rsidRPr="00D2357B">
              <w:rPr>
                <w:b/>
                <w:i/>
              </w:rPr>
              <w:t xml:space="preserve"> huma sors sinifikanti ta’ rilaxx ta’ merkurju fl-atmosfera u anke bi tneħħija gradwali tal-</w:t>
            </w:r>
            <w:proofErr w:type="spellStart"/>
            <w:r w:rsidRPr="00D2357B">
              <w:rPr>
                <w:b/>
                <w:i/>
              </w:rPr>
              <w:t>amalgama</w:t>
            </w:r>
            <w:proofErr w:type="spellEnd"/>
            <w:r w:rsidRPr="00D2357B">
              <w:rPr>
                <w:b/>
                <w:i/>
              </w:rPr>
              <w:t xml:space="preserve"> dentali, il-</w:t>
            </w:r>
            <w:proofErr w:type="spellStart"/>
            <w:r w:rsidRPr="00D2357B">
              <w:rPr>
                <w:b/>
                <w:i/>
              </w:rPr>
              <w:t>krematorji</w:t>
            </w:r>
            <w:proofErr w:type="spellEnd"/>
            <w:r w:rsidRPr="00D2357B">
              <w:rPr>
                <w:b/>
                <w:i/>
              </w:rPr>
              <w:t xml:space="preserve"> se jkomplu jikkontribwixxu għat-tniġġis tal-merkurju fl-arja, fl-ilma u fil-ħamrija. Jeħtieġ li tinġabar informazzjoni dwar il-miżuri implimentati fl-Istati Membri, u li jiġu żviluppati linji gwida </w:t>
            </w:r>
            <w:proofErr w:type="spellStart"/>
            <w:r w:rsidRPr="00D2357B">
              <w:rPr>
                <w:b/>
                <w:i/>
              </w:rPr>
              <w:t>għall-krematorji</w:t>
            </w:r>
            <w:proofErr w:type="spellEnd"/>
            <w:r w:rsidRPr="00D2357B">
              <w:rPr>
                <w:b/>
                <w:i/>
              </w:rPr>
              <w:t xml:space="preserve">, sabiex tinkiseb prevenzjoni xierqa tat-tniġġis u </w:t>
            </w:r>
            <w:proofErr w:type="spellStart"/>
            <w:r w:rsidRPr="00D2357B">
              <w:rPr>
                <w:b/>
                <w:i/>
              </w:rPr>
              <w:t>jittaffa</w:t>
            </w:r>
            <w:proofErr w:type="spellEnd"/>
            <w:r w:rsidRPr="00D2357B">
              <w:rPr>
                <w:b/>
                <w:i/>
              </w:rPr>
              <w:t xml:space="preserve"> l-impatt fuq l-ambjent u s-saħħa tal-bniedem.</w:t>
            </w:r>
          </w:p>
        </w:tc>
      </w:tr>
    </w:tbl>
    <w:p w:rsidR="00A02D1D" w:rsidRDefault="00A02D1D" w:rsidP="00591DA7">
      <w:pPr>
        <w:pStyle w:val="AmNumberTabs"/>
        <w:spacing w:before="0"/>
      </w:pPr>
      <w:r>
        <w:t>Emenda</w:t>
      </w:r>
      <w:r>
        <w:tab/>
      </w:r>
      <w:r>
        <w:tab/>
        <w:t>16</w:t>
      </w:r>
    </w:p>
    <w:p w:rsidR="00A02D1D" w:rsidRPr="00591DA7" w:rsidRDefault="00A02D1D" w:rsidP="00591DA7">
      <w:pPr>
        <w:pStyle w:val="AmNumberTabs"/>
        <w:spacing w:before="0"/>
        <w:rPr>
          <w:b w:val="0"/>
        </w:rPr>
      </w:pPr>
    </w:p>
    <w:p w:rsidR="00A02D1D" w:rsidRPr="00A02D1D" w:rsidRDefault="00A02D1D">
      <w:pPr>
        <w:rPr>
          <w:b/>
          <w:szCs w:val="24"/>
          <w:lang w:eastAsia="en-US"/>
        </w:rPr>
      </w:pPr>
      <w:r w:rsidRPr="00A02D1D">
        <w:rPr>
          <w:b/>
          <w:szCs w:val="24"/>
          <w:lang w:eastAsia="en-US"/>
        </w:rPr>
        <w:t>Proposta għal regolament</w:t>
      </w:r>
    </w:p>
    <w:p w:rsidR="00A02D1D" w:rsidRPr="00A02D1D" w:rsidRDefault="00A02D1D" w:rsidP="00A02D1D">
      <w:pPr>
        <w:rPr>
          <w:b/>
          <w:szCs w:val="24"/>
          <w:lang w:eastAsia="en-US"/>
        </w:rPr>
      </w:pPr>
      <w:r>
        <w:rPr>
          <w:b/>
          <w:szCs w:val="24"/>
          <w:lang w:eastAsia="en-US"/>
        </w:rPr>
        <w:t>Premessa 4b</w:t>
      </w:r>
      <w:r w:rsidRPr="00A02D1D">
        <w:rPr>
          <w:b/>
          <w:szCs w:val="24"/>
          <w:lang w:eastAsia="en-US"/>
        </w:rPr>
        <w:t xml:space="preserve"> (ġdida</w:t>
      </w:r>
      <w:r>
        <w:rPr>
          <w:b/>
          <w:szCs w:val="24"/>
          <w:lang w:eastAsia="en-US"/>
        </w:rPr>
        <w:t>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2D1D" w:rsidRPr="00A02D1D" w:rsidTr="00B26344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A02D1D" w:rsidRPr="00A02D1D" w:rsidRDefault="00A02D1D" w:rsidP="00A02D1D">
            <w:pPr>
              <w:rPr>
                <w:szCs w:val="24"/>
                <w:lang w:eastAsia="en-US"/>
              </w:rPr>
            </w:pPr>
          </w:p>
        </w:tc>
      </w:tr>
      <w:tr w:rsidR="00A02D1D" w:rsidRPr="00A02D1D" w:rsidTr="00B26344">
        <w:trPr>
          <w:trHeight w:val="240"/>
          <w:jc w:val="center"/>
        </w:trPr>
        <w:tc>
          <w:tcPr>
            <w:tcW w:w="4876" w:type="dxa"/>
          </w:tcPr>
          <w:p w:rsidR="00A02D1D" w:rsidRPr="00A02D1D" w:rsidRDefault="00A02D1D" w:rsidP="00A02D1D">
            <w:pPr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A02D1D">
              <w:rPr>
                <w:i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</w:tcPr>
          <w:p w:rsidR="00A02D1D" w:rsidRPr="00A02D1D" w:rsidRDefault="00A02D1D" w:rsidP="00A02D1D">
            <w:pPr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A02D1D">
              <w:rPr>
                <w:i/>
                <w:szCs w:val="24"/>
                <w:lang w:eastAsia="en-US"/>
              </w:rPr>
              <w:t>Emenda</w:t>
            </w:r>
          </w:p>
        </w:tc>
      </w:tr>
      <w:tr w:rsidR="00A02D1D" w:rsidRPr="00A02D1D" w:rsidTr="00B26344">
        <w:trPr>
          <w:jc w:val="center"/>
        </w:trPr>
        <w:tc>
          <w:tcPr>
            <w:tcW w:w="4876" w:type="dxa"/>
          </w:tcPr>
          <w:p w:rsidR="00A02D1D" w:rsidRPr="00A02D1D" w:rsidRDefault="00A02D1D" w:rsidP="00A02D1D">
            <w:pPr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</w:tcPr>
          <w:p w:rsidR="00A02D1D" w:rsidRPr="00A02D1D" w:rsidRDefault="00A02D1D" w:rsidP="00A02D1D">
            <w:pPr>
              <w:spacing w:after="120"/>
              <w:rPr>
                <w:szCs w:val="24"/>
                <w:lang w:eastAsia="en-US"/>
              </w:rPr>
            </w:pPr>
            <w:r>
              <w:rPr>
                <w:b/>
                <w:i/>
                <w:szCs w:val="24"/>
                <w:lang w:eastAsia="en-US"/>
              </w:rPr>
              <w:t>(4b</w:t>
            </w:r>
            <w:r w:rsidRPr="00A02D1D">
              <w:rPr>
                <w:b/>
                <w:i/>
                <w:szCs w:val="24"/>
                <w:lang w:eastAsia="en-US"/>
              </w:rPr>
              <w:t>)</w:t>
            </w:r>
            <w:r w:rsidRPr="00A02D1D">
              <w:rPr>
                <w:szCs w:val="24"/>
                <w:lang w:eastAsia="en-US"/>
              </w:rPr>
              <w:tab/>
            </w:r>
            <w:r w:rsidRPr="00A02D1D">
              <w:rPr>
                <w:b/>
                <w:i/>
                <w:szCs w:val="24"/>
                <w:lang w:eastAsia="en-US"/>
              </w:rPr>
              <w:t xml:space="preserve">Biex jiġi limitat l-impatt </w:t>
            </w:r>
            <w:proofErr w:type="spellStart"/>
            <w:r w:rsidRPr="00A02D1D">
              <w:rPr>
                <w:b/>
                <w:i/>
                <w:szCs w:val="24"/>
                <w:lang w:eastAsia="en-US"/>
              </w:rPr>
              <w:t>soċjoekonomiku</w:t>
            </w:r>
            <w:proofErr w:type="spellEnd"/>
            <w:r w:rsidRPr="00A02D1D">
              <w:rPr>
                <w:b/>
                <w:i/>
                <w:szCs w:val="24"/>
                <w:lang w:eastAsia="en-US"/>
              </w:rPr>
              <w:t xml:space="preserve"> ta’ qlib għal mili ħieles mill-merkurju fuq il-</w:t>
            </w:r>
            <w:proofErr w:type="spellStart"/>
            <w:r w:rsidRPr="00A02D1D">
              <w:rPr>
                <w:b/>
                <w:i/>
                <w:szCs w:val="24"/>
                <w:lang w:eastAsia="en-US"/>
              </w:rPr>
              <w:t>kostijiet</w:t>
            </w:r>
            <w:proofErr w:type="spellEnd"/>
            <w:r w:rsidRPr="00A02D1D">
              <w:rPr>
                <w:b/>
                <w:i/>
                <w:szCs w:val="24"/>
                <w:lang w:eastAsia="en-US"/>
              </w:rPr>
              <w:t xml:space="preserve"> tal-kura dentali għall-pazjenti u għad-dentisti, l-Istati Membri </w:t>
            </w:r>
            <w:proofErr w:type="spellStart"/>
            <w:r w:rsidRPr="00A02D1D">
              <w:rPr>
                <w:b/>
                <w:i/>
                <w:szCs w:val="24"/>
                <w:lang w:eastAsia="en-US"/>
              </w:rPr>
              <w:t>jenħtieġ</w:t>
            </w:r>
            <w:proofErr w:type="spellEnd"/>
            <w:r w:rsidRPr="00A02D1D">
              <w:rPr>
                <w:b/>
                <w:i/>
                <w:szCs w:val="24"/>
                <w:lang w:eastAsia="en-US"/>
              </w:rPr>
              <w:t xml:space="preserve"> li jagħmlu sforz biex jiżguraw li jsir disponibbli </w:t>
            </w:r>
            <w:proofErr w:type="spellStart"/>
            <w:r w:rsidRPr="00A02D1D">
              <w:rPr>
                <w:b/>
                <w:i/>
                <w:szCs w:val="24"/>
                <w:lang w:eastAsia="en-US"/>
              </w:rPr>
              <w:t>rimborż</w:t>
            </w:r>
            <w:proofErr w:type="spellEnd"/>
            <w:r w:rsidRPr="00A02D1D">
              <w:rPr>
                <w:b/>
                <w:i/>
                <w:szCs w:val="24"/>
                <w:lang w:eastAsia="en-US"/>
              </w:rPr>
              <w:t xml:space="preserve"> xieraq għal alternattivi ħielsa mill-merkurju. It-tneħħija gradwali tal-</w:t>
            </w:r>
            <w:proofErr w:type="spellStart"/>
            <w:r w:rsidRPr="00A02D1D">
              <w:rPr>
                <w:b/>
                <w:i/>
                <w:szCs w:val="24"/>
                <w:lang w:eastAsia="en-US"/>
              </w:rPr>
              <w:t>amalgama</w:t>
            </w:r>
            <w:proofErr w:type="spellEnd"/>
            <w:r w:rsidRPr="00A02D1D">
              <w:rPr>
                <w:b/>
                <w:i/>
                <w:szCs w:val="24"/>
                <w:lang w:eastAsia="en-US"/>
              </w:rPr>
              <w:t xml:space="preserve"> dentali </w:t>
            </w:r>
            <w:proofErr w:type="spellStart"/>
            <w:r w:rsidRPr="00A02D1D">
              <w:rPr>
                <w:b/>
                <w:i/>
                <w:szCs w:val="24"/>
                <w:lang w:eastAsia="en-US"/>
              </w:rPr>
              <w:t>jenħtieġ</w:t>
            </w:r>
            <w:proofErr w:type="spellEnd"/>
            <w:r w:rsidRPr="00A02D1D">
              <w:rPr>
                <w:b/>
                <w:i/>
                <w:szCs w:val="24"/>
                <w:lang w:eastAsia="en-US"/>
              </w:rPr>
              <w:t xml:space="preserve"> li, meta jkun xieraq, tkun akkumpanjata minn taħriġ professjonali għad-dentisti bil-għan li </w:t>
            </w:r>
            <w:r w:rsidRPr="00A02D1D">
              <w:rPr>
                <w:b/>
                <w:i/>
                <w:szCs w:val="24"/>
                <w:lang w:eastAsia="en-US"/>
              </w:rPr>
              <w:lastRenderedPageBreak/>
              <w:t xml:space="preserve">jaġġustaw għal </w:t>
            </w:r>
            <w:proofErr w:type="spellStart"/>
            <w:r w:rsidRPr="00A02D1D">
              <w:rPr>
                <w:b/>
                <w:i/>
                <w:szCs w:val="24"/>
                <w:lang w:eastAsia="en-US"/>
              </w:rPr>
              <w:t>tekniki</w:t>
            </w:r>
            <w:proofErr w:type="spellEnd"/>
            <w:r w:rsidRPr="00A02D1D">
              <w:rPr>
                <w:b/>
                <w:i/>
                <w:szCs w:val="24"/>
                <w:lang w:eastAsia="en-US"/>
              </w:rPr>
              <w:t xml:space="preserve"> ġodda.</w:t>
            </w:r>
          </w:p>
        </w:tc>
      </w:tr>
    </w:tbl>
    <w:p w:rsidR="00312EA6" w:rsidRPr="00D2357B" w:rsidRDefault="00312EA6" w:rsidP="00312EA6"/>
    <w:p w:rsidR="00312EA6" w:rsidRPr="00D2357B" w:rsidRDefault="00312EA6" w:rsidP="00312EA6">
      <w:pPr>
        <w:pStyle w:val="AmNumberTabs"/>
      </w:pPr>
      <w:r w:rsidRPr="00D2357B">
        <w:t>Emenda</w:t>
      </w:r>
      <w:r w:rsidRPr="00D2357B">
        <w:tab/>
      </w:r>
      <w:r w:rsidRPr="00D2357B">
        <w:tab/>
        <w:t>4</w:t>
      </w:r>
    </w:p>
    <w:p w:rsidR="00312EA6" w:rsidRPr="00D2357B" w:rsidRDefault="00312EA6" w:rsidP="00312EA6"/>
    <w:p w:rsidR="00312EA6" w:rsidRPr="00D2357B" w:rsidRDefault="00312EA6" w:rsidP="00312EA6">
      <w:pPr>
        <w:pStyle w:val="NormalBold"/>
        <w:keepNext/>
      </w:pPr>
      <w:r w:rsidRPr="00D2357B">
        <w:t>Proposta għal regolament</w:t>
      </w:r>
    </w:p>
    <w:p w:rsidR="00312EA6" w:rsidRPr="00D2357B" w:rsidRDefault="00312EA6" w:rsidP="00312EA6">
      <w:pPr>
        <w:pStyle w:val="NormalBold"/>
      </w:pPr>
      <w:r w:rsidRPr="00D2357B">
        <w:t>Premessa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12EA6" w:rsidRPr="00D2357B" w:rsidTr="00EE3213">
        <w:trPr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>
            <w:pPr>
              <w:keepNext/>
            </w:pP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Test propost mill-Kummissjoni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Emenda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  <w:r w:rsidRPr="00D2357B">
              <w:t>(5)</w:t>
            </w:r>
            <w:r w:rsidRPr="00D2357B">
              <w:tab/>
              <w:t>L-Artikolu 4(1) tad-Direttiva 2011/65/UE tal-Parlament Ewropew u tal-Kunsill</w:t>
            </w:r>
            <w:r w:rsidRPr="00D2357B">
              <w:rPr>
                <w:vertAlign w:val="superscript"/>
              </w:rPr>
              <w:t>44</w:t>
            </w:r>
            <w:r w:rsidRPr="00D2357B">
              <w:t xml:space="preserve"> jipprojbixxi t-tqegħid fis-suq tal-Unjoni u l-importazzjoni fl-Unjoni ta’ ċertu tagħmir elettriku u elettroniku li fih il-merkurju. L-Anness III ta’ dik id-Direttiva jelenka, fost affarijiet oħrajn, ċerti lampi </w:t>
            </w:r>
            <w:proofErr w:type="spellStart"/>
            <w:r w:rsidRPr="00D2357B">
              <w:t>miżjudin</w:t>
            </w:r>
            <w:proofErr w:type="spellEnd"/>
            <w:r w:rsidRPr="00D2357B">
              <w:t xml:space="preserve"> bil-merkurju eżentati mill-projbizzjoni msemmija sad-dati speċifikati fih. Dik l-eżenzjoni diġà skadiet fit-13 ta’ April 2016 għal lampi mhux </w:t>
            </w:r>
            <w:proofErr w:type="spellStart"/>
            <w:r w:rsidRPr="00D2357B">
              <w:t>lineari</w:t>
            </w:r>
            <w:proofErr w:type="spellEnd"/>
            <w:r w:rsidRPr="00D2357B">
              <w:t xml:space="preserve"> tal-</w:t>
            </w:r>
            <w:proofErr w:type="spellStart"/>
            <w:r w:rsidRPr="00D2357B">
              <w:t>alofosfati</w:t>
            </w:r>
            <w:proofErr w:type="spellEnd"/>
            <w:r w:rsidRPr="00D2357B">
              <w:t xml:space="preserve">, </w:t>
            </w:r>
            <w:r w:rsidRPr="00D2357B">
              <w:rPr>
                <w:b/>
                <w:i/>
              </w:rPr>
              <w:t xml:space="preserve">u se tiskadi </w:t>
            </w:r>
            <w:r w:rsidRPr="00D2357B">
              <w:t xml:space="preserve">fl-24 ta’ Frar 2023 </w:t>
            </w:r>
            <w:r w:rsidRPr="00D2357B">
              <w:rPr>
                <w:b/>
                <w:i/>
              </w:rPr>
              <w:t>jew fl-24 ta’ Frar 2027</w:t>
            </w:r>
            <w:r w:rsidRPr="00D2357B">
              <w:t xml:space="preserve"> għal ċerti lampi </w:t>
            </w:r>
            <w:proofErr w:type="spellStart"/>
            <w:r w:rsidRPr="00D2357B">
              <w:t>fluworexxenti</w:t>
            </w:r>
            <w:proofErr w:type="spellEnd"/>
            <w:r w:rsidRPr="00D2357B">
              <w:t xml:space="preserve"> </w:t>
            </w:r>
            <w:proofErr w:type="spellStart"/>
            <w:r w:rsidRPr="00D2357B">
              <w:t>kompatti</w:t>
            </w:r>
            <w:proofErr w:type="spellEnd"/>
            <w:r w:rsidRPr="00D2357B">
              <w:t xml:space="preserve">, lampi </w:t>
            </w:r>
            <w:proofErr w:type="spellStart"/>
            <w:r w:rsidRPr="00D2357B">
              <w:t>fluworexxenti</w:t>
            </w:r>
            <w:proofErr w:type="spellEnd"/>
            <w:r w:rsidRPr="00D2357B">
              <w:t xml:space="preserve"> </w:t>
            </w:r>
            <w:proofErr w:type="spellStart"/>
            <w:r w:rsidRPr="00D2357B">
              <w:t>lineari</w:t>
            </w:r>
            <w:proofErr w:type="spellEnd"/>
            <w:r w:rsidRPr="00D2357B">
              <w:t xml:space="preserve"> </w:t>
            </w:r>
            <w:r w:rsidRPr="00D2357B">
              <w:rPr>
                <w:b/>
                <w:i/>
              </w:rPr>
              <w:t>u lampi</w:t>
            </w:r>
            <w:r w:rsidRPr="00D2357B">
              <w:t xml:space="preserve"> tas-sodju (gass) taħt pressjoni għolja għal skopijiet ta’ </w:t>
            </w:r>
            <w:proofErr w:type="spellStart"/>
            <w:r w:rsidRPr="00D2357B">
              <w:t>tidwil</w:t>
            </w:r>
            <w:proofErr w:type="spellEnd"/>
            <w:r w:rsidRPr="00D2357B">
              <w:t xml:space="preserve"> ġenerali, kif ukoll għal lampi </w:t>
            </w:r>
            <w:proofErr w:type="spellStart"/>
            <w:r w:rsidRPr="00D2357B">
              <w:rPr>
                <w:b/>
                <w:i/>
              </w:rPr>
              <w:t>fluworexxenti</w:t>
            </w:r>
            <w:proofErr w:type="spellEnd"/>
            <w:r w:rsidRPr="00D2357B">
              <w:rPr>
                <w:b/>
                <w:i/>
              </w:rPr>
              <w:t xml:space="preserve"> mhux </w:t>
            </w:r>
            <w:proofErr w:type="spellStart"/>
            <w:r w:rsidRPr="00D2357B">
              <w:rPr>
                <w:b/>
                <w:i/>
              </w:rPr>
              <w:t>lineari</w:t>
            </w:r>
            <w:proofErr w:type="spellEnd"/>
            <w:r w:rsidRPr="00D2357B">
              <w:rPr>
                <w:b/>
                <w:i/>
              </w:rPr>
              <w:t xml:space="preserve"> </w:t>
            </w:r>
            <w:proofErr w:type="spellStart"/>
            <w:r w:rsidRPr="00D2357B">
              <w:rPr>
                <w:b/>
                <w:i/>
              </w:rPr>
              <w:t>trifosforiċi</w:t>
            </w:r>
            <w:proofErr w:type="spellEnd"/>
            <w:r w:rsidRPr="00D2357B">
              <w:t xml:space="preserve">. Barra minn hekk, ċerti lampi </w:t>
            </w:r>
            <w:proofErr w:type="spellStart"/>
            <w:r w:rsidRPr="00D2357B">
              <w:t>fluworexxenti</w:t>
            </w:r>
            <w:proofErr w:type="spellEnd"/>
            <w:r w:rsidRPr="00D2357B">
              <w:t xml:space="preserve"> </w:t>
            </w:r>
            <w:proofErr w:type="spellStart"/>
            <w:r w:rsidRPr="00D2357B">
              <w:t>lineari</w:t>
            </w:r>
            <w:proofErr w:type="spellEnd"/>
            <w:r w:rsidRPr="00D2357B">
              <w:t xml:space="preserve"> għal skopijiet ta’ </w:t>
            </w:r>
            <w:proofErr w:type="spellStart"/>
            <w:r w:rsidRPr="00D2357B">
              <w:t>tidwil</w:t>
            </w:r>
            <w:proofErr w:type="spellEnd"/>
            <w:r w:rsidRPr="00D2357B">
              <w:t xml:space="preserve"> ġenerali huma elenkati għal projbizzjoni futura fid-Deċiżjoni MC-4/3 adottata fir-raba’ laqgħa, li saret mill-21 sal-25 ta’ Marzu 2022, tal-Konferenza tal-Partijiet għall-Konvenzjoni ta’ </w:t>
            </w:r>
            <w:proofErr w:type="spellStart"/>
            <w:r w:rsidRPr="00D2357B">
              <w:t>Minamata</w:t>
            </w:r>
            <w:proofErr w:type="spellEnd"/>
            <w:r w:rsidRPr="00D2357B">
              <w:t xml:space="preserve"> dwar il-Merkurju</w:t>
            </w:r>
            <w:r w:rsidRPr="00D2357B">
              <w:rPr>
                <w:vertAlign w:val="superscript"/>
              </w:rPr>
              <w:t>45</w:t>
            </w:r>
            <w:r w:rsidRPr="00D2357B">
              <w:t xml:space="preserve">. Dik id-Deċiżjoni kienet </w:t>
            </w:r>
            <w:proofErr w:type="spellStart"/>
            <w:r w:rsidRPr="00D2357B">
              <w:t>appoġġata</w:t>
            </w:r>
            <w:proofErr w:type="spellEnd"/>
            <w:r w:rsidRPr="00D2357B">
              <w:t xml:space="preserve"> mill-Unjoni permezz tad-Deċiżjoni tal-Kunsill (UE) 2022/549</w:t>
            </w:r>
            <w:r w:rsidRPr="00D2357B">
              <w:rPr>
                <w:vertAlign w:val="superscript"/>
              </w:rPr>
              <w:t>46</w:t>
            </w:r>
            <w:r w:rsidRPr="00D2357B">
              <w:t xml:space="preserve">. Peress li xi wħud minn dawk il-lampi bħalissa ma humiex koperti mill-Parti A tal-Anness II tar-Regolament (UE) 2017/852, </w:t>
            </w:r>
            <w:proofErr w:type="spellStart"/>
            <w:r w:rsidRPr="00D2357B">
              <w:t>jenħtieġ</w:t>
            </w:r>
            <w:proofErr w:type="spellEnd"/>
            <w:r w:rsidRPr="00D2357B">
              <w:t xml:space="preserve"> li, għal raġunijiet ta’ </w:t>
            </w:r>
            <w:proofErr w:type="spellStart"/>
            <w:r w:rsidRPr="00D2357B">
              <w:t>koerenza</w:t>
            </w:r>
            <w:proofErr w:type="spellEnd"/>
            <w:r w:rsidRPr="00D2357B">
              <w:t xml:space="preserve">, jiġu inklużi fih biex tiġi pprojbita l-manifattura u l-esportazzjoni tagħhom mid-dati </w:t>
            </w:r>
            <w:r w:rsidRPr="00D2357B">
              <w:rPr>
                <w:b/>
                <w:i/>
              </w:rPr>
              <w:t>f’</w:t>
            </w:r>
            <w:proofErr w:type="spellStart"/>
            <w:r w:rsidRPr="00D2357B">
              <w:rPr>
                <w:b/>
                <w:i/>
              </w:rPr>
              <w:t>konformità</w:t>
            </w:r>
            <w:proofErr w:type="spellEnd"/>
            <w:r w:rsidRPr="00D2357B">
              <w:rPr>
                <w:b/>
                <w:i/>
              </w:rPr>
              <w:t xml:space="preserve"> mal-Anness</w:t>
            </w:r>
            <w:r w:rsidRPr="00D2357B">
              <w:t xml:space="preserve"> III tad-Direttiva 2011/65/UE u l-aktar dati ambizzjużi inklużi fid-Deċiżjoni MC-4/3.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t>(5)</w:t>
            </w:r>
            <w:r w:rsidRPr="00D2357B">
              <w:tab/>
              <w:t>L-Artikolu 4(1) tad-Direttiva 2011/65/UE tal-Parlament Ewropew u tal-Kunsill</w:t>
            </w:r>
            <w:r w:rsidRPr="00D2357B">
              <w:rPr>
                <w:vertAlign w:val="superscript"/>
              </w:rPr>
              <w:t>44</w:t>
            </w:r>
            <w:r w:rsidRPr="00D2357B">
              <w:t xml:space="preserve"> jipprojbixxi t-tqegħid fis-suq tal-Unjoni u l-importazzjoni fl-Unjoni ta’ ċertu tagħmir elettriku u elettroniku li fih il-merkurju. L-Anness III ta’ dik id-Direttiva jelenka, fost affarijiet oħrajn, ċerti lampi </w:t>
            </w:r>
            <w:proofErr w:type="spellStart"/>
            <w:r w:rsidRPr="00D2357B">
              <w:t>miżjudin</w:t>
            </w:r>
            <w:proofErr w:type="spellEnd"/>
            <w:r w:rsidRPr="00D2357B">
              <w:t xml:space="preserve"> bil-merkurju eżentati mill-projbizzjoni msemmija sad-dati speċifikati fih. Dik l-eżenzjoni diġà skadiet fit-13 ta’ April 2016 għal lampi mhux </w:t>
            </w:r>
            <w:proofErr w:type="spellStart"/>
            <w:r w:rsidRPr="00D2357B">
              <w:t>lineari</w:t>
            </w:r>
            <w:proofErr w:type="spellEnd"/>
            <w:r w:rsidRPr="00D2357B">
              <w:t xml:space="preserve"> tal-</w:t>
            </w:r>
            <w:proofErr w:type="spellStart"/>
            <w:r w:rsidRPr="00D2357B">
              <w:t>alofosfati</w:t>
            </w:r>
            <w:proofErr w:type="spellEnd"/>
            <w:r w:rsidRPr="00D2357B">
              <w:t xml:space="preserve">, fl-24 ta’ Frar 2023 għal ċerti lampi </w:t>
            </w:r>
            <w:proofErr w:type="spellStart"/>
            <w:r w:rsidRPr="00D2357B">
              <w:t>fluworexxenti</w:t>
            </w:r>
            <w:proofErr w:type="spellEnd"/>
            <w:r w:rsidRPr="00D2357B">
              <w:t xml:space="preserve"> </w:t>
            </w:r>
            <w:proofErr w:type="spellStart"/>
            <w:r w:rsidRPr="00D2357B">
              <w:t>kompatti</w:t>
            </w:r>
            <w:proofErr w:type="spellEnd"/>
            <w:r w:rsidRPr="00D2357B">
              <w:t xml:space="preserve">, </w:t>
            </w:r>
            <w:r w:rsidRPr="00D2357B">
              <w:rPr>
                <w:b/>
                <w:i/>
              </w:rPr>
              <w:t>u</w:t>
            </w:r>
            <w:r w:rsidRPr="00D2357B">
              <w:t xml:space="preserve"> </w:t>
            </w:r>
            <w:r w:rsidRPr="00D2357B">
              <w:rPr>
                <w:b/>
                <w:i/>
              </w:rPr>
              <w:t>fl-24 ta’ Awwissu 2023 għal</w:t>
            </w:r>
            <w:r w:rsidRPr="00D2357B">
              <w:t xml:space="preserve"> lampi </w:t>
            </w:r>
            <w:proofErr w:type="spellStart"/>
            <w:r w:rsidRPr="00D2357B">
              <w:t>fluworexxenti</w:t>
            </w:r>
            <w:proofErr w:type="spellEnd"/>
            <w:r w:rsidRPr="00D2357B">
              <w:t xml:space="preserve"> </w:t>
            </w:r>
            <w:proofErr w:type="spellStart"/>
            <w:r w:rsidRPr="00D2357B">
              <w:t>lineari</w:t>
            </w:r>
            <w:proofErr w:type="spellEnd"/>
            <w:r w:rsidRPr="00D2357B">
              <w:t xml:space="preserve"> </w:t>
            </w:r>
            <w:r w:rsidRPr="00D2357B">
              <w:rPr>
                <w:b/>
                <w:i/>
              </w:rPr>
              <w:t xml:space="preserve">għal skopijiet ta’ </w:t>
            </w:r>
            <w:proofErr w:type="spellStart"/>
            <w:r w:rsidRPr="00D2357B">
              <w:rPr>
                <w:b/>
                <w:i/>
              </w:rPr>
              <w:t>tidwil</w:t>
            </w:r>
            <w:proofErr w:type="spellEnd"/>
            <w:r w:rsidRPr="00D2357B">
              <w:rPr>
                <w:b/>
                <w:i/>
              </w:rPr>
              <w:t xml:space="preserve"> ġenerali. Għal lampi </w:t>
            </w:r>
            <w:proofErr w:type="spellStart"/>
            <w:r w:rsidRPr="00D2357B">
              <w:rPr>
                <w:b/>
                <w:i/>
              </w:rPr>
              <w:t>fluworexxenti</w:t>
            </w:r>
            <w:proofErr w:type="spellEnd"/>
            <w:r w:rsidRPr="00D2357B">
              <w:rPr>
                <w:b/>
                <w:i/>
              </w:rPr>
              <w:t xml:space="preserve"> </w:t>
            </w:r>
            <w:proofErr w:type="spellStart"/>
            <w:r w:rsidRPr="00D2357B">
              <w:rPr>
                <w:b/>
                <w:i/>
              </w:rPr>
              <w:t>trifosforiċi</w:t>
            </w:r>
            <w:proofErr w:type="spellEnd"/>
            <w:r w:rsidRPr="00D2357B">
              <w:rPr>
                <w:b/>
                <w:i/>
              </w:rPr>
              <w:t xml:space="preserve"> mhux </w:t>
            </w:r>
            <w:proofErr w:type="spellStart"/>
            <w:r w:rsidRPr="00D2357B">
              <w:rPr>
                <w:b/>
                <w:i/>
              </w:rPr>
              <w:t>lineari</w:t>
            </w:r>
            <w:proofErr w:type="spellEnd"/>
            <w:r w:rsidRPr="00D2357B">
              <w:rPr>
                <w:b/>
                <w:i/>
              </w:rPr>
              <w:t>, l-eżenzjoni tiskadi fl-24 ta’ Frar 2025. L-eżenzjoni għall-biċċa l-kbira tal-lampi</w:t>
            </w:r>
            <w:r w:rsidRPr="00D2357B">
              <w:t xml:space="preserve"> tas-sodju (gass) taħt pressjoni għolja għal skopijiet ta’ </w:t>
            </w:r>
            <w:proofErr w:type="spellStart"/>
            <w:r w:rsidRPr="00D2357B">
              <w:t>tidwil</w:t>
            </w:r>
            <w:proofErr w:type="spellEnd"/>
            <w:r w:rsidRPr="00D2357B">
              <w:t xml:space="preserve"> ġenerali</w:t>
            </w:r>
            <w:r w:rsidRPr="00D2357B">
              <w:rPr>
                <w:b/>
                <w:i/>
              </w:rPr>
              <w:t xml:space="preserve"> b’indiċi tal-kulur imtejjeb skadiet fl-24 ta’ Frar 2023</w:t>
            </w:r>
            <w:r w:rsidRPr="00D2357B">
              <w:t xml:space="preserve">, </w:t>
            </w:r>
            <w:r w:rsidRPr="00D2357B">
              <w:rPr>
                <w:b/>
                <w:i/>
              </w:rPr>
              <w:t xml:space="preserve">filwaqt li għal dawk li jifdal </w:t>
            </w:r>
            <w:r w:rsidRPr="00D2357B">
              <w:t xml:space="preserve">kif ukoll għal lampi </w:t>
            </w:r>
            <w:r w:rsidRPr="00D2357B">
              <w:rPr>
                <w:b/>
                <w:i/>
              </w:rPr>
              <w:t xml:space="preserve">tas-sodju (gass) taħt pressjoni għolja għal skopijiet ta’ </w:t>
            </w:r>
            <w:proofErr w:type="spellStart"/>
            <w:r w:rsidRPr="00D2357B">
              <w:rPr>
                <w:b/>
                <w:i/>
              </w:rPr>
              <w:t>tidwil</w:t>
            </w:r>
            <w:proofErr w:type="spellEnd"/>
            <w:r w:rsidRPr="00D2357B">
              <w:rPr>
                <w:b/>
                <w:i/>
              </w:rPr>
              <w:t xml:space="preserve"> ġenerali oħra, l-eżenzjoni se tiskadi fl-24 ta’ Frar 2025</w:t>
            </w:r>
            <w:r w:rsidRPr="00D2357B">
              <w:t xml:space="preserve">. Barra minn hekk, ċerti lampi </w:t>
            </w:r>
            <w:proofErr w:type="spellStart"/>
            <w:r w:rsidRPr="00D2357B">
              <w:t>fluworexxenti</w:t>
            </w:r>
            <w:proofErr w:type="spellEnd"/>
            <w:r w:rsidRPr="00D2357B">
              <w:t xml:space="preserve"> </w:t>
            </w:r>
            <w:proofErr w:type="spellStart"/>
            <w:r w:rsidRPr="00D2357B">
              <w:t>lineari</w:t>
            </w:r>
            <w:proofErr w:type="spellEnd"/>
            <w:r w:rsidRPr="00D2357B">
              <w:t xml:space="preserve"> għal skopijiet ta’ </w:t>
            </w:r>
            <w:proofErr w:type="spellStart"/>
            <w:r w:rsidRPr="00D2357B">
              <w:t>tidwil</w:t>
            </w:r>
            <w:proofErr w:type="spellEnd"/>
            <w:r w:rsidRPr="00D2357B">
              <w:t xml:space="preserve"> ġenerali huma elenkati għal projbizzjoni futura fid-Deċiżjoni MC-4/3 adottata fir-raba’ laqgħa, li saret mill-21 sal-25 ta’ Marzu 2022, tal-Konferenza tal-Partijiet għall-Konvenzjoni ta’ </w:t>
            </w:r>
            <w:proofErr w:type="spellStart"/>
            <w:r w:rsidRPr="00D2357B">
              <w:t>Minamata</w:t>
            </w:r>
            <w:proofErr w:type="spellEnd"/>
            <w:r w:rsidRPr="00D2357B">
              <w:t xml:space="preserve"> dwar il-Merkurju</w:t>
            </w:r>
            <w:r w:rsidRPr="00D2357B">
              <w:rPr>
                <w:vertAlign w:val="superscript"/>
              </w:rPr>
              <w:t>45</w:t>
            </w:r>
            <w:r w:rsidRPr="00D2357B">
              <w:t xml:space="preserve">. Dik id-Deċiżjoni kienet </w:t>
            </w:r>
            <w:proofErr w:type="spellStart"/>
            <w:r w:rsidRPr="00D2357B">
              <w:t>appoġġata</w:t>
            </w:r>
            <w:proofErr w:type="spellEnd"/>
            <w:r w:rsidRPr="00D2357B">
              <w:t xml:space="preserve"> mill-Unjoni permezz tad-Deċiżjoni tal-Kunsill (UE) 2022/549</w:t>
            </w:r>
            <w:r w:rsidRPr="00D2357B">
              <w:rPr>
                <w:vertAlign w:val="superscript"/>
              </w:rPr>
              <w:t>46</w:t>
            </w:r>
            <w:r w:rsidRPr="00D2357B">
              <w:t xml:space="preserve">. Peress li </w:t>
            </w:r>
            <w:r w:rsidRPr="00D2357B">
              <w:rPr>
                <w:b/>
                <w:i/>
              </w:rPr>
              <w:t xml:space="preserve">huwa xieraq li tkun projbita mill-aktar fis possibbli l-esportazzjoni mill-Unjoni tal-lampi </w:t>
            </w:r>
            <w:proofErr w:type="spellStart"/>
            <w:r w:rsidRPr="00D2357B">
              <w:rPr>
                <w:b/>
                <w:i/>
              </w:rPr>
              <w:t>miżjudin</w:t>
            </w:r>
            <w:proofErr w:type="spellEnd"/>
            <w:r w:rsidRPr="00D2357B">
              <w:rPr>
                <w:b/>
                <w:i/>
              </w:rPr>
              <w:t xml:space="preserve"> bil-merkurju li fadal, u li </w:t>
            </w:r>
            <w:r w:rsidRPr="00D2357B">
              <w:t xml:space="preserve">xi wħud minn dawk il-lampi bħalissa ma humiex koperti mill-Parti A </w:t>
            </w:r>
            <w:r w:rsidRPr="00D2357B">
              <w:lastRenderedPageBreak/>
              <w:t xml:space="preserve">tal-Anness II tar-Regolament (UE) 2017/852, </w:t>
            </w:r>
            <w:proofErr w:type="spellStart"/>
            <w:r w:rsidRPr="00D2357B">
              <w:t>jenħtieġ</w:t>
            </w:r>
            <w:proofErr w:type="spellEnd"/>
            <w:r w:rsidRPr="00D2357B">
              <w:t xml:space="preserve"> li, għal raġunijiet ta’ </w:t>
            </w:r>
            <w:proofErr w:type="spellStart"/>
            <w:r w:rsidRPr="00D2357B">
              <w:t>koerenza</w:t>
            </w:r>
            <w:proofErr w:type="spellEnd"/>
            <w:r w:rsidRPr="00D2357B">
              <w:t xml:space="preserve">, jiġu inklużi fih biex tiġi pprojbita l-manifattura u l-esportazzjoni tagħhom mid-dati </w:t>
            </w:r>
            <w:r w:rsidRPr="00D2357B">
              <w:rPr>
                <w:b/>
                <w:i/>
              </w:rPr>
              <w:t>speċifikati fl-Anness</w:t>
            </w:r>
            <w:r w:rsidRPr="00D2357B">
              <w:t xml:space="preserve"> III tad-Direttiva 2011/65/UE u l-aktar dati ambizzjużi inklużi fid-Deċiżjoni MC-4/3. </w:t>
            </w:r>
            <w:r w:rsidRPr="00D2357B">
              <w:rPr>
                <w:b/>
                <w:i/>
              </w:rPr>
              <w:t xml:space="preserve">Barra minn hekk, jistgħu jinkisbu </w:t>
            </w:r>
            <w:proofErr w:type="spellStart"/>
            <w:r w:rsidRPr="00D2357B">
              <w:rPr>
                <w:b/>
                <w:i/>
              </w:rPr>
              <w:t>kobenefiċċji</w:t>
            </w:r>
            <w:proofErr w:type="spellEnd"/>
            <w:r w:rsidRPr="00D2357B">
              <w:rPr>
                <w:b/>
                <w:i/>
              </w:rPr>
              <w:t xml:space="preserve"> sinifikanti bit-tneħħija gradwali tal-esportazzjoni ta’ lampi </w:t>
            </w:r>
            <w:proofErr w:type="spellStart"/>
            <w:r w:rsidRPr="00D2357B">
              <w:rPr>
                <w:b/>
                <w:i/>
              </w:rPr>
              <w:t>miżjudin</w:t>
            </w:r>
            <w:proofErr w:type="spellEnd"/>
            <w:r w:rsidRPr="00D2357B">
              <w:rPr>
                <w:b/>
                <w:i/>
              </w:rPr>
              <w:t xml:space="preserve"> bil-merkurju mill-aktar fis possibbli, peress li l-alternattivi mingħajr merkurju huma aktar effiċjenti fl-użu tal-enerġija u għalhekk jipprevjenu r-rilaxx ta’ tunnellati ta’ emissjonijiet ta’ CO</w:t>
            </w:r>
            <w:r w:rsidRPr="00D2357B">
              <w:rPr>
                <w:b/>
                <w:i/>
                <w:vertAlign w:val="subscript"/>
              </w:rPr>
              <w:t>2</w:t>
            </w:r>
            <w:r w:rsidRPr="00D2357B">
              <w:rPr>
                <w:b/>
                <w:i/>
              </w:rPr>
              <w:t>.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  <w:r w:rsidRPr="00D2357B">
              <w:lastRenderedPageBreak/>
              <w:t>__________________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t>__________________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  <w:r w:rsidRPr="00D2357B">
              <w:rPr>
                <w:vertAlign w:val="superscript"/>
              </w:rPr>
              <w:t>44</w:t>
            </w:r>
            <w:r w:rsidRPr="00D2357B">
              <w:t xml:space="preserve"> Id-Direttiva 2011/65/UE tal-Parlament Ewropew u tal-Kunsill tat-8 ta’ Ġunju 2011 dwar ir-restrizzjoni tal-użu ta’ ċerti sustanzi perikolużi fit-tagħmir elettriku u elettroniku (ĠU L 174, 1.7.2011).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vertAlign w:val="superscript"/>
              </w:rPr>
              <w:t>44</w:t>
            </w:r>
            <w:r w:rsidRPr="00D2357B">
              <w:t xml:space="preserve"> Id-Direttiva 2011/65/UE tal-Parlament Ewropew u tal-Kunsill tat-8 ta’ Ġunju 2011 dwar ir-restrizzjoni tal-użu ta’ ċerti sustanzi perikolużi fit-tagħmir elettriku u elettroniku (ĠU L 174, 1.7.2011).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  <w:r w:rsidRPr="00D2357B">
              <w:rPr>
                <w:vertAlign w:val="superscript"/>
              </w:rPr>
              <w:t>45</w:t>
            </w:r>
            <w:r w:rsidRPr="00D2357B">
              <w:t xml:space="preserve"> Id-Deċiżjoni tal-Kunsill (UE) 2022/549 tas-17 ta’ Marzu 2022 dwar il-pożizzjoni li għandha tittieħed f’isem l-Unjoni Ewropea fit-tieni segment tar-raba’ laqgħa tal-Konferenza tal-Partijiet għall-Konvenzjoni ta’ </w:t>
            </w:r>
            <w:proofErr w:type="spellStart"/>
            <w:r w:rsidRPr="00D2357B">
              <w:t>Minamata</w:t>
            </w:r>
            <w:proofErr w:type="spellEnd"/>
            <w:r w:rsidRPr="00D2357B">
              <w:t xml:space="preserve"> dwar il-Merkurju fir-rigward tal-adozzjoni ta’ Deċiżjoni li temenda l-</w:t>
            </w:r>
            <w:proofErr w:type="spellStart"/>
            <w:r w:rsidRPr="00D2357B">
              <w:t>Annessi</w:t>
            </w:r>
            <w:proofErr w:type="spellEnd"/>
            <w:r w:rsidRPr="00D2357B">
              <w:t xml:space="preserve"> A u B ta’ dik il-Konvenzjoni (ĠU L 107, 6.4.2022, p. 78).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vertAlign w:val="superscript"/>
              </w:rPr>
              <w:t>45</w:t>
            </w:r>
            <w:r w:rsidRPr="00D2357B">
              <w:t xml:space="preserve"> Id-Deċiżjoni tal-Kunsill (UE) 2022/549 tas-17 ta’ Marzu 2022 dwar il-pożizzjoni li għandha tittieħed f’isem l-Unjoni Ewropea fit-tieni segment tar-raba’ laqgħa tal-Konferenza tal-Partijiet għall-Konvenzjoni ta’ </w:t>
            </w:r>
            <w:proofErr w:type="spellStart"/>
            <w:r w:rsidRPr="00D2357B">
              <w:t>Minamata</w:t>
            </w:r>
            <w:proofErr w:type="spellEnd"/>
            <w:r w:rsidRPr="00D2357B">
              <w:t xml:space="preserve"> dwar il-Merkurju fir-rigward tal-adozzjoni ta’ Deċiżjoni li temenda l-</w:t>
            </w:r>
            <w:proofErr w:type="spellStart"/>
            <w:r w:rsidRPr="00D2357B">
              <w:t>Annessi</w:t>
            </w:r>
            <w:proofErr w:type="spellEnd"/>
            <w:r w:rsidRPr="00D2357B">
              <w:t xml:space="preserve"> A u B ta’ dik il-Konvenzjoni (ĠU L 107, 6.4.2022, p. 78).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  <w:r w:rsidRPr="00D2357B">
              <w:rPr>
                <w:vertAlign w:val="superscript"/>
              </w:rPr>
              <w:t>46</w:t>
            </w:r>
            <w:r w:rsidRPr="00D2357B">
              <w:t xml:space="preserve"> Id-Deċiżjoni tal-Kunsill (UE) 2022/549 tas-17 ta’ Marzu 2022 dwar il-pożizzjoni li għandha tittieħed f’isem l-Unjoni Ewropea fit-tieni segment tar-raba’ laqgħa tal-Konferenza tal-Partijiet għall-Konvenzjoni ta’ </w:t>
            </w:r>
            <w:proofErr w:type="spellStart"/>
            <w:r w:rsidRPr="00D2357B">
              <w:t>Minamata</w:t>
            </w:r>
            <w:proofErr w:type="spellEnd"/>
          </w:p>
        </w:tc>
        <w:tc>
          <w:tcPr>
            <w:tcW w:w="4876" w:type="dxa"/>
          </w:tcPr>
          <w:p w:rsidR="00312EA6" w:rsidRPr="00D87FB4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vertAlign w:val="superscript"/>
              </w:rPr>
              <w:t>46</w:t>
            </w:r>
            <w:r w:rsidRPr="00D2357B">
              <w:t xml:space="preserve"> Id-Deċiżjoni tal-Kunsill (UE) 2022/549 tas-17 ta’ Marzu 2022 d</w:t>
            </w:r>
            <w:bookmarkStart w:id="8" w:name="_GoBack"/>
            <w:bookmarkEnd w:id="8"/>
            <w:r w:rsidRPr="00D2357B">
              <w:t xml:space="preserve">war il-pożizzjoni li għandha tittieħed f’isem l-Unjoni Ewropea fit-tieni segment tar-raba’ laqgħa tal-Konferenza tal-Partijiet għall-Konvenzjoni ta’ </w:t>
            </w:r>
            <w:proofErr w:type="spellStart"/>
            <w:r w:rsidRPr="00D2357B">
              <w:t>Minamata</w:t>
            </w:r>
            <w:proofErr w:type="spellEnd"/>
            <w:r w:rsidR="00D87FB4" w:rsidRPr="00D87FB4">
              <w:rPr>
                <w:b/>
                <w:i/>
              </w:rPr>
              <w:t xml:space="preserve"> dwar il-Merkurju fir-rigward tal-adozzjoni ta’ Deċiżjoni li temenda l-</w:t>
            </w:r>
            <w:proofErr w:type="spellStart"/>
            <w:r w:rsidR="00D87FB4" w:rsidRPr="00D87FB4">
              <w:rPr>
                <w:b/>
                <w:i/>
              </w:rPr>
              <w:t>Annessi</w:t>
            </w:r>
            <w:proofErr w:type="spellEnd"/>
            <w:r w:rsidR="00D87FB4" w:rsidRPr="00D87FB4">
              <w:rPr>
                <w:b/>
                <w:i/>
              </w:rPr>
              <w:t xml:space="preserve"> A u B ta’ dik il-Konvenzjoni (ĠU L 107, 6.4.2022, p. 78).</w:t>
            </w:r>
          </w:p>
        </w:tc>
      </w:tr>
    </w:tbl>
    <w:p w:rsidR="00312EA6" w:rsidRPr="00D2357B" w:rsidRDefault="00312EA6" w:rsidP="00312EA6"/>
    <w:p w:rsidR="00312EA6" w:rsidRPr="00D2357B" w:rsidRDefault="00312EA6" w:rsidP="00312EA6">
      <w:pPr>
        <w:pStyle w:val="AmNumberTabs"/>
      </w:pPr>
      <w:r w:rsidRPr="00D2357B">
        <w:t>Emenda</w:t>
      </w:r>
      <w:r w:rsidRPr="00D2357B">
        <w:tab/>
      </w:r>
      <w:r w:rsidRPr="00D2357B">
        <w:tab/>
        <w:t>5</w:t>
      </w:r>
    </w:p>
    <w:p w:rsidR="00312EA6" w:rsidRPr="00D2357B" w:rsidRDefault="00312EA6" w:rsidP="00312EA6"/>
    <w:p w:rsidR="00312EA6" w:rsidRPr="00D2357B" w:rsidRDefault="00312EA6" w:rsidP="00312EA6">
      <w:pPr>
        <w:pStyle w:val="NormalBold"/>
        <w:keepNext/>
      </w:pPr>
      <w:r w:rsidRPr="00D2357B">
        <w:t>Proposta għal regolament</w:t>
      </w:r>
    </w:p>
    <w:p w:rsidR="00312EA6" w:rsidRPr="00D2357B" w:rsidRDefault="00312EA6" w:rsidP="00312EA6">
      <w:pPr>
        <w:pStyle w:val="NormalBold"/>
      </w:pPr>
      <w:r w:rsidRPr="00D2357B">
        <w:t>Premessa 5a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12EA6" w:rsidRPr="00D2357B" w:rsidTr="00EE3213">
        <w:trPr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>
            <w:pPr>
              <w:keepNext/>
            </w:pP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Test propost mill-Kummissjoni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Emenda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b/>
                <w:i/>
              </w:rPr>
              <w:t>(5a)</w:t>
            </w:r>
            <w:r w:rsidRPr="00D2357B">
              <w:rPr>
                <w:b/>
                <w:i/>
              </w:rPr>
              <w:tab/>
              <w:t>Fid-dawl tal-effetti detrimentali tal-merkurju u tal-komposti tal-merkurju fuq is-saħħa tal-bniedem u l-ambjent, l-</w:t>
            </w:r>
            <w:proofErr w:type="spellStart"/>
            <w:r w:rsidRPr="00D2357B">
              <w:rPr>
                <w:b/>
                <w:i/>
              </w:rPr>
              <w:t>esponiment</w:t>
            </w:r>
            <w:proofErr w:type="spellEnd"/>
            <w:r w:rsidRPr="00D2357B">
              <w:rPr>
                <w:b/>
                <w:i/>
              </w:rPr>
              <w:t xml:space="preserve"> u l-emissjonijiet </w:t>
            </w:r>
            <w:proofErr w:type="spellStart"/>
            <w:r w:rsidRPr="00D2357B">
              <w:rPr>
                <w:b/>
                <w:i/>
              </w:rPr>
              <w:t>jenħtieġ</w:t>
            </w:r>
            <w:proofErr w:type="spellEnd"/>
            <w:r w:rsidRPr="00D2357B">
              <w:rPr>
                <w:b/>
                <w:i/>
              </w:rPr>
              <w:t xml:space="preserve"> li jkomplu jiġu </w:t>
            </w:r>
            <w:proofErr w:type="spellStart"/>
            <w:r w:rsidRPr="00D2357B">
              <w:rPr>
                <w:b/>
                <w:i/>
              </w:rPr>
              <w:t>minimizzati</w:t>
            </w:r>
            <w:proofErr w:type="spellEnd"/>
            <w:r w:rsidRPr="00D2357B">
              <w:rPr>
                <w:b/>
                <w:i/>
              </w:rPr>
              <w:t xml:space="preserve"> kemm jista’ jkun. Rapporti reċenti juru li kumpaniji Ewropej qed jimmanifatturaw u jesportaw komposti tal-merkurju li jintużaw għal użi mhux permessi, b’mod partikolari fil-kożmetiċi. Għalhekk, </w:t>
            </w:r>
            <w:proofErr w:type="spellStart"/>
            <w:r w:rsidRPr="00D2357B">
              <w:rPr>
                <w:b/>
                <w:i/>
              </w:rPr>
              <w:t>jenħtieġ</w:t>
            </w:r>
            <w:proofErr w:type="spellEnd"/>
            <w:r w:rsidRPr="00D2357B">
              <w:rPr>
                <w:b/>
                <w:i/>
              </w:rPr>
              <w:t xml:space="preserve"> li l-Kummissjoni tirrapporta dwar l-implimentazzjoni u l-infurzar tal-Konvenzjoni ta’ </w:t>
            </w:r>
            <w:proofErr w:type="spellStart"/>
            <w:r w:rsidRPr="00D2357B">
              <w:rPr>
                <w:b/>
                <w:i/>
              </w:rPr>
              <w:t>Minamata</w:t>
            </w:r>
            <w:proofErr w:type="spellEnd"/>
            <w:r w:rsidRPr="00D2357B">
              <w:rPr>
                <w:b/>
                <w:i/>
              </w:rPr>
              <w:t xml:space="preserve">, b’mod partikolari fir-rigward tal-użu tal-merkurju u tal-komposti tal-merkurju fil-kożmetiċi u fir-rigward tal-manifattura, l-importazzjoni u l-esportazzjoni tal-merkurju u tal-komposti tal-merkurju għal użi mhux permessi. </w:t>
            </w:r>
            <w:proofErr w:type="spellStart"/>
            <w:r w:rsidRPr="00D2357B">
              <w:rPr>
                <w:b/>
                <w:i/>
              </w:rPr>
              <w:t>Jenħtieġ</w:t>
            </w:r>
            <w:proofErr w:type="spellEnd"/>
            <w:r w:rsidRPr="00D2357B">
              <w:rPr>
                <w:b/>
                <w:i/>
              </w:rPr>
              <w:t xml:space="preserve"> li l-Kummissjoni </w:t>
            </w:r>
            <w:proofErr w:type="spellStart"/>
            <w:r w:rsidRPr="00D2357B">
              <w:rPr>
                <w:b/>
                <w:i/>
              </w:rPr>
              <w:t>tivvaluta</w:t>
            </w:r>
            <w:proofErr w:type="spellEnd"/>
            <w:r w:rsidRPr="00D2357B">
              <w:rPr>
                <w:b/>
                <w:i/>
              </w:rPr>
              <w:t xml:space="preserve"> aktar l-użi li jifdal tal-merkurju, pereżempju fil-</w:t>
            </w:r>
            <w:proofErr w:type="spellStart"/>
            <w:r w:rsidRPr="00D2357B">
              <w:rPr>
                <w:b/>
                <w:i/>
              </w:rPr>
              <w:t>porosimetrija</w:t>
            </w:r>
            <w:proofErr w:type="spellEnd"/>
            <w:r w:rsidRPr="00D2357B">
              <w:rPr>
                <w:b/>
                <w:i/>
              </w:rPr>
              <w:t>, il-fanali tal-portijiet u l-vaċċini, kif ukoll il-ħtieġa li tiġi emendata l-lista ta’ sorsi kbar ta’ skart, u, meta jkun xieraq, tissuġġerixxi miżuri biex dawn l-użi jitneħħew gradwalment u jiġu rregolati l-manifattura, l-importazzjoni u l-esportazzjoni għal tali finijiet.</w:t>
            </w:r>
          </w:p>
        </w:tc>
      </w:tr>
    </w:tbl>
    <w:p w:rsidR="00312EA6" w:rsidRPr="00D2357B" w:rsidRDefault="00312EA6" w:rsidP="00312EA6"/>
    <w:p w:rsidR="00312EA6" w:rsidRPr="00D2357B" w:rsidRDefault="00312EA6" w:rsidP="00312EA6">
      <w:pPr>
        <w:pStyle w:val="AmNumberTabs"/>
      </w:pPr>
      <w:r w:rsidRPr="00D2357B">
        <w:t>Emenda</w:t>
      </w:r>
      <w:r w:rsidRPr="00D2357B">
        <w:tab/>
      </w:r>
      <w:r w:rsidRPr="00D2357B">
        <w:tab/>
        <w:t>6</w:t>
      </w:r>
    </w:p>
    <w:p w:rsidR="00312EA6" w:rsidRPr="00D2357B" w:rsidRDefault="00312EA6" w:rsidP="00312EA6">
      <w:pPr>
        <w:pStyle w:val="NormalBold12b"/>
      </w:pPr>
      <w:r w:rsidRPr="00D2357B">
        <w:t>Proposta għal regolament</w:t>
      </w:r>
    </w:p>
    <w:p w:rsidR="00312EA6" w:rsidRPr="00D2357B" w:rsidRDefault="00312EA6" w:rsidP="00312EA6">
      <w:pPr>
        <w:pStyle w:val="NormalBold"/>
      </w:pPr>
      <w:r w:rsidRPr="00D2357B">
        <w:t>Premessa 5b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12EA6" w:rsidRPr="00D2357B" w:rsidTr="00EE3213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/>
        </w:tc>
      </w:tr>
      <w:tr w:rsidR="00312EA6" w:rsidRPr="00D2357B" w:rsidTr="00EE3213">
        <w:trPr>
          <w:trHeight w:val="240"/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AmColumnHeading"/>
            </w:pPr>
            <w:r w:rsidRPr="00D2357B">
              <w:t>Test propost mill-Kummissjoni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AmColumnHeading"/>
            </w:pPr>
            <w:r w:rsidRPr="00D2357B">
              <w:t>Emenda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a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a"/>
            </w:pPr>
            <w:r w:rsidRPr="00D2357B">
              <w:rPr>
                <w:b/>
                <w:i/>
              </w:rPr>
              <w:t>(5b)</w:t>
            </w:r>
            <w:r w:rsidRPr="00D2357B">
              <w:tab/>
            </w:r>
            <w:r w:rsidRPr="00D2357B">
              <w:rPr>
                <w:b/>
                <w:i/>
              </w:rPr>
              <w:t xml:space="preserve">Meta jitqies in-nuqqas ta’ sistemi xierqa għall-ġbir ta’ prodotti </w:t>
            </w:r>
            <w:proofErr w:type="spellStart"/>
            <w:r w:rsidRPr="00D2357B">
              <w:rPr>
                <w:b/>
                <w:i/>
              </w:rPr>
              <w:t>miżjudin</w:t>
            </w:r>
            <w:proofErr w:type="spellEnd"/>
            <w:r w:rsidRPr="00D2357B">
              <w:rPr>
                <w:b/>
                <w:i/>
              </w:rPr>
              <w:t xml:space="preserve"> bil-merkurju fi skart mhux elettroniku u elettroniku, qed ikompli jkun hemm emissjonijiet sekondarji tal-merkurju minn </w:t>
            </w:r>
            <w:proofErr w:type="spellStart"/>
            <w:r w:rsidRPr="00D2357B">
              <w:rPr>
                <w:b/>
                <w:i/>
              </w:rPr>
              <w:t>landfills</w:t>
            </w:r>
            <w:proofErr w:type="spellEnd"/>
            <w:r w:rsidRPr="00D2357B">
              <w:rPr>
                <w:b/>
                <w:i/>
              </w:rPr>
              <w:t xml:space="preserve"> u inċineraturi tal-iskart, li jindika l-ħtieġa li tali prodotti jinġabru separatament u b’mod li ma jagħmilx ħsara lill-ambjent.</w:t>
            </w:r>
          </w:p>
        </w:tc>
      </w:tr>
    </w:tbl>
    <w:p w:rsidR="00312EA6" w:rsidRPr="00D2357B" w:rsidRDefault="00312EA6" w:rsidP="00312EA6"/>
    <w:p w:rsidR="00312EA6" w:rsidRPr="00D2357B" w:rsidRDefault="00312EA6" w:rsidP="00312EA6">
      <w:pPr>
        <w:pStyle w:val="AmNumberTabs"/>
      </w:pPr>
      <w:r w:rsidRPr="00D2357B">
        <w:lastRenderedPageBreak/>
        <w:t>Emenda</w:t>
      </w:r>
      <w:r w:rsidRPr="00D2357B">
        <w:tab/>
      </w:r>
      <w:r w:rsidRPr="00D2357B">
        <w:tab/>
        <w:t>7</w:t>
      </w:r>
    </w:p>
    <w:p w:rsidR="00312EA6" w:rsidRPr="00D2357B" w:rsidRDefault="00312EA6" w:rsidP="00312EA6"/>
    <w:p w:rsidR="00312EA6" w:rsidRPr="00D2357B" w:rsidRDefault="00312EA6" w:rsidP="00312EA6">
      <w:pPr>
        <w:pStyle w:val="NormalBold"/>
        <w:keepNext/>
      </w:pPr>
      <w:r w:rsidRPr="00D2357B">
        <w:t>Proposta għal regolament</w:t>
      </w:r>
    </w:p>
    <w:p w:rsidR="00312EA6" w:rsidRPr="00D2357B" w:rsidRDefault="00312EA6" w:rsidP="00312EA6">
      <w:pPr>
        <w:pStyle w:val="NormalBold"/>
      </w:pPr>
      <w:r w:rsidRPr="00D2357B">
        <w:t>Artikolu 1 – paragrafu 1 – punt 1 – punt a</w:t>
      </w:r>
    </w:p>
    <w:p w:rsidR="00312EA6" w:rsidRPr="00D2357B" w:rsidRDefault="00312EA6" w:rsidP="00312EA6">
      <w:pPr>
        <w:keepNext/>
      </w:pPr>
      <w:r w:rsidRPr="00D2357B">
        <w:t>Regolament (UE) 2017/852</w:t>
      </w:r>
    </w:p>
    <w:p w:rsidR="00312EA6" w:rsidRPr="00D2357B" w:rsidRDefault="00312EA6" w:rsidP="00312EA6">
      <w:r w:rsidRPr="00D2357B">
        <w:t>Artikolu 10 – paragrafu 2a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12EA6" w:rsidRPr="00D2357B" w:rsidTr="00EE3213">
        <w:trPr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>
            <w:pPr>
              <w:keepNext/>
            </w:pP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Test propost mill-Kummissjoni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Emenda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  <w:r w:rsidRPr="00D2357B">
              <w:t>2a.</w:t>
            </w:r>
            <w:r w:rsidRPr="00D2357B">
              <w:tab/>
              <w:t>Mill-1 ta’ Jannar 2025, l-</w:t>
            </w:r>
            <w:proofErr w:type="spellStart"/>
            <w:r w:rsidRPr="00D2357B">
              <w:t>amalgama</w:t>
            </w:r>
            <w:proofErr w:type="spellEnd"/>
            <w:r w:rsidRPr="00D2357B">
              <w:t xml:space="preserve"> dentali ma għandhiex tintuża għat-trattament dentali ta’ kwalunkwe membru tal-popolazzjoni, ħlief meta titqies strettament meħtieġa mill-</w:t>
            </w:r>
            <w:proofErr w:type="spellStart"/>
            <w:r w:rsidRPr="00D2357B">
              <w:t>prattikant</w:t>
            </w:r>
            <w:proofErr w:type="spellEnd"/>
            <w:r w:rsidRPr="00D2357B">
              <w:t xml:space="preserve"> dentali abbażi tal-ħtiġijiet mediċi speċifiċi tal-pazjent.;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t>2a.</w:t>
            </w:r>
            <w:r w:rsidRPr="00D2357B">
              <w:tab/>
              <w:t>Mill-1 ta’ Jannar 2025, l-</w:t>
            </w:r>
            <w:proofErr w:type="spellStart"/>
            <w:r w:rsidRPr="00D2357B">
              <w:t>amalgama</w:t>
            </w:r>
            <w:proofErr w:type="spellEnd"/>
            <w:r w:rsidRPr="00D2357B">
              <w:t xml:space="preserve"> dentali ma għandhiex tintuża għat-trattament dentali ta’ kwalunkwe membru tal-popolazzjoni, ħlief meta titqies strettament meħtieġa mill-</w:t>
            </w:r>
            <w:proofErr w:type="spellStart"/>
            <w:r w:rsidRPr="00D2357B">
              <w:t>prattikant</w:t>
            </w:r>
            <w:proofErr w:type="spellEnd"/>
            <w:r w:rsidRPr="00D2357B">
              <w:t xml:space="preserve"> dentali abbażi tal-ħtiġijiet mediċi speċifiċi tal-pazjent </w:t>
            </w:r>
            <w:proofErr w:type="spellStart"/>
            <w:r w:rsidRPr="00D2357B">
              <w:rPr>
                <w:b/>
                <w:i/>
              </w:rPr>
              <w:t>debitament</w:t>
            </w:r>
            <w:proofErr w:type="spellEnd"/>
            <w:r w:rsidRPr="00D2357B">
              <w:rPr>
                <w:b/>
                <w:i/>
              </w:rPr>
              <w:t xml:space="preserve"> </w:t>
            </w:r>
            <w:proofErr w:type="spellStart"/>
            <w:r w:rsidRPr="00D2357B">
              <w:rPr>
                <w:b/>
                <w:i/>
              </w:rPr>
              <w:t>iġġustifikati</w:t>
            </w:r>
            <w:proofErr w:type="spellEnd"/>
            <w:r w:rsidRPr="00D2357B">
              <w:t>.;</w:t>
            </w:r>
          </w:p>
        </w:tc>
      </w:tr>
    </w:tbl>
    <w:p w:rsidR="00312EA6" w:rsidRPr="00D2357B" w:rsidRDefault="00312EA6" w:rsidP="00312EA6"/>
    <w:p w:rsidR="00312EA6" w:rsidRPr="00D2357B" w:rsidRDefault="00312EA6" w:rsidP="00312EA6">
      <w:pPr>
        <w:pStyle w:val="AmNumberTabs"/>
      </w:pPr>
      <w:r w:rsidRPr="00D2357B">
        <w:t>Emenda</w:t>
      </w:r>
      <w:r w:rsidRPr="00D2357B">
        <w:tab/>
      </w:r>
      <w:r w:rsidRPr="00D2357B">
        <w:tab/>
        <w:t>8</w:t>
      </w:r>
    </w:p>
    <w:p w:rsidR="00312EA6" w:rsidRPr="00D2357B" w:rsidRDefault="00312EA6" w:rsidP="00312EA6">
      <w:pPr>
        <w:pStyle w:val="NormalBold12b"/>
      </w:pPr>
      <w:r w:rsidRPr="00D2357B">
        <w:t>Proposta għal regolament</w:t>
      </w:r>
    </w:p>
    <w:p w:rsidR="00312EA6" w:rsidRPr="00D2357B" w:rsidRDefault="00312EA6" w:rsidP="00312EA6">
      <w:pPr>
        <w:pStyle w:val="NormalBold"/>
      </w:pPr>
      <w:r w:rsidRPr="00D2357B">
        <w:t>Artikolu 1 – paragrafu 1 – punt 1a (ġdid)</w:t>
      </w:r>
    </w:p>
    <w:p w:rsidR="00312EA6" w:rsidRPr="00D2357B" w:rsidRDefault="00312EA6" w:rsidP="00312EA6">
      <w:r w:rsidRPr="00D2357B">
        <w:t>Regolament (UE) 2017/852</w:t>
      </w:r>
    </w:p>
    <w:p w:rsidR="00312EA6" w:rsidRPr="00D2357B" w:rsidRDefault="00312EA6" w:rsidP="00312EA6">
      <w:r w:rsidRPr="00D2357B">
        <w:t>Artikolu 11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12EA6" w:rsidRPr="00D2357B" w:rsidTr="00EE3213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/>
        </w:tc>
      </w:tr>
      <w:tr w:rsidR="00312EA6" w:rsidRPr="00D2357B" w:rsidTr="00EE3213">
        <w:trPr>
          <w:trHeight w:val="240"/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AmColumnHeading"/>
            </w:pPr>
            <w:r w:rsidRPr="00D2357B">
              <w:t>Test propost mill-Kummissjoni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AmColumnHeading"/>
            </w:pPr>
            <w:r w:rsidRPr="00D2357B">
              <w:t>Emenda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a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a"/>
            </w:pPr>
            <w:r w:rsidRPr="00D2357B">
              <w:rPr>
                <w:b/>
                <w:i/>
              </w:rPr>
              <w:t>(1a)</w:t>
            </w:r>
            <w:r w:rsidRPr="00D2357B">
              <w:tab/>
            </w:r>
            <w:r w:rsidRPr="00D2357B">
              <w:rPr>
                <w:b/>
                <w:i/>
              </w:rPr>
              <w:t>Fl-Artikolu 11, jiżdied il-paragrafu li ġej: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a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a"/>
            </w:pPr>
            <w:r w:rsidRPr="00D2357B">
              <w:rPr>
                <w:b/>
                <w:i/>
              </w:rPr>
              <w:t xml:space="preserve">“Il-prodotti </w:t>
            </w:r>
            <w:proofErr w:type="spellStart"/>
            <w:r w:rsidRPr="00D2357B">
              <w:rPr>
                <w:b/>
                <w:i/>
              </w:rPr>
              <w:t>miżjudin</w:t>
            </w:r>
            <w:proofErr w:type="spellEnd"/>
            <w:r w:rsidRPr="00D2357B">
              <w:rPr>
                <w:b/>
                <w:i/>
              </w:rPr>
              <w:t xml:space="preserve"> bil-merkurju li jkunu għadhom fiċ-ċirkolazzjoni u li ma jkunux jistgħu jibqgħu jintużaw għandhom jitqiesu bħala skart u għandhom jinġabru separatament u b’mod li ma jagħmilx ħsara lill-ambjent.”</w:t>
            </w:r>
          </w:p>
        </w:tc>
      </w:tr>
    </w:tbl>
    <w:p w:rsidR="00312EA6" w:rsidRPr="00D2357B" w:rsidRDefault="00312EA6" w:rsidP="00312EA6"/>
    <w:p w:rsidR="00312EA6" w:rsidRPr="00D2357B" w:rsidRDefault="00312EA6" w:rsidP="00312EA6">
      <w:pPr>
        <w:pStyle w:val="AmNumberTabs"/>
      </w:pPr>
      <w:r w:rsidRPr="00D2357B">
        <w:t>Emenda</w:t>
      </w:r>
      <w:r w:rsidRPr="00D2357B">
        <w:tab/>
      </w:r>
      <w:r w:rsidRPr="00D2357B">
        <w:tab/>
        <w:t>9</w:t>
      </w:r>
    </w:p>
    <w:p w:rsidR="00312EA6" w:rsidRPr="00D2357B" w:rsidRDefault="00312EA6" w:rsidP="00312EA6"/>
    <w:p w:rsidR="00312EA6" w:rsidRPr="00D2357B" w:rsidRDefault="00312EA6" w:rsidP="00312EA6">
      <w:pPr>
        <w:pStyle w:val="NormalBold"/>
        <w:keepNext/>
      </w:pPr>
      <w:r w:rsidRPr="00D2357B">
        <w:t>Proposta għal regolament</w:t>
      </w:r>
    </w:p>
    <w:p w:rsidR="00312EA6" w:rsidRPr="00D2357B" w:rsidRDefault="00312EA6" w:rsidP="00312EA6">
      <w:pPr>
        <w:pStyle w:val="NormalBold"/>
      </w:pPr>
      <w:r w:rsidRPr="00D2357B">
        <w:t>Artikolu 1 – paragrafu 1 – punt 1b (ġdid)</w:t>
      </w:r>
    </w:p>
    <w:p w:rsidR="00312EA6" w:rsidRPr="00D2357B" w:rsidRDefault="00312EA6" w:rsidP="00312EA6">
      <w:pPr>
        <w:keepNext/>
      </w:pPr>
      <w:r w:rsidRPr="00D2357B">
        <w:t>Regolament (UE) 2017/852</w:t>
      </w:r>
    </w:p>
    <w:p w:rsidR="00312EA6" w:rsidRPr="00D2357B" w:rsidRDefault="00312EA6" w:rsidP="00312EA6">
      <w:r w:rsidRPr="00D2357B">
        <w:t>Artikolu 18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12EA6" w:rsidRPr="00D2357B" w:rsidTr="00EE3213">
        <w:trPr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>
            <w:pPr>
              <w:keepNext/>
            </w:pP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Test propost mill-Kummissjoni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Emenda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b/>
                <w:i/>
              </w:rPr>
              <w:t>(1b)</w:t>
            </w:r>
            <w:r w:rsidRPr="00D2357B">
              <w:rPr>
                <w:b/>
                <w:i/>
              </w:rPr>
              <w:tab/>
              <w:t>Fl-Artikolu 18, jiżdied il-paragrafu li ġej: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a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a"/>
              <w:rPr>
                <w:szCs w:val="24"/>
              </w:rPr>
            </w:pPr>
            <w:r w:rsidRPr="00D2357B">
              <w:rPr>
                <w:b/>
                <w:i/>
              </w:rPr>
              <w:t>“3a.</w:t>
            </w:r>
            <w:r w:rsidRPr="00D2357B">
              <w:rPr>
                <w:b/>
                <w:i/>
              </w:rPr>
              <w:tab/>
              <w:t>Sa</w:t>
            </w:r>
            <w:r w:rsidR="00BC2160">
              <w:rPr>
                <w:b/>
                <w:i/>
              </w:rPr>
              <w:t>t</w:t>
            </w:r>
            <w:r w:rsidRPr="00D2357B">
              <w:rPr>
                <w:b/>
                <w:i/>
              </w:rPr>
              <w:t>-3</w:t>
            </w:r>
            <w:r w:rsidR="00BC2160">
              <w:rPr>
                <w:b/>
                <w:i/>
              </w:rPr>
              <w:t>0</w:t>
            </w:r>
            <w:r w:rsidRPr="00D2357B">
              <w:rPr>
                <w:b/>
                <w:i/>
              </w:rPr>
              <w:t xml:space="preserve"> ta’ Ġunju 2024, u kull </w:t>
            </w:r>
            <w:r w:rsidRPr="00D2357B">
              <w:rPr>
                <w:b/>
                <w:i/>
              </w:rPr>
              <w:lastRenderedPageBreak/>
              <w:t xml:space="preserve">sentejn wara dan, l-Istati Membri għandhom jirrapportaw lill-Kummissjoni dwar miżuri </w:t>
            </w:r>
            <w:proofErr w:type="spellStart"/>
            <w:r w:rsidRPr="00D2357B">
              <w:rPr>
                <w:b/>
                <w:i/>
              </w:rPr>
              <w:t>ppjanati</w:t>
            </w:r>
            <w:proofErr w:type="spellEnd"/>
            <w:r w:rsidRPr="00D2357B">
              <w:rPr>
                <w:b/>
                <w:i/>
              </w:rPr>
              <w:t xml:space="preserve"> u implimentati biex jitnaqqsu l-emissjonijiet u r-</w:t>
            </w:r>
            <w:proofErr w:type="spellStart"/>
            <w:r w:rsidRPr="00D2357B">
              <w:rPr>
                <w:b/>
                <w:i/>
              </w:rPr>
              <w:t>rilaxxi</w:t>
            </w:r>
            <w:proofErr w:type="spellEnd"/>
            <w:r w:rsidRPr="00D2357B">
              <w:rPr>
                <w:b/>
                <w:i/>
              </w:rPr>
              <w:t xml:space="preserve"> tal-merkurju mill-</w:t>
            </w:r>
            <w:proofErr w:type="spellStart"/>
            <w:r w:rsidRPr="00D2357B">
              <w:rPr>
                <w:b/>
                <w:i/>
              </w:rPr>
              <w:t>krematorji</w:t>
            </w:r>
            <w:proofErr w:type="spellEnd"/>
            <w:r w:rsidRPr="00D2357B">
              <w:rPr>
                <w:b/>
                <w:i/>
              </w:rPr>
              <w:t>.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b/>
                <w:i/>
              </w:rPr>
              <w:t>Il-Kummissjoni għandha tagħmel disponibbli għall-pubbliku d-data dwar il-miżuri rappurtati mill-Istati Membri f’</w:t>
            </w:r>
            <w:proofErr w:type="spellStart"/>
            <w:r w:rsidRPr="00D2357B">
              <w:rPr>
                <w:b/>
                <w:i/>
              </w:rPr>
              <w:t>konformità</w:t>
            </w:r>
            <w:proofErr w:type="spellEnd"/>
            <w:r w:rsidRPr="00D2357B">
              <w:rPr>
                <w:b/>
                <w:i/>
              </w:rPr>
              <w:t xml:space="preserve"> mal-ewwel </w:t>
            </w:r>
            <w:proofErr w:type="spellStart"/>
            <w:r w:rsidRPr="00D2357B">
              <w:rPr>
                <w:b/>
                <w:i/>
              </w:rPr>
              <w:t>subparagrafu</w:t>
            </w:r>
            <w:proofErr w:type="spellEnd"/>
            <w:r w:rsidRPr="00D2357B">
              <w:rPr>
                <w:b/>
                <w:i/>
              </w:rPr>
              <w:t xml:space="preserve"> disponibbli pubblikament.”</w:t>
            </w:r>
          </w:p>
        </w:tc>
      </w:tr>
    </w:tbl>
    <w:p w:rsidR="00312EA6" w:rsidRPr="00D2357B" w:rsidRDefault="00312EA6" w:rsidP="00312EA6"/>
    <w:p w:rsidR="00312EA6" w:rsidRPr="00D2357B" w:rsidRDefault="00312EA6" w:rsidP="00312EA6">
      <w:pPr>
        <w:pStyle w:val="AmNumberTabs"/>
      </w:pPr>
      <w:r w:rsidRPr="00D2357B">
        <w:t>Emenda</w:t>
      </w:r>
      <w:r w:rsidRPr="00D2357B">
        <w:tab/>
      </w:r>
      <w:r w:rsidRPr="00D2357B">
        <w:tab/>
        <w:t>10</w:t>
      </w:r>
    </w:p>
    <w:p w:rsidR="00312EA6" w:rsidRPr="00D2357B" w:rsidRDefault="00312EA6" w:rsidP="00312EA6"/>
    <w:p w:rsidR="00312EA6" w:rsidRPr="00D2357B" w:rsidRDefault="00312EA6" w:rsidP="00312EA6">
      <w:pPr>
        <w:pStyle w:val="NormalBold"/>
        <w:keepNext/>
      </w:pPr>
      <w:r w:rsidRPr="00D2357B">
        <w:t>Proposta għal regolament</w:t>
      </w:r>
    </w:p>
    <w:p w:rsidR="00312EA6" w:rsidRPr="00D2357B" w:rsidRDefault="00312EA6" w:rsidP="00312EA6">
      <w:pPr>
        <w:pStyle w:val="NormalBold"/>
      </w:pPr>
      <w:r w:rsidRPr="00D2357B">
        <w:t>Artikolu 1 – paragrafu 1 – punt 1c (ġdid)</w:t>
      </w:r>
    </w:p>
    <w:p w:rsidR="00312EA6" w:rsidRPr="00D2357B" w:rsidRDefault="00312EA6" w:rsidP="00312EA6">
      <w:pPr>
        <w:keepNext/>
      </w:pPr>
      <w:r w:rsidRPr="00D2357B">
        <w:t>Regolament (UE) 2017/852</w:t>
      </w:r>
    </w:p>
    <w:p w:rsidR="00312EA6" w:rsidRPr="00D2357B" w:rsidRDefault="00312EA6" w:rsidP="00312EA6">
      <w:r w:rsidRPr="00D2357B">
        <w:t>Artikolu 19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12EA6" w:rsidRPr="00D2357B" w:rsidTr="00EE3213">
        <w:trPr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>
            <w:pPr>
              <w:keepNext/>
            </w:pP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Test propost mill-Kummissjoni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Emenda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b/>
                <w:i/>
              </w:rPr>
              <w:t>(1c)</w:t>
            </w:r>
            <w:r w:rsidRPr="00D2357B">
              <w:rPr>
                <w:b/>
                <w:i/>
              </w:rPr>
              <w:tab/>
              <w:t>Fl-Artikolu 19, jiddaħħal il-paragrafu li ġej: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b/>
                <w:i/>
              </w:rPr>
              <w:t xml:space="preserve">“1a. </w:t>
            </w:r>
            <w:r w:rsidRPr="00D2357B">
              <w:rPr>
                <w:b/>
                <w:i/>
              </w:rPr>
              <w:tab/>
              <w:t>Sal-31 ta’ Diċembru 2025, il-Kummissjoni għandha tirrapporta lill-Parlament Ewropew u lill-Kunsill dwar it-tnaqqis tal-emissjonijiet u r-</w:t>
            </w:r>
            <w:proofErr w:type="spellStart"/>
            <w:r w:rsidRPr="00D2357B">
              <w:rPr>
                <w:b/>
                <w:i/>
              </w:rPr>
              <w:t>rilaxxi</w:t>
            </w:r>
            <w:proofErr w:type="spellEnd"/>
            <w:r w:rsidRPr="00D2357B">
              <w:rPr>
                <w:b/>
                <w:i/>
              </w:rPr>
              <w:t xml:space="preserve"> tal-merkurju mill-</w:t>
            </w:r>
            <w:proofErr w:type="spellStart"/>
            <w:r w:rsidRPr="00D2357B">
              <w:rPr>
                <w:b/>
                <w:i/>
              </w:rPr>
              <w:t>krematorji</w:t>
            </w:r>
            <w:proofErr w:type="spellEnd"/>
            <w:r w:rsidRPr="00D2357B">
              <w:rPr>
                <w:b/>
                <w:i/>
              </w:rPr>
              <w:t xml:space="preserve"> abbażi tar-</w:t>
            </w:r>
            <w:proofErr w:type="spellStart"/>
            <w:r w:rsidRPr="00D2357B">
              <w:rPr>
                <w:b/>
                <w:i/>
              </w:rPr>
              <w:t>rappurtar</w:t>
            </w:r>
            <w:proofErr w:type="spellEnd"/>
            <w:r w:rsidRPr="00D2357B">
              <w:rPr>
                <w:b/>
                <w:i/>
              </w:rPr>
              <w:t xml:space="preserve"> imsemmi fl-Artikolu 18(3a) u, meta jkun xieraq, </w:t>
            </w:r>
            <w:proofErr w:type="spellStart"/>
            <w:r w:rsidRPr="00D2357B">
              <w:rPr>
                <w:b/>
                <w:i/>
              </w:rPr>
              <w:t>tabbozza</w:t>
            </w:r>
            <w:proofErr w:type="spellEnd"/>
            <w:r w:rsidRPr="00D2357B">
              <w:rPr>
                <w:b/>
                <w:i/>
              </w:rPr>
              <w:t xml:space="preserve"> linji gwida dwar it-teknoloġiji ta’ tnaqqis għall-kontroll u t-tnaqqis tal-emissjonijiet u r-</w:t>
            </w:r>
            <w:proofErr w:type="spellStart"/>
            <w:r w:rsidRPr="00D2357B">
              <w:rPr>
                <w:b/>
                <w:i/>
              </w:rPr>
              <w:t>rilaxxi</w:t>
            </w:r>
            <w:proofErr w:type="spellEnd"/>
            <w:r w:rsidRPr="00D2357B">
              <w:rPr>
                <w:b/>
                <w:i/>
              </w:rPr>
              <w:t xml:space="preserve"> tal-merkurju mill-</w:t>
            </w:r>
            <w:proofErr w:type="spellStart"/>
            <w:r w:rsidRPr="00D2357B">
              <w:rPr>
                <w:b/>
                <w:i/>
              </w:rPr>
              <w:t>krematorji</w:t>
            </w:r>
            <w:proofErr w:type="spellEnd"/>
            <w:r w:rsidRPr="00D2357B">
              <w:rPr>
                <w:b/>
                <w:i/>
              </w:rPr>
              <w:t>, filwaqt li jitqiesu l-linji gwida eżistenti.”</w:t>
            </w:r>
          </w:p>
        </w:tc>
      </w:tr>
    </w:tbl>
    <w:p w:rsidR="00312EA6" w:rsidRPr="00D2357B" w:rsidRDefault="00312EA6" w:rsidP="00312EA6"/>
    <w:p w:rsidR="00312EA6" w:rsidRPr="00D2357B" w:rsidRDefault="00312EA6" w:rsidP="00312EA6">
      <w:pPr>
        <w:pStyle w:val="AmNumberTabs"/>
      </w:pPr>
      <w:r w:rsidRPr="00D2357B">
        <w:t>Emenda</w:t>
      </w:r>
      <w:r w:rsidRPr="00D2357B">
        <w:tab/>
      </w:r>
      <w:r w:rsidRPr="00D2357B">
        <w:tab/>
        <w:t>11</w:t>
      </w:r>
    </w:p>
    <w:p w:rsidR="00312EA6" w:rsidRPr="00D2357B" w:rsidRDefault="00312EA6" w:rsidP="00312EA6"/>
    <w:p w:rsidR="00312EA6" w:rsidRPr="00D2357B" w:rsidRDefault="00312EA6" w:rsidP="00312EA6">
      <w:pPr>
        <w:pStyle w:val="NormalBold"/>
        <w:keepNext/>
      </w:pPr>
      <w:r w:rsidRPr="00D2357B">
        <w:t>Proposta għal regolament</w:t>
      </w:r>
    </w:p>
    <w:p w:rsidR="00312EA6" w:rsidRPr="00D2357B" w:rsidRDefault="00312EA6" w:rsidP="00312EA6">
      <w:pPr>
        <w:pStyle w:val="NormalBold"/>
      </w:pPr>
      <w:r w:rsidRPr="00D2357B">
        <w:t>Artikolu 1 – paragrafu 1 – punt 1d (ġdid)</w:t>
      </w:r>
    </w:p>
    <w:p w:rsidR="00312EA6" w:rsidRPr="00D2357B" w:rsidRDefault="00312EA6" w:rsidP="00312EA6">
      <w:pPr>
        <w:keepNext/>
      </w:pPr>
      <w:r w:rsidRPr="00D2357B">
        <w:t>Regolament (UE) 2017/852</w:t>
      </w:r>
    </w:p>
    <w:p w:rsidR="00312EA6" w:rsidRPr="00D2357B" w:rsidRDefault="00312EA6" w:rsidP="00312EA6">
      <w:r w:rsidRPr="00D2357B">
        <w:t>Artikolu 19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12EA6" w:rsidRPr="00D2357B" w:rsidTr="00EE3213">
        <w:trPr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>
            <w:pPr>
              <w:keepNext/>
            </w:pP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Test propost mill-Kummissjoni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Emenda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b/>
                <w:i/>
              </w:rPr>
              <w:t>(1d)</w:t>
            </w:r>
            <w:r w:rsidRPr="00D2357B">
              <w:rPr>
                <w:b/>
                <w:i/>
              </w:rPr>
              <w:tab/>
              <w:t>Fl-Artikolu 19, jiddaħħal il-paragrafu li ġej: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b/>
                <w:i/>
              </w:rPr>
              <w:t>“2a.</w:t>
            </w:r>
            <w:r w:rsidRPr="00D2357B">
              <w:rPr>
                <w:b/>
                <w:i/>
              </w:rPr>
              <w:tab/>
              <w:t xml:space="preserve">Sat-30 ta’ Ġunju 2026, il-Kummissjoni għandha tippreżenta rapport </w:t>
            </w:r>
            <w:r w:rsidRPr="00D2357B">
              <w:rPr>
                <w:b/>
                <w:i/>
              </w:rPr>
              <w:lastRenderedPageBreak/>
              <w:t>lill-Parlament Ewropew u lill-Kunsill li jivvaluta l-</w:t>
            </w:r>
            <w:proofErr w:type="spellStart"/>
            <w:r w:rsidRPr="00D2357B">
              <w:rPr>
                <w:b/>
                <w:i/>
              </w:rPr>
              <w:t>fattibbiltà</w:t>
            </w:r>
            <w:proofErr w:type="spellEnd"/>
            <w:r w:rsidRPr="00D2357B">
              <w:rPr>
                <w:b/>
                <w:i/>
              </w:rPr>
              <w:t xml:space="preserve"> tal-irtirar tal-eżenzjonijiet għall-użu tal-</w:t>
            </w:r>
            <w:proofErr w:type="spellStart"/>
            <w:r w:rsidRPr="00D2357B">
              <w:rPr>
                <w:b/>
                <w:i/>
              </w:rPr>
              <w:t>amalgama</w:t>
            </w:r>
            <w:proofErr w:type="spellEnd"/>
            <w:r w:rsidRPr="00D2357B">
              <w:rPr>
                <w:b/>
                <w:i/>
              </w:rPr>
              <w:t xml:space="preserve"> dentali, imsemmija fl-Artikolu 10, sal-2030. Dak ir-rapport għandu jiddeskrivi wkoll l-impatt fuq is-saħħa tal-pazjenti b’mod ġenerali u tal-pazjenti dipendenti fuq il-mili tas-snien b’</w:t>
            </w:r>
            <w:proofErr w:type="spellStart"/>
            <w:r w:rsidRPr="00D2357B">
              <w:rPr>
                <w:b/>
                <w:i/>
              </w:rPr>
              <w:t>amalgami</w:t>
            </w:r>
            <w:proofErr w:type="spellEnd"/>
            <w:r w:rsidRPr="00D2357B">
              <w:rPr>
                <w:b/>
                <w:i/>
              </w:rPr>
              <w:t>.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b/>
                <w:i/>
              </w:rPr>
              <w:t xml:space="preserve">Il-Kummissjoni għandha, meta jkun xieraq, tipproponi miżuri, flimkien mar-rapport tagħha msemmi fl-ewwel </w:t>
            </w:r>
            <w:proofErr w:type="spellStart"/>
            <w:r w:rsidRPr="00D2357B">
              <w:rPr>
                <w:b/>
                <w:i/>
              </w:rPr>
              <w:t>subparagrafu</w:t>
            </w:r>
            <w:proofErr w:type="spellEnd"/>
            <w:r w:rsidRPr="00D2357B">
              <w:rPr>
                <w:b/>
                <w:i/>
              </w:rPr>
              <w:t>.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b/>
                <w:i/>
              </w:rPr>
              <w:t>Sa mhux aktar tard mill-31 ta’ Diċembru 2026, il-Kummissjoni għandha tippreżenta rapport lill-Parlament Ewropew u lill-Kunsill dwar: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b/>
                <w:i/>
              </w:rPr>
              <w:t xml:space="preserve">(a) </w:t>
            </w:r>
            <w:r w:rsidRPr="00D2357B">
              <w:rPr>
                <w:b/>
                <w:i/>
              </w:rPr>
              <w:tab/>
              <w:t>l-implimentazzjoni u l-infurzar tal-Konvenzjoni inkluż fir-rigward tat-tneħħija gradwali tal-merkurju fil-kożmetiċi sal-2025 mill-Partijiet tal-Konvenzjoni u l-kontroll u l-eliminazzjoni tal-manifattura, l-importazzjoni u l-esportazzjoni ta’ komposti tal-merkurju għal prattiki illegali fl-Unjoni u globalment;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b/>
                <w:i/>
              </w:rPr>
              <w:t>(b)</w:t>
            </w:r>
            <w:r w:rsidRPr="00D2357B">
              <w:rPr>
                <w:b/>
                <w:i/>
              </w:rPr>
              <w:tab/>
              <w:t xml:space="preserve"> il-ħtieġa li jiġu eliminati gradwalment l-użi li jifdal tal-merkurju, bħal fil-fanali u l-</w:t>
            </w:r>
            <w:proofErr w:type="spellStart"/>
            <w:r w:rsidRPr="00D2357B">
              <w:rPr>
                <w:b/>
                <w:i/>
              </w:rPr>
              <w:t>porosimetrija</w:t>
            </w:r>
            <w:proofErr w:type="spellEnd"/>
            <w:r w:rsidRPr="00D2357B">
              <w:rPr>
                <w:b/>
                <w:i/>
              </w:rPr>
              <w:t>;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b/>
                <w:i/>
              </w:rPr>
              <w:t xml:space="preserve">(c) </w:t>
            </w:r>
            <w:r w:rsidRPr="00D2357B">
              <w:rPr>
                <w:b/>
                <w:i/>
              </w:rPr>
              <w:tab/>
              <w:t>il-ħtieġa li tiġi estiża l-lista tas-sorsi ta’ skart tal-merkurju msemmija fl-Artikolu 11.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b/>
                <w:i/>
              </w:rPr>
              <w:t xml:space="preserve">Flimkien mar-rapport tagħha msemmi fit-tielet </w:t>
            </w:r>
            <w:proofErr w:type="spellStart"/>
            <w:r w:rsidRPr="00D2357B">
              <w:rPr>
                <w:b/>
                <w:i/>
              </w:rPr>
              <w:t>subparagrafu</w:t>
            </w:r>
            <w:proofErr w:type="spellEnd"/>
            <w:r w:rsidRPr="00D2357B">
              <w:rPr>
                <w:b/>
                <w:i/>
              </w:rPr>
              <w:t xml:space="preserve"> ta’ dan il-paragrafu, il-Kummissjoni għandha, meta jkun xieraq, tipproponi miżuri, bħal </w:t>
            </w:r>
            <w:proofErr w:type="spellStart"/>
            <w:r w:rsidRPr="00D2357B">
              <w:rPr>
                <w:b/>
                <w:i/>
              </w:rPr>
              <w:t>rieżami</w:t>
            </w:r>
            <w:proofErr w:type="spellEnd"/>
            <w:r w:rsidRPr="00D2357B">
              <w:rPr>
                <w:b/>
                <w:i/>
              </w:rPr>
              <w:t xml:space="preserve"> tar-Regolament (UE) Nru 649/2012 tal-Parlament Ewropew u tal-Kunsill</w:t>
            </w:r>
            <w:r w:rsidRPr="00D2357B">
              <w:rPr>
                <w:b/>
                <w:i/>
                <w:vertAlign w:val="superscript"/>
              </w:rPr>
              <w:t>1a</w:t>
            </w:r>
            <w:r w:rsidRPr="00D2357B">
              <w:rPr>
                <w:b/>
                <w:i/>
              </w:rPr>
              <w:t xml:space="preserve"> u restrizzjonijiet fuq l-esportazzjonijiet tal-</w:t>
            </w:r>
            <w:proofErr w:type="spellStart"/>
            <w:r w:rsidRPr="00D2357B">
              <w:rPr>
                <w:b/>
                <w:i/>
              </w:rPr>
              <w:t>klorur</w:t>
            </w:r>
            <w:proofErr w:type="spellEnd"/>
            <w:r w:rsidRPr="00D2357B">
              <w:rPr>
                <w:b/>
                <w:i/>
              </w:rPr>
              <w:t xml:space="preserve"> </w:t>
            </w:r>
            <w:proofErr w:type="spellStart"/>
            <w:r w:rsidRPr="00D2357B">
              <w:rPr>
                <w:b/>
                <w:i/>
              </w:rPr>
              <w:t>ażanur</w:t>
            </w:r>
            <w:proofErr w:type="spellEnd"/>
            <w:r w:rsidRPr="00D2357B">
              <w:rPr>
                <w:b/>
                <w:i/>
              </w:rPr>
              <w:t xml:space="preserve"> tal-merkurju(</w:t>
            </w:r>
            <w:r w:rsidRPr="00D2357B">
              <w:rPr>
                <w:b/>
                <w:i/>
                <w:sz w:val="21"/>
                <w:shd w:val="clear" w:color="auto" w:fill="FFFFFF"/>
              </w:rPr>
              <w:t>HgNH2</w:t>
            </w:r>
            <w:r w:rsidRPr="00D2357B">
              <w:rPr>
                <w:rStyle w:val="Emphasis"/>
                <w:b/>
                <w:sz w:val="21"/>
                <w:shd w:val="clear" w:color="auto" w:fill="FFFFFF"/>
              </w:rPr>
              <w:t>Cl</w:t>
            </w:r>
            <w:r w:rsidRPr="00D2357B">
              <w:rPr>
                <w:rStyle w:val="Emphasis"/>
                <w:rFonts w:ascii="Arial" w:hAnsi="Arial"/>
                <w:b/>
                <w:sz w:val="21"/>
                <w:shd w:val="clear" w:color="auto" w:fill="FFFFFF"/>
              </w:rPr>
              <w:t>)</w:t>
            </w:r>
            <w:r w:rsidRPr="00D2357B">
              <w:rPr>
                <w:b/>
                <w:i/>
              </w:rPr>
              <w:t>.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b/>
                <w:i/>
              </w:rPr>
            </w:pPr>
            <w:r w:rsidRPr="00D2357B">
              <w:rPr>
                <w:b/>
                <w:i/>
              </w:rPr>
              <w:t>__________________________________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b/>
                <w:i/>
              </w:rPr>
            </w:pPr>
            <w:r w:rsidRPr="00D2357B">
              <w:rPr>
                <w:b/>
                <w:i/>
                <w:vertAlign w:val="superscript"/>
              </w:rPr>
              <w:t>1a</w:t>
            </w:r>
            <w:r w:rsidRPr="00D2357B">
              <w:rPr>
                <w:b/>
                <w:i/>
              </w:rPr>
              <w:t xml:space="preserve"> Ir-Regolament (UE) Nru 649/2012 tal-Parlament Ewropew u tal-Kunsill tal-4 ta’ Lulju 2012 dwar l-esportazzjoni u l-importazzjoni ta’ sustanzi kimiċi perikolużi (ĠU L 201, 27.7.2012, p. 60).”</w:t>
            </w:r>
          </w:p>
        </w:tc>
      </w:tr>
    </w:tbl>
    <w:p w:rsidR="00312EA6" w:rsidRPr="00D2357B" w:rsidRDefault="00312EA6" w:rsidP="00312EA6"/>
    <w:p w:rsidR="00312EA6" w:rsidRPr="00D2357B" w:rsidRDefault="00312EA6" w:rsidP="00312EA6">
      <w:pPr>
        <w:pStyle w:val="AmNumberTabs"/>
      </w:pPr>
      <w:r w:rsidRPr="00D2357B">
        <w:lastRenderedPageBreak/>
        <w:t>Emenda</w:t>
      </w:r>
      <w:r w:rsidRPr="00D2357B">
        <w:tab/>
      </w:r>
      <w:r w:rsidRPr="00D2357B">
        <w:tab/>
        <w:t>12</w:t>
      </w:r>
    </w:p>
    <w:p w:rsidR="00312EA6" w:rsidRPr="00D2357B" w:rsidRDefault="00312EA6" w:rsidP="00312EA6"/>
    <w:p w:rsidR="00312EA6" w:rsidRPr="00D2357B" w:rsidRDefault="00312EA6" w:rsidP="00312EA6">
      <w:pPr>
        <w:pStyle w:val="NormalBold"/>
        <w:keepNext/>
      </w:pPr>
      <w:r w:rsidRPr="00D2357B">
        <w:t>Proposta għal regolament</w:t>
      </w:r>
    </w:p>
    <w:p w:rsidR="00312EA6" w:rsidRPr="00D2357B" w:rsidRDefault="00312EA6" w:rsidP="00312EA6">
      <w:pPr>
        <w:pStyle w:val="NormalBold"/>
      </w:pPr>
      <w:r w:rsidRPr="00D2357B">
        <w:t>Artikolu 1 – paragrafu 1 – punt 1e (ġdid)</w:t>
      </w:r>
    </w:p>
    <w:p w:rsidR="00312EA6" w:rsidRPr="00D2357B" w:rsidRDefault="00312EA6" w:rsidP="00312EA6">
      <w:pPr>
        <w:keepNext/>
      </w:pPr>
      <w:r w:rsidRPr="00D2357B">
        <w:t>Regolament (UE) 2017/852</w:t>
      </w:r>
    </w:p>
    <w:p w:rsidR="00312EA6" w:rsidRPr="00D2357B" w:rsidRDefault="00312EA6" w:rsidP="00312EA6">
      <w:r w:rsidRPr="00D2357B">
        <w:t>Artikolu 19 – paragrafu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12EA6" w:rsidRPr="00D2357B" w:rsidTr="00EE3213">
        <w:trPr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>
            <w:pPr>
              <w:keepNext/>
            </w:pP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Test fis-seħħ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Emenda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rPr>
                <w:b/>
                <w:i/>
              </w:rPr>
              <w:t>(1</w:t>
            </w:r>
            <w:r w:rsidR="005060DF">
              <w:rPr>
                <w:b/>
                <w:i/>
              </w:rPr>
              <w:t>e</w:t>
            </w:r>
            <w:r w:rsidRPr="00D2357B">
              <w:rPr>
                <w:b/>
                <w:i/>
              </w:rPr>
              <w:t>)</w:t>
            </w:r>
            <w:r w:rsidRPr="00D2357B">
              <w:rPr>
                <w:b/>
                <w:i/>
              </w:rPr>
              <w:tab/>
              <w:t>Fl-Artikolu 19, il-paragrafu 3 huwa sostitwit b’dan li ġej: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"/>
            </w:pPr>
            <w:r w:rsidRPr="00D2357B">
              <w:t xml:space="preserve">3. </w:t>
            </w:r>
            <w:r w:rsidRPr="00D2357B">
              <w:rPr>
                <w:b/>
                <w:i/>
              </w:rPr>
              <w:tab/>
            </w:r>
            <w:r w:rsidRPr="00D2357B">
              <w:t xml:space="preserve">Il-Kummissjoni għandha, jekk ikun xieraq, tippreżenta proposta leġislattiva flimkien mar-rapporti tagħha msemmija </w:t>
            </w:r>
            <w:r w:rsidRPr="00D2357B">
              <w:rPr>
                <w:b/>
                <w:i/>
              </w:rPr>
              <w:t>fil-</w:t>
            </w:r>
            <w:proofErr w:type="spellStart"/>
            <w:r w:rsidRPr="00D2357B">
              <w:rPr>
                <w:b/>
                <w:i/>
              </w:rPr>
              <w:t>paragrafi</w:t>
            </w:r>
            <w:proofErr w:type="spellEnd"/>
            <w:r w:rsidRPr="00D2357B">
              <w:rPr>
                <w:b/>
                <w:i/>
              </w:rPr>
              <w:t> 1 u 2</w:t>
            </w:r>
            <w:r w:rsidRPr="00D2357B">
              <w:t>.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"/>
              <w:rPr>
                <w:szCs w:val="24"/>
              </w:rPr>
            </w:pPr>
            <w:r w:rsidRPr="00D2357B">
              <w:t xml:space="preserve">"3. </w:t>
            </w:r>
            <w:r w:rsidRPr="00D2357B">
              <w:rPr>
                <w:b/>
                <w:i/>
              </w:rPr>
              <w:tab/>
            </w:r>
            <w:r w:rsidRPr="00D2357B">
              <w:t xml:space="preserve">Il-Kummissjoni għandha, jekk ikun xieraq, tippreżenta proposta leġislattiva flimkien mar-rapporti tagħha msemmija </w:t>
            </w:r>
            <w:r w:rsidRPr="00D2357B">
              <w:rPr>
                <w:b/>
                <w:i/>
              </w:rPr>
              <w:t>f’dan l-Artikolu</w:t>
            </w:r>
            <w:r w:rsidRPr="00D2357B">
              <w:t>.</w:t>
            </w:r>
            <w:r w:rsidRPr="00D2357B">
              <w:rPr>
                <w:b/>
                <w:i/>
              </w:rPr>
              <w:t>”</w:t>
            </w:r>
          </w:p>
        </w:tc>
      </w:tr>
    </w:tbl>
    <w:p w:rsidR="00312EA6" w:rsidRPr="00D2357B" w:rsidRDefault="00312EA6" w:rsidP="00312EA6"/>
    <w:p w:rsidR="00312EA6" w:rsidRPr="00D2357B" w:rsidRDefault="00312EA6" w:rsidP="00312EA6">
      <w:pPr>
        <w:pStyle w:val="AmNumberTabs"/>
      </w:pPr>
      <w:r w:rsidRPr="00D2357B">
        <w:t>Emenda</w:t>
      </w:r>
      <w:r w:rsidRPr="00D2357B">
        <w:tab/>
      </w:r>
      <w:r w:rsidRPr="00D2357B">
        <w:tab/>
        <w:t>13</w:t>
      </w:r>
    </w:p>
    <w:p w:rsidR="00312EA6" w:rsidRPr="00D2357B" w:rsidRDefault="00312EA6" w:rsidP="00312EA6"/>
    <w:p w:rsidR="00312EA6" w:rsidRPr="00D2357B" w:rsidRDefault="00312EA6" w:rsidP="00312EA6">
      <w:pPr>
        <w:pStyle w:val="NormalBold"/>
        <w:keepNext/>
      </w:pPr>
      <w:r w:rsidRPr="00D2357B">
        <w:t>Proposta għal regolament</w:t>
      </w:r>
    </w:p>
    <w:p w:rsidR="00312EA6" w:rsidRPr="00D2357B" w:rsidRDefault="00312EA6" w:rsidP="00312EA6">
      <w:pPr>
        <w:pStyle w:val="NormalBold"/>
      </w:pPr>
      <w:r w:rsidRPr="00D2357B">
        <w:t>Anness – paragrafu 1 – punt 2</w:t>
      </w:r>
    </w:p>
    <w:p w:rsidR="00312EA6" w:rsidRPr="00D2357B" w:rsidRDefault="00312EA6" w:rsidP="00312EA6">
      <w:pPr>
        <w:keepNext/>
      </w:pPr>
      <w:r w:rsidRPr="00D2357B">
        <w:t>Regolament (UE) 2017/852</w:t>
      </w:r>
    </w:p>
    <w:p w:rsidR="00312EA6" w:rsidRPr="00D2357B" w:rsidRDefault="00312EA6" w:rsidP="00312EA6">
      <w:r w:rsidRPr="00D2357B">
        <w:t xml:space="preserve">Anness II – parti A – </w:t>
      </w:r>
      <w:proofErr w:type="spellStart"/>
      <w:r w:rsidRPr="00D2357B">
        <w:t>entrata</w:t>
      </w:r>
      <w:proofErr w:type="spellEnd"/>
      <w:r w:rsidRPr="00D2357B">
        <w:t xml:space="preserve"> 4a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12EA6" w:rsidRPr="00D2357B" w:rsidTr="00EE3213">
        <w:trPr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Test propost mill-Kummissjoni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a"/>
              <w:rPr>
                <w:noProof/>
              </w:rPr>
            </w:pPr>
            <w:r w:rsidRPr="00D2357B">
              <w:t xml:space="preserve">“4a. Lampi </w:t>
            </w:r>
            <w:proofErr w:type="spellStart"/>
            <w:r w:rsidRPr="00D2357B">
              <w:t>trifosforiċi</w:t>
            </w:r>
            <w:proofErr w:type="spellEnd"/>
            <w:r w:rsidRPr="00D2357B">
              <w:t xml:space="preserve"> għal skopijiet ta’ </w:t>
            </w:r>
            <w:proofErr w:type="spellStart"/>
            <w:r w:rsidRPr="00D2357B">
              <w:t>tidwil</w:t>
            </w:r>
            <w:proofErr w:type="spellEnd"/>
            <w:r w:rsidRPr="00D2357B">
              <w:t xml:space="preserve"> ġenerali li mhumiex inklużi </w:t>
            </w:r>
            <w:proofErr w:type="spellStart"/>
            <w:r w:rsidRPr="00D2357B">
              <w:t>fl-entrata</w:t>
            </w:r>
            <w:proofErr w:type="spellEnd"/>
            <w:r w:rsidRPr="00D2357B">
              <w:t xml:space="preserve"> 4, il-punt (a).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a"/>
              <w:jc w:val="center"/>
              <w:rPr>
                <w:noProof/>
                <w:szCs w:val="24"/>
              </w:rPr>
            </w:pPr>
            <w:r w:rsidRPr="00D2357B">
              <w:rPr>
                <w:b/>
                <w:i/>
                <w:sz w:val="20"/>
              </w:rPr>
              <w:t>31.12.2027</w:t>
            </w:r>
          </w:p>
        </w:tc>
      </w:tr>
      <w:tr w:rsidR="00312EA6" w:rsidRPr="00D2357B" w:rsidTr="00EE3213">
        <w:trPr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>
            <w:pPr>
              <w:pStyle w:val="ColumnHeading"/>
              <w:keepNext/>
              <w:rPr>
                <w:szCs w:val="24"/>
              </w:rPr>
            </w:pPr>
            <w:r w:rsidRPr="00D2357B">
              <w:t>Emenda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a"/>
              <w:rPr>
                <w:noProof/>
              </w:rPr>
            </w:pPr>
            <w:r w:rsidRPr="00D2357B">
              <w:t xml:space="preserve">“4a. Lampi </w:t>
            </w:r>
            <w:proofErr w:type="spellStart"/>
            <w:r w:rsidRPr="00D2357B">
              <w:t>trifosforiċi</w:t>
            </w:r>
            <w:proofErr w:type="spellEnd"/>
            <w:r w:rsidRPr="00D2357B">
              <w:t xml:space="preserve"> għal skopijiet ta’ </w:t>
            </w:r>
            <w:proofErr w:type="spellStart"/>
            <w:r w:rsidRPr="00D2357B">
              <w:t>tidwil</w:t>
            </w:r>
            <w:proofErr w:type="spellEnd"/>
            <w:r w:rsidRPr="00D2357B">
              <w:t xml:space="preserve"> ġenerali li mhumiex inklużi </w:t>
            </w:r>
            <w:proofErr w:type="spellStart"/>
            <w:r w:rsidRPr="00D2357B">
              <w:t>fl-entrata</w:t>
            </w:r>
            <w:proofErr w:type="spellEnd"/>
            <w:r w:rsidRPr="00D2357B">
              <w:t xml:space="preserve"> 4, il-punt (a).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a"/>
              <w:jc w:val="center"/>
              <w:rPr>
                <w:noProof/>
                <w:szCs w:val="24"/>
              </w:rPr>
            </w:pPr>
            <w:r w:rsidRPr="00D2357B">
              <w:rPr>
                <w:b/>
                <w:i/>
                <w:sz w:val="20"/>
              </w:rPr>
              <w:t>31.12.2025</w:t>
            </w:r>
          </w:p>
        </w:tc>
      </w:tr>
    </w:tbl>
    <w:p w:rsidR="00312EA6" w:rsidRPr="00D2357B" w:rsidRDefault="00312EA6" w:rsidP="00312EA6"/>
    <w:p w:rsidR="00312EA6" w:rsidRPr="00D2357B" w:rsidRDefault="00312EA6" w:rsidP="00312EA6">
      <w:pPr>
        <w:pStyle w:val="AmNumberTabs"/>
      </w:pPr>
      <w:r w:rsidRPr="00D2357B">
        <w:t>Emenda</w:t>
      </w:r>
      <w:r w:rsidRPr="00D2357B">
        <w:tab/>
      </w:r>
      <w:r w:rsidRPr="00D2357B">
        <w:tab/>
        <w:t>14</w:t>
      </w:r>
    </w:p>
    <w:p w:rsidR="00312EA6" w:rsidRPr="00D2357B" w:rsidRDefault="00312EA6" w:rsidP="00312EA6"/>
    <w:p w:rsidR="00312EA6" w:rsidRPr="00D2357B" w:rsidRDefault="00312EA6" w:rsidP="00312EA6">
      <w:pPr>
        <w:pStyle w:val="NormalBold"/>
        <w:keepNext/>
      </w:pPr>
      <w:r w:rsidRPr="00D2357B">
        <w:t>Proposta għal regolament</w:t>
      </w:r>
    </w:p>
    <w:p w:rsidR="00312EA6" w:rsidRPr="00D2357B" w:rsidRDefault="00312EA6" w:rsidP="00312EA6">
      <w:pPr>
        <w:pStyle w:val="NormalBold"/>
      </w:pPr>
      <w:r w:rsidRPr="00D2357B">
        <w:t>Anness – paragrafu 1 – punt 2</w:t>
      </w:r>
    </w:p>
    <w:p w:rsidR="00312EA6" w:rsidRPr="00D2357B" w:rsidRDefault="00312EA6" w:rsidP="00312EA6">
      <w:pPr>
        <w:keepNext/>
      </w:pPr>
      <w:r w:rsidRPr="00D2357B">
        <w:t>Regolament (UE) 2017/852</w:t>
      </w:r>
    </w:p>
    <w:p w:rsidR="00312EA6" w:rsidRPr="00D2357B" w:rsidRDefault="00312EA6" w:rsidP="00312EA6">
      <w:r w:rsidRPr="00D2357B">
        <w:t xml:space="preserve">Anness II – parti A – </w:t>
      </w:r>
      <w:proofErr w:type="spellStart"/>
      <w:r w:rsidRPr="00D2357B">
        <w:t>entrata</w:t>
      </w:r>
      <w:proofErr w:type="spellEnd"/>
      <w:r w:rsidRPr="00D2357B">
        <w:t xml:space="preserve"> 4c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12EA6" w:rsidRPr="00D2357B" w:rsidTr="00EE3213">
        <w:trPr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Test propost mill-Kummissjoni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a"/>
              <w:rPr>
                <w:noProof/>
              </w:rPr>
            </w:pPr>
            <w:r w:rsidRPr="00D2357B">
              <w:t xml:space="preserve">4c. Lampi mhux </w:t>
            </w:r>
            <w:proofErr w:type="spellStart"/>
            <w:r w:rsidRPr="00D2357B">
              <w:t>lineari</w:t>
            </w:r>
            <w:proofErr w:type="spellEnd"/>
            <w:r w:rsidRPr="00D2357B">
              <w:t xml:space="preserve"> </w:t>
            </w:r>
            <w:proofErr w:type="spellStart"/>
            <w:r w:rsidRPr="00D2357B">
              <w:t>trifosforiċi</w:t>
            </w:r>
            <w:proofErr w:type="spellEnd"/>
            <w:r w:rsidRPr="00D2357B">
              <w:t>.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a"/>
              <w:jc w:val="center"/>
              <w:rPr>
                <w:noProof/>
                <w:szCs w:val="24"/>
              </w:rPr>
            </w:pPr>
            <w:r w:rsidRPr="00D2357B">
              <w:rPr>
                <w:b/>
                <w:i/>
                <w:sz w:val="20"/>
              </w:rPr>
              <w:t>31.12.2027</w:t>
            </w:r>
          </w:p>
        </w:tc>
      </w:tr>
      <w:tr w:rsidR="00312EA6" w:rsidRPr="00D2357B" w:rsidTr="00EE3213">
        <w:trPr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>
            <w:pPr>
              <w:pStyle w:val="ColumnHeading"/>
              <w:keepNext/>
              <w:rPr>
                <w:szCs w:val="24"/>
              </w:rPr>
            </w:pPr>
            <w:r w:rsidRPr="00D2357B">
              <w:t>Emenda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a"/>
            </w:pPr>
            <w:r w:rsidRPr="00D2357B">
              <w:t xml:space="preserve">4c. Lampi mhux </w:t>
            </w:r>
            <w:proofErr w:type="spellStart"/>
            <w:r w:rsidRPr="00D2357B">
              <w:t>lineari</w:t>
            </w:r>
            <w:proofErr w:type="spellEnd"/>
            <w:r w:rsidRPr="00D2357B">
              <w:t xml:space="preserve"> </w:t>
            </w:r>
            <w:proofErr w:type="spellStart"/>
            <w:r w:rsidRPr="00D2357B">
              <w:t>trifosforiċi</w:t>
            </w:r>
            <w:proofErr w:type="spellEnd"/>
            <w:r w:rsidRPr="00D2357B">
              <w:t>.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a"/>
              <w:jc w:val="center"/>
            </w:pPr>
            <w:r w:rsidRPr="00D2357B">
              <w:rPr>
                <w:b/>
                <w:i/>
                <w:sz w:val="20"/>
              </w:rPr>
              <w:t>31.12.2025</w:t>
            </w:r>
          </w:p>
        </w:tc>
      </w:tr>
    </w:tbl>
    <w:p w:rsidR="00312EA6" w:rsidRPr="00D2357B" w:rsidRDefault="00312EA6" w:rsidP="00312EA6"/>
    <w:p w:rsidR="00312EA6" w:rsidRPr="00D2357B" w:rsidRDefault="00312EA6" w:rsidP="00312EA6">
      <w:pPr>
        <w:pStyle w:val="AmNumberTabs"/>
      </w:pPr>
      <w:r w:rsidRPr="00D2357B">
        <w:lastRenderedPageBreak/>
        <w:t>Emenda</w:t>
      </w:r>
      <w:r w:rsidRPr="00D2357B">
        <w:tab/>
      </w:r>
      <w:r w:rsidRPr="00D2357B">
        <w:tab/>
        <w:t>15</w:t>
      </w:r>
    </w:p>
    <w:p w:rsidR="00312EA6" w:rsidRPr="00D2357B" w:rsidRDefault="00312EA6" w:rsidP="00312EA6"/>
    <w:p w:rsidR="00312EA6" w:rsidRPr="00D2357B" w:rsidRDefault="00312EA6" w:rsidP="00312EA6">
      <w:pPr>
        <w:pStyle w:val="NormalBold"/>
        <w:keepNext/>
      </w:pPr>
      <w:r w:rsidRPr="00D2357B">
        <w:t>Proposta għal regolament</w:t>
      </w:r>
    </w:p>
    <w:p w:rsidR="00312EA6" w:rsidRPr="00D2357B" w:rsidRDefault="00312EA6" w:rsidP="00312EA6">
      <w:pPr>
        <w:pStyle w:val="NormalBold"/>
      </w:pPr>
      <w:r w:rsidRPr="00D2357B">
        <w:t>Anness – paragrafu 1 – punt 3</w:t>
      </w:r>
    </w:p>
    <w:p w:rsidR="00312EA6" w:rsidRPr="00D2357B" w:rsidRDefault="00312EA6" w:rsidP="00312EA6">
      <w:pPr>
        <w:keepNext/>
      </w:pPr>
      <w:r w:rsidRPr="00D2357B">
        <w:t>Regolament (UE) 2017/852</w:t>
      </w:r>
    </w:p>
    <w:p w:rsidR="00312EA6" w:rsidRPr="00D2357B" w:rsidRDefault="00312EA6" w:rsidP="00312EA6">
      <w:r w:rsidRPr="00D2357B">
        <w:t xml:space="preserve">Anness II – parti A – </w:t>
      </w:r>
      <w:proofErr w:type="spellStart"/>
      <w:r w:rsidRPr="00D2357B">
        <w:t>entrata</w:t>
      </w:r>
      <w:proofErr w:type="spellEnd"/>
      <w:r w:rsidRPr="00D2357B">
        <w:t xml:space="preserve"> 5a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12EA6" w:rsidRPr="00D2357B" w:rsidTr="00EE3213">
        <w:trPr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>
            <w:pPr>
              <w:pStyle w:val="ColumnHeading"/>
              <w:keepNext/>
            </w:pPr>
            <w:r w:rsidRPr="00D2357B">
              <w:t>Test propost mill-Kummissjoni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pStyle w:val="Normal6a"/>
              <w:jc w:val="center"/>
              <w:rPr>
                <w:noProof/>
              </w:rPr>
            </w:pPr>
            <w:r w:rsidRPr="00D2357B">
              <w:t xml:space="preserve">5a. Lampi tal-merkurju u tas-sodju (gass) taħt pressjoni għolja (HPS) għal skopijiet ta’ </w:t>
            </w:r>
            <w:proofErr w:type="spellStart"/>
            <w:r w:rsidRPr="00D2357B">
              <w:t>tidwil</w:t>
            </w:r>
            <w:proofErr w:type="spellEnd"/>
            <w:r w:rsidRPr="00D2357B">
              <w:t xml:space="preserve"> ġenerali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a"/>
              <w:jc w:val="center"/>
              <w:rPr>
                <w:noProof/>
              </w:rPr>
            </w:pPr>
            <w:r w:rsidRPr="00D2357B">
              <w:t>31.12.2025</w:t>
            </w:r>
          </w:p>
        </w:tc>
      </w:tr>
      <w:tr w:rsidR="00312EA6" w:rsidRPr="00D2357B" w:rsidTr="00EE3213">
        <w:trPr>
          <w:jc w:val="center"/>
        </w:trPr>
        <w:tc>
          <w:tcPr>
            <w:tcW w:w="9752" w:type="dxa"/>
            <w:gridSpan w:val="2"/>
          </w:tcPr>
          <w:p w:rsidR="00312EA6" w:rsidRPr="00D2357B" w:rsidRDefault="00312EA6" w:rsidP="00EE3213">
            <w:pPr>
              <w:pStyle w:val="ColumnHeading"/>
              <w:keepNext/>
              <w:rPr>
                <w:szCs w:val="24"/>
              </w:rPr>
            </w:pPr>
            <w:r w:rsidRPr="00D2357B">
              <w:t>Emenda</w:t>
            </w:r>
          </w:p>
        </w:tc>
      </w:tr>
      <w:tr w:rsidR="00312EA6" w:rsidRPr="00D2357B" w:rsidTr="00EE3213">
        <w:trPr>
          <w:jc w:val="center"/>
        </w:trPr>
        <w:tc>
          <w:tcPr>
            <w:tcW w:w="4876" w:type="dxa"/>
          </w:tcPr>
          <w:p w:rsidR="00312EA6" w:rsidRPr="00D2357B" w:rsidRDefault="00312EA6" w:rsidP="00EE3213">
            <w:pPr>
              <w:jc w:val="center"/>
              <w:rPr>
                <w:rFonts w:eastAsia="Arial"/>
                <w:b/>
                <w:i/>
              </w:rPr>
            </w:pPr>
            <w:r w:rsidRPr="00D2357B">
              <w:t xml:space="preserve">5a. Lampi tal-merkurju u tas-sodju (gass) taħt pressjoni għolja (HPS) għal skopijiet ta’ </w:t>
            </w:r>
            <w:proofErr w:type="spellStart"/>
            <w:r w:rsidRPr="00D2357B">
              <w:t>tidwil</w:t>
            </w:r>
            <w:proofErr w:type="spellEnd"/>
            <w:r w:rsidRPr="00D2357B">
              <w:t xml:space="preserve"> ġenerali </w:t>
            </w:r>
            <w:r w:rsidRPr="00D2357B">
              <w:rPr>
                <w:b/>
                <w:i/>
              </w:rPr>
              <w:t>li għandhom:</w:t>
            </w:r>
          </w:p>
          <w:p w:rsidR="00312EA6" w:rsidRPr="00D2357B" w:rsidRDefault="00312EA6" w:rsidP="00EE3213">
            <w:pPr>
              <w:jc w:val="center"/>
              <w:rPr>
                <w:rFonts w:eastAsia="Arial"/>
                <w:b/>
                <w:i/>
              </w:rPr>
            </w:pPr>
          </w:p>
          <w:p w:rsidR="00312EA6" w:rsidRPr="00D2357B" w:rsidRDefault="00312EA6" w:rsidP="00EE3213">
            <w:pPr>
              <w:widowControl/>
              <w:spacing w:after="120"/>
              <w:ind w:left="714" w:hanging="357"/>
              <w:jc w:val="center"/>
              <w:rPr>
                <w:rFonts w:eastAsia="Arial"/>
                <w:b/>
                <w:i/>
                <w:color w:val="000000"/>
              </w:rPr>
            </w:pPr>
            <w:r w:rsidRPr="00D2357B">
              <w:rPr>
                <w:b/>
                <w:i/>
                <w:color w:val="000000"/>
              </w:rPr>
              <w:t>(a)</w:t>
            </w:r>
            <w:r w:rsidRPr="00D2357B">
              <w:rPr>
                <w:b/>
                <w:i/>
                <w:color w:val="000000"/>
              </w:rPr>
              <w:tab/>
              <w:t>P ≤ 105 W b’aktar minn 16 </w:t>
            </w:r>
            <w:proofErr w:type="spellStart"/>
            <w:r w:rsidRPr="00D2357B">
              <w:rPr>
                <w:b/>
                <w:i/>
                <w:color w:val="000000"/>
              </w:rPr>
              <w:t>mg</w:t>
            </w:r>
            <w:proofErr w:type="spellEnd"/>
            <w:r w:rsidRPr="00D2357B">
              <w:rPr>
                <w:b/>
                <w:i/>
                <w:color w:val="000000"/>
              </w:rPr>
              <w:t> </w:t>
            </w:r>
            <w:proofErr w:type="spellStart"/>
            <w:r w:rsidRPr="00D2357B">
              <w:rPr>
                <w:b/>
                <w:i/>
                <w:color w:val="000000"/>
              </w:rPr>
              <w:t>Hg</w:t>
            </w:r>
            <w:proofErr w:type="spellEnd"/>
            <w:r w:rsidRPr="00D2357B">
              <w:rPr>
                <w:b/>
                <w:i/>
                <w:color w:val="000000"/>
              </w:rPr>
              <w:t>;</w:t>
            </w:r>
          </w:p>
          <w:p w:rsidR="00312EA6" w:rsidRPr="00D2357B" w:rsidRDefault="00312EA6" w:rsidP="00EE3213">
            <w:pPr>
              <w:widowControl/>
              <w:spacing w:after="120"/>
              <w:ind w:left="714" w:hanging="357"/>
              <w:jc w:val="center"/>
              <w:rPr>
                <w:rFonts w:eastAsia="Arial"/>
                <w:b/>
                <w:i/>
                <w:color w:val="000000"/>
              </w:rPr>
            </w:pPr>
            <w:r w:rsidRPr="00D2357B">
              <w:rPr>
                <w:b/>
                <w:i/>
                <w:color w:val="000000"/>
              </w:rPr>
              <w:t>(b)</w:t>
            </w:r>
            <w:r w:rsidRPr="00D2357B">
              <w:rPr>
                <w:b/>
                <w:i/>
                <w:color w:val="000000"/>
              </w:rPr>
              <w:tab/>
              <w:t>105 W &lt; P ≤ 155 W b’aktar minn 20 </w:t>
            </w:r>
            <w:proofErr w:type="spellStart"/>
            <w:r w:rsidRPr="00D2357B">
              <w:rPr>
                <w:b/>
                <w:i/>
                <w:color w:val="000000"/>
              </w:rPr>
              <w:t>mg</w:t>
            </w:r>
            <w:proofErr w:type="spellEnd"/>
            <w:r w:rsidRPr="00D2357B">
              <w:rPr>
                <w:b/>
                <w:i/>
                <w:color w:val="000000"/>
              </w:rPr>
              <w:t> </w:t>
            </w:r>
            <w:proofErr w:type="spellStart"/>
            <w:r w:rsidRPr="00D2357B">
              <w:rPr>
                <w:b/>
                <w:i/>
                <w:color w:val="000000"/>
              </w:rPr>
              <w:t>Hg</w:t>
            </w:r>
            <w:proofErr w:type="spellEnd"/>
            <w:r w:rsidRPr="00D2357B">
              <w:rPr>
                <w:b/>
                <w:i/>
                <w:color w:val="000000"/>
              </w:rPr>
              <w:t>;</w:t>
            </w:r>
          </w:p>
          <w:p w:rsidR="00312EA6" w:rsidRPr="00D2357B" w:rsidRDefault="00312EA6" w:rsidP="00EE3213">
            <w:pPr>
              <w:widowControl/>
              <w:spacing w:after="120"/>
              <w:ind w:left="714" w:hanging="357"/>
              <w:jc w:val="center"/>
              <w:rPr>
                <w:rFonts w:eastAsia="Arial"/>
                <w:b/>
                <w:i/>
                <w:color w:val="000000"/>
              </w:rPr>
            </w:pPr>
            <w:r w:rsidRPr="00D2357B">
              <w:rPr>
                <w:b/>
                <w:i/>
                <w:color w:val="000000"/>
              </w:rPr>
              <w:t>(c)</w:t>
            </w:r>
            <w:r w:rsidRPr="00D2357B">
              <w:rPr>
                <w:b/>
                <w:i/>
                <w:color w:val="000000"/>
              </w:rPr>
              <w:tab/>
              <w:t>P &gt; 155 W b’aktar minn 25 </w:t>
            </w:r>
            <w:proofErr w:type="spellStart"/>
            <w:r w:rsidRPr="00D2357B">
              <w:rPr>
                <w:b/>
                <w:i/>
                <w:color w:val="000000"/>
              </w:rPr>
              <w:t>mg</w:t>
            </w:r>
            <w:proofErr w:type="spellEnd"/>
            <w:r w:rsidRPr="00D2357B">
              <w:rPr>
                <w:b/>
                <w:i/>
                <w:color w:val="000000"/>
              </w:rPr>
              <w:t> </w:t>
            </w:r>
            <w:proofErr w:type="spellStart"/>
            <w:r w:rsidRPr="00D2357B">
              <w:rPr>
                <w:b/>
                <w:i/>
                <w:color w:val="000000"/>
              </w:rPr>
              <w:t>Hg</w:t>
            </w:r>
            <w:proofErr w:type="spellEnd"/>
            <w:r w:rsidRPr="00D2357B">
              <w:rPr>
                <w:b/>
                <w:i/>
                <w:color w:val="000000"/>
              </w:rPr>
              <w:t>.</w:t>
            </w:r>
          </w:p>
        </w:tc>
        <w:tc>
          <w:tcPr>
            <w:tcW w:w="4876" w:type="dxa"/>
          </w:tcPr>
          <w:p w:rsidR="00312EA6" w:rsidRPr="00D2357B" w:rsidRDefault="00312EA6" w:rsidP="00EE3213">
            <w:pPr>
              <w:pStyle w:val="Normal6a"/>
              <w:jc w:val="center"/>
              <w:rPr>
                <w:noProof/>
              </w:rPr>
            </w:pPr>
            <w:r w:rsidRPr="00D2357B">
              <w:t>31.12.2025</w:t>
            </w:r>
          </w:p>
        </w:tc>
      </w:tr>
    </w:tbl>
    <w:p w:rsidR="00312EA6" w:rsidRPr="00D2357B" w:rsidRDefault="00312EA6" w:rsidP="00312EA6"/>
    <w:p w:rsidR="00312EA6" w:rsidRPr="00D2357B" w:rsidRDefault="00312EA6" w:rsidP="00312EA6">
      <w:pPr>
        <w:rPr>
          <w:szCs w:val="24"/>
        </w:rPr>
      </w:pPr>
    </w:p>
    <w:p w:rsidR="00312EA6" w:rsidRPr="00D2357B" w:rsidRDefault="00312EA6" w:rsidP="00312EA6"/>
    <w:p w:rsidR="00E365E1" w:rsidRPr="00D2357B" w:rsidRDefault="00FD5DB4" w:rsidP="00FD5DB4">
      <w:bookmarkStart w:id="9" w:name="TextBodyEnd"/>
      <w:bookmarkEnd w:id="9"/>
      <w:r w:rsidRPr="00D2357B">
        <w:br w:type="page"/>
      </w:r>
    </w:p>
    <w:sectPr w:rsidR="00E365E1" w:rsidRPr="00D2357B" w:rsidSect="00D235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DB4" w:rsidRPr="00D2357B" w:rsidRDefault="00FD5DB4">
      <w:r w:rsidRPr="00D2357B">
        <w:separator/>
      </w:r>
    </w:p>
  </w:endnote>
  <w:endnote w:type="continuationSeparator" w:id="0">
    <w:p w:rsidR="00FD5DB4" w:rsidRPr="00D2357B" w:rsidRDefault="00FD5DB4">
      <w:r w:rsidRPr="00D235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35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35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35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DB4" w:rsidRPr="00D2357B" w:rsidRDefault="00FD5DB4">
      <w:r w:rsidRPr="00D2357B">
        <w:separator/>
      </w:r>
    </w:p>
  </w:footnote>
  <w:footnote w:type="continuationSeparator" w:id="0">
    <w:p w:rsidR="00FD5DB4" w:rsidRPr="00D2357B" w:rsidRDefault="00FD5DB4">
      <w:r w:rsidRPr="00D2357B">
        <w:continuationSeparator/>
      </w:r>
    </w:p>
  </w:footnote>
  <w:footnote w:id="1">
    <w:p w:rsidR="00BC2160" w:rsidRPr="00591DA7" w:rsidRDefault="00BC2160">
      <w:pPr>
        <w:pStyle w:val="FootnoteText"/>
        <w:rPr>
          <w:lang w:val="mt-MT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mt-MT"/>
        </w:rPr>
        <w:tab/>
      </w:r>
      <w:r w:rsidRPr="00BC2160">
        <w:rPr>
          <w:lang w:val="mt-MT"/>
        </w:rPr>
        <w:t xml:space="preserve">Il-każ ġie mgħoddi lura għan-negozjati </w:t>
      </w:r>
      <w:proofErr w:type="spellStart"/>
      <w:r w:rsidRPr="00BC2160">
        <w:rPr>
          <w:lang w:val="mt-MT"/>
        </w:rPr>
        <w:t>interistituzzjonali</w:t>
      </w:r>
      <w:proofErr w:type="spellEnd"/>
      <w:r w:rsidRPr="00BC2160">
        <w:rPr>
          <w:lang w:val="mt-MT"/>
        </w:rPr>
        <w:t xml:space="preserve"> lill-kumitat responsabbli, skont l-Artikolu 59(4)</w:t>
      </w:r>
      <w:r>
        <w:rPr>
          <w:lang w:val="mt-MT"/>
        </w:rPr>
        <w:t xml:space="preserve">, ir-raba' </w:t>
      </w:r>
      <w:proofErr w:type="spellStart"/>
      <w:r>
        <w:rPr>
          <w:lang w:val="mt-MT"/>
        </w:rPr>
        <w:t>subparagrafu</w:t>
      </w:r>
      <w:proofErr w:type="spellEnd"/>
      <w:r>
        <w:rPr>
          <w:lang w:val="mt-MT"/>
        </w:rPr>
        <w:t xml:space="preserve"> (A9-0002</w:t>
      </w:r>
      <w:r w:rsidRPr="00BC2160">
        <w:rPr>
          <w:lang w:val="mt-MT"/>
        </w:rPr>
        <w:t>/2024).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35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35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35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MT"/>
    <w:docVar w:name="dvnumam" w:val="15"/>
    <w:docVar w:name="dvpe" w:val="753.554"/>
    <w:docVar w:name="dvrapporteur" w:val="Rapporteur: "/>
    <w:docVar w:name="dvstar" w:val="***I"/>
    <w:docVar w:name="dvtitre" w:val="Riżoluzzjoni leġiżlattiva tal-Parlament Ewropew tas-17 ta' Jannar 2024 dwar il-proposta għal regolament tal-Parlament Ewropew u tal-Kunsill li jemenda r-Regolament (UE) 2017/852 tal-Parlament Ewropew u tal-Kunsill tas-17 ta’ Mejju 2017 dwar il-merkurju fir-rigward tal-amalgama dentali u prodotti oħra miżjudin bil-merkurju soġġetti għal restrizzjonijiet fuq il-manifattura, l-importazzjoni u l-esportazzjoni(COM(2023)0395 – C9-0309/2023 – 2023/0272(COD))"/>
  </w:docVars>
  <w:rsids>
    <w:rsidRoot w:val="00FD5DB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54A1"/>
    <w:rsid w:val="001F32AE"/>
    <w:rsid w:val="002767FF"/>
    <w:rsid w:val="002B18FE"/>
    <w:rsid w:val="002B5493"/>
    <w:rsid w:val="00312EA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69B"/>
    <w:rsid w:val="0050519A"/>
    <w:rsid w:val="005060DF"/>
    <w:rsid w:val="005072A1"/>
    <w:rsid w:val="00514517"/>
    <w:rsid w:val="00545827"/>
    <w:rsid w:val="00560270"/>
    <w:rsid w:val="00591DA7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2D1D"/>
    <w:rsid w:val="00A1687D"/>
    <w:rsid w:val="00A43E52"/>
    <w:rsid w:val="00A44789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16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357B"/>
    <w:rsid w:val="00D56C11"/>
    <w:rsid w:val="00D834A0"/>
    <w:rsid w:val="00D872DF"/>
    <w:rsid w:val="00D87FB4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D9D"/>
    <w:rsid w:val="00FD0C70"/>
    <w:rsid w:val="00FD5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4B0907"/>
  <w15:chartTrackingRefBased/>
  <w15:docId w15:val="{747B91EF-E4F6-4852-8357-87FC94A4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312EA6"/>
    <w:pPr>
      <w:spacing w:after="120"/>
    </w:pPr>
  </w:style>
  <w:style w:type="paragraph" w:customStyle="1" w:styleId="NormalBold">
    <w:name w:val="NormalBold"/>
    <w:basedOn w:val="Normal"/>
    <w:link w:val="NormalBoldChar"/>
    <w:rsid w:val="00312EA6"/>
    <w:rPr>
      <w:b/>
    </w:rPr>
  </w:style>
  <w:style w:type="paragraph" w:customStyle="1" w:styleId="NormalHanging12a">
    <w:name w:val="NormalHanging12a"/>
    <w:basedOn w:val="Normal"/>
    <w:rsid w:val="00312EA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312EA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12E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12EA6"/>
    <w:pPr>
      <w:spacing w:before="240"/>
    </w:pPr>
    <w:rPr>
      <w:b/>
    </w:rPr>
  </w:style>
  <w:style w:type="paragraph" w:customStyle="1" w:styleId="EPComma">
    <w:name w:val="EPComma"/>
    <w:basedOn w:val="Normal"/>
    <w:rsid w:val="00312EA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312EA6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312EA6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312EA6"/>
    <w:pPr>
      <w:spacing w:after="120"/>
    </w:pPr>
  </w:style>
  <w:style w:type="paragraph" w:customStyle="1" w:styleId="ColumnHeading">
    <w:name w:val="ColumnHeading"/>
    <w:basedOn w:val="Normal"/>
    <w:rsid w:val="00312EA6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312EA6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312EA6"/>
    <w:rPr>
      <w:b/>
      <w:sz w:val="24"/>
      <w:lang w:val="mt-MT"/>
    </w:rPr>
  </w:style>
  <w:style w:type="character" w:styleId="Emphasis">
    <w:name w:val="Emphasis"/>
    <w:basedOn w:val="DefaultParagraphFont"/>
    <w:uiPriority w:val="20"/>
    <w:qFormat/>
    <w:rsid w:val="00312EA6"/>
    <w:rPr>
      <w:i/>
      <w:iCs/>
    </w:rPr>
  </w:style>
  <w:style w:type="paragraph" w:customStyle="1" w:styleId="CrossRef">
    <w:name w:val="CrossRef"/>
    <w:basedOn w:val="Normal"/>
    <w:rsid w:val="00312EA6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BC21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C216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CA017-8F89-49FB-860C-B0A06D4EE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2166</Words>
  <Characters>15526</Characters>
  <Application>Microsoft Office Word</Application>
  <DocSecurity>0</DocSecurity>
  <Lines>129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CUTAJAR Sera</cp:lastModifiedBy>
  <cp:revision>2</cp:revision>
  <cp:lastPrinted>2004-11-19T15:42:00Z</cp:lastPrinted>
  <dcterms:created xsi:type="dcterms:W3CDTF">2024-05-21T09:28:00Z</dcterms:created>
  <dcterms:modified xsi:type="dcterms:W3CDTF">2024-05-21T09:28:00Z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P9_TA(2024)0019_</vt:lpwstr>
  </property>
  <property fmtid="{D5CDD505-2E9C-101B-9397-08002B2CF9AE}" pid="4" name="&lt;Type&gt;">
    <vt:lpwstr>RR</vt:lpwstr>
  </property>
</Properties>
</file>