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5D8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5D83" w:rsidRDefault="005A3DB8" w:rsidP="0010095E">
            <w:pPr>
              <w:pStyle w:val="EPName"/>
            </w:pPr>
            <w:r w:rsidRPr="00D65D83">
              <w:t>Evropský parlament</w:t>
            </w:r>
          </w:p>
          <w:p w:rsidR="00751A4A" w:rsidRPr="00D65D8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53F1">
              <w:t>2019</w:t>
            </w:r>
            <w:r w:rsidRPr="00D65D83">
              <w:t>-</w:t>
            </w:r>
            <w:r w:rsidRPr="001E53F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5D83" w:rsidRDefault="00187494" w:rsidP="0010095E">
            <w:pPr>
              <w:pStyle w:val="EPLogo"/>
            </w:pPr>
            <w:r w:rsidRPr="00D65D8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5D83" w:rsidRDefault="00D058B8" w:rsidP="004C5D52">
      <w:pPr>
        <w:pStyle w:val="LineTop"/>
      </w:pPr>
    </w:p>
    <w:p w:rsidR="00680577" w:rsidRPr="00D65D83" w:rsidRDefault="005A3DB8" w:rsidP="00680577">
      <w:pPr>
        <w:pStyle w:val="EPBodyTA1"/>
      </w:pPr>
      <w:r w:rsidRPr="00D65D83">
        <w:t>PŘIJATÉ TEXTY</w:t>
      </w:r>
    </w:p>
    <w:p w:rsidR="00D058B8" w:rsidRPr="00D65D83" w:rsidRDefault="00D058B8" w:rsidP="00D058B8">
      <w:pPr>
        <w:pStyle w:val="LineBottom"/>
      </w:pPr>
    </w:p>
    <w:p w:rsidR="005A3DB8" w:rsidRPr="00D65D83" w:rsidRDefault="005A3DB8" w:rsidP="005A3DB8">
      <w:pPr>
        <w:pStyle w:val="ATHeading1"/>
      </w:pPr>
      <w:bookmarkStart w:id="0" w:name="TANumber"/>
      <w:r w:rsidRPr="00D65D83">
        <w:t>P</w:t>
      </w:r>
      <w:r w:rsidRPr="001E53F1">
        <w:t>9</w:t>
      </w:r>
      <w:r w:rsidRPr="00D65D83">
        <w:t>_TA(</w:t>
      </w:r>
      <w:r w:rsidRPr="001E53F1">
        <w:t>2024</w:t>
      </w:r>
      <w:r w:rsidRPr="00D65D83">
        <w:t>)</w:t>
      </w:r>
      <w:r w:rsidRPr="001E53F1">
        <w:t>00</w:t>
      </w:r>
      <w:r w:rsidR="00C6621B" w:rsidRPr="001E53F1">
        <w:t>22</w:t>
      </w:r>
      <w:bookmarkEnd w:id="0"/>
    </w:p>
    <w:p w:rsidR="005A3DB8" w:rsidRPr="00D65D83" w:rsidRDefault="005A3DB8" w:rsidP="005A3DB8">
      <w:pPr>
        <w:pStyle w:val="ATHeading2"/>
      </w:pPr>
      <w:bookmarkStart w:id="1" w:name="title"/>
      <w:r w:rsidRPr="00D65D83">
        <w:t>Podpora svobody vědeckého výzkumu v EU</w:t>
      </w:r>
      <w:bookmarkEnd w:id="1"/>
    </w:p>
    <w:p w:rsidR="005A3DB8" w:rsidRPr="00D65D83" w:rsidRDefault="005A3DB8" w:rsidP="005A3DB8">
      <w:pPr>
        <w:rPr>
          <w:i/>
          <w:vanish/>
        </w:rPr>
      </w:pPr>
      <w:r w:rsidRPr="00D65D83">
        <w:rPr>
          <w:i/>
        </w:rPr>
        <w:fldChar w:fldCharType="begin"/>
      </w:r>
      <w:r w:rsidRPr="00D65D83">
        <w:rPr>
          <w:i/>
        </w:rPr>
        <w:instrText xml:space="preserve"> TC"(</w:instrText>
      </w:r>
      <w:bookmarkStart w:id="2" w:name="DocNumber"/>
      <w:r w:rsidRPr="00D65D83">
        <w:rPr>
          <w:i/>
        </w:rPr>
        <w:instrText>A</w:instrText>
      </w:r>
      <w:r w:rsidRPr="001E53F1">
        <w:rPr>
          <w:i/>
        </w:rPr>
        <w:instrText>9</w:instrText>
      </w:r>
      <w:r w:rsidRPr="00D65D83">
        <w:rPr>
          <w:i/>
        </w:rPr>
        <w:instrText>-</w:instrText>
      </w:r>
      <w:r w:rsidRPr="001E53F1">
        <w:rPr>
          <w:i/>
        </w:rPr>
        <w:instrText>0393</w:instrText>
      </w:r>
      <w:r w:rsidRPr="00D65D83">
        <w:rPr>
          <w:i/>
        </w:rPr>
        <w:instrText>/</w:instrText>
      </w:r>
      <w:r w:rsidRPr="001E53F1">
        <w:rPr>
          <w:i/>
        </w:rPr>
        <w:instrText>2023</w:instrText>
      </w:r>
      <w:bookmarkEnd w:id="2"/>
      <w:r w:rsidRPr="00D65D83">
        <w:rPr>
          <w:i/>
        </w:rPr>
        <w:instrText xml:space="preserve"> - Zpravodaj: Christian Ehler)"\l</w:instrText>
      </w:r>
      <w:r w:rsidRPr="001E53F1">
        <w:rPr>
          <w:i/>
        </w:rPr>
        <w:instrText>3</w:instrText>
      </w:r>
      <w:r w:rsidRPr="00D65D83">
        <w:rPr>
          <w:i/>
        </w:rPr>
        <w:instrText xml:space="preserve"> \n&gt; \* MERGEFORMAT </w:instrText>
      </w:r>
      <w:r w:rsidRPr="00D65D83">
        <w:rPr>
          <w:i/>
        </w:rPr>
        <w:fldChar w:fldCharType="end"/>
      </w:r>
    </w:p>
    <w:p w:rsidR="005A3DB8" w:rsidRPr="00D65D83" w:rsidRDefault="005A3DB8" w:rsidP="005A3DB8">
      <w:pPr>
        <w:rPr>
          <w:vanish/>
        </w:rPr>
      </w:pPr>
      <w:bookmarkStart w:id="3" w:name="Commission"/>
      <w:r w:rsidRPr="00D65D83">
        <w:rPr>
          <w:vanish/>
        </w:rPr>
        <w:t>Výbor pro průmysl, výzkum a energetiku</w:t>
      </w:r>
      <w:bookmarkEnd w:id="3"/>
    </w:p>
    <w:p w:rsidR="005A3DB8" w:rsidRPr="00D65D83" w:rsidRDefault="005A3DB8" w:rsidP="005A3DB8">
      <w:pPr>
        <w:rPr>
          <w:vanish/>
        </w:rPr>
      </w:pPr>
      <w:bookmarkStart w:id="4" w:name="PE"/>
      <w:r w:rsidRPr="00D65D83">
        <w:rPr>
          <w:vanish/>
        </w:rPr>
        <w:t>PE</w:t>
      </w:r>
      <w:r w:rsidRPr="001E53F1">
        <w:rPr>
          <w:vanish/>
        </w:rPr>
        <w:t>751</w:t>
      </w:r>
      <w:r w:rsidRPr="00D65D83">
        <w:rPr>
          <w:vanish/>
        </w:rPr>
        <w:t>.</w:t>
      </w:r>
      <w:r w:rsidRPr="001E53F1">
        <w:rPr>
          <w:vanish/>
        </w:rPr>
        <w:t>835</w:t>
      </w:r>
      <w:bookmarkEnd w:id="4"/>
    </w:p>
    <w:p w:rsidR="005A3DB8" w:rsidRPr="00D65D83" w:rsidRDefault="005A3DB8" w:rsidP="005A3DB8">
      <w:pPr>
        <w:pStyle w:val="ATHeading3"/>
      </w:pPr>
      <w:bookmarkStart w:id="5" w:name="Sujet"/>
      <w:r w:rsidRPr="00D65D83">
        <w:t xml:space="preserve">Usnesení </w:t>
      </w:r>
      <w:r w:rsidR="00E26A11">
        <w:t xml:space="preserve">Evropského parlamentu ze dne </w:t>
      </w:r>
      <w:r w:rsidR="00B62CCB" w:rsidRPr="001E53F1">
        <w:t>17</w:t>
      </w:r>
      <w:r w:rsidR="00E26A11">
        <w:t>. ledna</w:t>
      </w:r>
      <w:r w:rsidRPr="00D65D83">
        <w:t xml:space="preserve"> </w:t>
      </w:r>
      <w:r w:rsidRPr="001E53F1">
        <w:t>2024</w:t>
      </w:r>
      <w:r w:rsidRPr="00D65D83">
        <w:t xml:space="preserve"> obsahující doporučení Komisi pro podporu svobody vědeckého výzkumu v EU</w:t>
      </w:r>
      <w:bookmarkEnd w:id="5"/>
      <w:r w:rsidRPr="00D65D83">
        <w:t xml:space="preserve"> </w:t>
      </w:r>
      <w:bookmarkStart w:id="6" w:name="References"/>
      <w:r w:rsidRPr="00D65D83">
        <w:t>(</w:t>
      </w:r>
      <w:r w:rsidRPr="001E53F1">
        <w:t>2023</w:t>
      </w:r>
      <w:r w:rsidRPr="00D65D83">
        <w:t>/</w:t>
      </w:r>
      <w:r w:rsidRPr="001E53F1">
        <w:t>2184</w:t>
      </w:r>
      <w:r w:rsidRPr="00D65D83">
        <w:t>(INL))</w:t>
      </w:r>
      <w:bookmarkEnd w:id="6"/>
    </w:p>
    <w:p w:rsidR="00422E2B" w:rsidRPr="00D65D83" w:rsidRDefault="00422E2B" w:rsidP="00422E2B">
      <w:pPr>
        <w:pStyle w:val="EPComma"/>
      </w:pPr>
      <w:bookmarkStart w:id="7" w:name="TextBodyBegin"/>
      <w:bookmarkEnd w:id="7"/>
      <w:r w:rsidRPr="00D65D83">
        <w:rPr>
          <w:i/>
          <w:iCs/>
        </w:rPr>
        <w:t>Evropský parlament</w:t>
      </w:r>
      <w:r w:rsidRPr="00D65D83">
        <w:t>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články </w:t>
      </w:r>
      <w:r w:rsidRPr="001E53F1">
        <w:t>49</w:t>
      </w:r>
      <w:r w:rsidRPr="00D65D83">
        <w:t xml:space="preserve">, </w:t>
      </w:r>
      <w:r w:rsidRPr="001E53F1">
        <w:t>56</w:t>
      </w:r>
      <w:r w:rsidRPr="00D65D83">
        <w:t xml:space="preserve"> a čl. </w:t>
      </w:r>
      <w:r w:rsidRPr="001E53F1">
        <w:t>179</w:t>
      </w:r>
      <w:r w:rsidRPr="00D65D83">
        <w:t xml:space="preserve"> odst. </w:t>
      </w:r>
      <w:r w:rsidRPr="001E53F1">
        <w:t>1</w:t>
      </w:r>
      <w:r w:rsidR="00B62CCB">
        <w:t xml:space="preserve"> a článek </w:t>
      </w:r>
      <w:r w:rsidR="00B62CCB" w:rsidRPr="001E53F1">
        <w:t>225</w:t>
      </w:r>
      <w:r w:rsidRPr="00D65D83">
        <w:t xml:space="preserve"> Smlouvy o fungování Evropské unie,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–</w:t>
      </w:r>
      <w:r w:rsidRPr="00D65D83">
        <w:tab/>
        <w:t xml:space="preserve">s ohledem na články </w:t>
      </w:r>
      <w:r w:rsidRPr="001E53F1">
        <w:t>12</w:t>
      </w:r>
      <w:r w:rsidRPr="00D65D83">
        <w:t xml:space="preserve"> a </w:t>
      </w:r>
      <w:r w:rsidRPr="001E53F1">
        <w:t>13</w:t>
      </w:r>
      <w:r w:rsidRPr="00D65D83">
        <w:t xml:space="preserve"> Listiny základních práv Evropské unie,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Bonnskou deklaraci o svobodě vědeckého výzkumu přijatou na ministerské konferenci o Evropském výzkumném prostoru dne </w:t>
      </w:r>
      <w:r w:rsidRPr="001E53F1">
        <w:t>20</w:t>
      </w:r>
      <w:r w:rsidRPr="00D65D83">
        <w:t xml:space="preserve">. října </w:t>
      </w:r>
      <w:r w:rsidRPr="001E53F1">
        <w:t>2020</w:t>
      </w:r>
      <w:r w:rsidRPr="00D65D83">
        <w:t xml:space="preserve"> v Bonnu (dále jen „Bonnská deklarace“),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–</w:t>
      </w:r>
      <w:r w:rsidRPr="00D65D83">
        <w:tab/>
        <w:t xml:space="preserve">s ohledem na sdělení Komise ze dne </w:t>
      </w:r>
      <w:r w:rsidRPr="001E53F1">
        <w:t>30</w:t>
      </w:r>
      <w:r w:rsidRPr="00D65D83">
        <w:t>. září </w:t>
      </w:r>
      <w:r w:rsidRPr="001E53F1">
        <w:t>2020</w:t>
      </w:r>
      <w:r w:rsidRPr="00D65D83">
        <w:t xml:space="preserve"> nazvané „Nový EVP pro výzkum a inovace“,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–</w:t>
      </w:r>
      <w:r w:rsidRPr="00D65D83">
        <w:tab/>
        <w:t xml:space="preserve">s ohledem na sdělení Komise ze dne </w:t>
      </w:r>
      <w:r w:rsidRPr="001E53F1">
        <w:t>18</w:t>
      </w:r>
      <w:r w:rsidRPr="00D65D83">
        <w:t xml:space="preserve">. května </w:t>
      </w:r>
      <w:r w:rsidRPr="001E53F1">
        <w:t>2021</w:t>
      </w:r>
      <w:r w:rsidRPr="00D65D83">
        <w:t xml:space="preserve"> o globálním přístupu k výzkumu a inovacím nazvané „Evropská strategie mezinárodní spolupráce v měnícím se světě“,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politický program Evropského výzkumného prostoru, akce </w:t>
      </w:r>
      <w:r w:rsidRPr="001E53F1">
        <w:t>6</w:t>
      </w:r>
      <w:r w:rsidRPr="00D65D83">
        <w:t>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sdělení Komise ze dne </w:t>
      </w:r>
      <w:r w:rsidRPr="001E53F1">
        <w:t>3</w:t>
      </w:r>
      <w:r w:rsidRPr="00D65D83">
        <w:t xml:space="preserve">. prosince </w:t>
      </w:r>
      <w:r w:rsidRPr="001E53F1">
        <w:t>2020</w:t>
      </w:r>
      <w:r w:rsidRPr="00D65D83">
        <w:t xml:space="preserve"> o evropském akčním plánu pro demokracii,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</w:t>
      </w:r>
      <w:r w:rsidRPr="001E53F1">
        <w:t>72</w:t>
      </w:r>
      <w:r w:rsidRPr="00D65D83">
        <w:t xml:space="preserve">. bod odůvodnění nařízení Evropského parlamentu a Rady (EU) </w:t>
      </w:r>
      <w:r w:rsidRPr="001E53F1">
        <w:t>2021</w:t>
      </w:r>
      <w:r w:rsidRPr="00D65D83">
        <w:t>/</w:t>
      </w:r>
      <w:r w:rsidRPr="001E53F1">
        <w:t>695</w:t>
      </w:r>
      <w:r w:rsidRPr="00D65D83">
        <w:t xml:space="preserve">, kterým se zavádí rámcový program pro výzkum a inovace Horizont Evropa a stanoví pravidla pro účast a šíření výsledků a zrušují nařízení (EU) č. </w:t>
      </w:r>
      <w:r w:rsidRPr="001E53F1">
        <w:t>1290</w:t>
      </w:r>
      <w:r w:rsidRPr="00D65D83">
        <w:t>/</w:t>
      </w:r>
      <w:r w:rsidRPr="001E53F1">
        <w:t>2013</w:t>
      </w:r>
      <w:r w:rsidRPr="00D65D83">
        <w:t xml:space="preserve"> a (EU) č. </w:t>
      </w:r>
      <w:r w:rsidRPr="001E53F1">
        <w:t>1291</w:t>
      </w:r>
      <w:r w:rsidRPr="00D65D83">
        <w:t>/</w:t>
      </w:r>
      <w:r w:rsidRPr="001E53F1">
        <w:t>2013</w:t>
      </w:r>
      <w:r w:rsidRPr="00D65D83">
        <w:rPr>
          <w:rStyle w:val="FootnoteReference"/>
        </w:rPr>
        <w:footnoteReference w:id="1"/>
      </w:r>
      <w:r w:rsidRPr="00D65D83">
        <w:t>,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lastRenderedPageBreak/>
        <w:t>–</w:t>
      </w:r>
      <w:r w:rsidRPr="00D65D83">
        <w:tab/>
        <w:t xml:space="preserve">s ohledem na posouzení přidané hodnoty ze zapojení Unie do prosazování svobody vědeckého výzkumu vypracované v roce </w:t>
      </w:r>
      <w:r w:rsidRPr="001E53F1">
        <w:t>2023</w:t>
      </w:r>
      <w:r w:rsidRPr="00D65D83">
        <w:t xml:space="preserve">, které oddělení pro posuzování celoevropského přínosu předložilo </w:t>
      </w:r>
      <w:r w:rsidR="00AA1D87" w:rsidRPr="00AA1D87">
        <w:t>Výbor</w:t>
      </w:r>
      <w:r w:rsidR="00AA1D87">
        <w:t>u</w:t>
      </w:r>
      <w:r w:rsidR="00AA1D87" w:rsidRPr="00AA1D87">
        <w:t xml:space="preserve"> pro průmysl, výzkum a energetiku</w:t>
      </w:r>
      <w:r w:rsidR="00AA1D87" w:rsidRPr="00AA1D87" w:rsidDel="00AA1D87">
        <w:t xml:space="preserve"> </w:t>
      </w:r>
      <w:r w:rsidRPr="00D65D83">
        <w:t xml:space="preserve">dne </w:t>
      </w:r>
      <w:r w:rsidRPr="001E53F1">
        <w:t>18</w:t>
      </w:r>
      <w:r w:rsidRPr="00D65D83">
        <w:t xml:space="preserve">. září </w:t>
      </w:r>
      <w:r w:rsidRPr="001E53F1">
        <w:t>2023</w:t>
      </w:r>
      <w:r w:rsidRPr="00D65D83">
        <w:t>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komuniké, které dne </w:t>
      </w:r>
      <w:r w:rsidRPr="001E53F1">
        <w:t>19</w:t>
      </w:r>
      <w:r w:rsidRPr="00D65D83">
        <w:t xml:space="preserve">. listopadu </w:t>
      </w:r>
      <w:r w:rsidRPr="001E53F1">
        <w:t>2020</w:t>
      </w:r>
      <w:r w:rsidRPr="00D65D83">
        <w:t xml:space="preserve"> vydali v Římě evropští ministři odpovědní za vysokoškolské vzdělávání v rámci Evropského prostoru vysokoškolského vzdělávání, a zejména na přílohu I o akademické svobodě,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stanovisko SFIC o provádění Bonnské deklarace o mezinárodní spolupráci v oblasti výzkumu a inovací (ERAC-SFIC </w:t>
      </w:r>
      <w:r w:rsidRPr="001E53F1">
        <w:t>1356</w:t>
      </w:r>
      <w:r w:rsidRPr="00D65D83">
        <w:t>/</w:t>
      </w:r>
      <w:r w:rsidRPr="001E53F1">
        <w:t>21</w:t>
      </w:r>
      <w:r w:rsidRPr="00D65D83">
        <w:t>)</w:t>
      </w:r>
      <w:r w:rsidR="0021519B">
        <w:t> </w:t>
      </w:r>
      <w:bookmarkStart w:id="8" w:name="_GoBack"/>
      <w:bookmarkEnd w:id="8"/>
      <w:r w:rsidRPr="00D65D83">
        <w:t>(</w:t>
      </w:r>
      <w:r w:rsidRPr="001E53F1">
        <w:t>2021</w:t>
      </w:r>
      <w:r w:rsidRPr="00D65D83">
        <w:t>),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>s ohledem na doporučení UNESCO týkající se vědy a vědeckých výzkumných pracovníků (</w:t>
      </w:r>
      <w:r w:rsidRPr="001E53F1">
        <w:t>2017</w:t>
      </w:r>
      <w:r w:rsidRPr="00D65D83">
        <w:t>),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 xml:space="preserve">s ohledem na doporučení týkající se statusu vyučujících na vysokých školách, které přijala Generální konference Organizace OSN pro vzdělání, vědu a kulturu (UNESCO) na svém </w:t>
      </w:r>
      <w:r w:rsidRPr="001E53F1">
        <w:t>29</w:t>
      </w:r>
      <w:r w:rsidRPr="00D65D83">
        <w:t xml:space="preserve">. zasedání ve dnech </w:t>
      </w:r>
      <w:r w:rsidRPr="001E53F1">
        <w:t>21</w:t>
      </w:r>
      <w:r w:rsidRPr="00D65D83">
        <w:t xml:space="preserve">. října až </w:t>
      </w:r>
      <w:r w:rsidRPr="001E53F1">
        <w:t>12</w:t>
      </w:r>
      <w:r w:rsidRPr="00D65D83">
        <w:t xml:space="preserve">. listopadu </w:t>
      </w:r>
      <w:r w:rsidRPr="001E53F1">
        <w:t>1997</w:t>
      </w:r>
      <w:r w:rsidRPr="00D65D83">
        <w:t>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>s ohledem na Mezinárodní pakt o občanských a politických právech,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>s ohledem na Mezinárodní pakt o hospodářských, sociálních a kulturních právech,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>s ohledem na Všeobecnou deklaraci lidských práv,</w:t>
      </w:r>
    </w:p>
    <w:p w:rsidR="00422E2B" w:rsidRPr="00D65D83" w:rsidRDefault="00422E2B" w:rsidP="00422E2B">
      <w:pPr>
        <w:tabs>
          <w:tab w:val="left" w:pos="567"/>
        </w:tabs>
        <w:spacing w:after="240"/>
        <w:rPr>
          <w:szCs w:val="24"/>
        </w:rPr>
      </w:pPr>
      <w:r w:rsidRPr="00D65D83">
        <w:t>–</w:t>
      </w:r>
      <w:r w:rsidRPr="00D65D83">
        <w:tab/>
        <w:t xml:space="preserve">s ohledem na články </w:t>
      </w:r>
      <w:r w:rsidRPr="001E53F1">
        <w:t>47</w:t>
      </w:r>
      <w:r w:rsidRPr="00D65D83">
        <w:t xml:space="preserve"> a </w:t>
      </w:r>
      <w:r w:rsidRPr="001E53F1">
        <w:t>54</w:t>
      </w:r>
      <w:r w:rsidRPr="00D65D83">
        <w:t xml:space="preserve"> jednacího řádu,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–</w:t>
      </w:r>
      <w:r w:rsidRPr="00D65D83">
        <w:tab/>
        <w:t>s ohledem na doporučení strategického fóra pro mezinárodní vědecko-technickou spolupráci,</w:t>
      </w:r>
    </w:p>
    <w:p w:rsidR="00422E2B" w:rsidRPr="00D65D83" w:rsidRDefault="00422E2B" w:rsidP="00422E2B">
      <w:pPr>
        <w:pStyle w:val="NormalHanging12a"/>
      </w:pPr>
      <w:r w:rsidRPr="00D65D83">
        <w:t>–</w:t>
      </w:r>
      <w:r w:rsidRPr="00D65D83">
        <w:tab/>
        <w:t>s ohledem na zprávu Výboru pro průmysl, výzkum a energetiku (A</w:t>
      </w:r>
      <w:r w:rsidRPr="001E53F1">
        <w:t>9</w:t>
      </w:r>
      <w:r w:rsidRPr="00D65D83">
        <w:t>-</w:t>
      </w:r>
      <w:r w:rsidRPr="001E53F1">
        <w:t>0393</w:t>
      </w:r>
      <w:r w:rsidRPr="00D65D83">
        <w:t>/</w:t>
      </w:r>
      <w:r w:rsidRPr="001E53F1">
        <w:t>2023</w:t>
      </w:r>
      <w:r w:rsidRPr="00D65D83">
        <w:t>),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A.</w:t>
      </w:r>
      <w:r w:rsidRPr="00D65D83">
        <w:tab/>
        <w:t>vzhledem k tomu, že svoboda vědeckého výzkumu, která je základním prvkem demokracie a jednou ze základních součástí akademické svobody, je v Unii pod tlakem a postupně oslabuje</w:t>
      </w:r>
      <w:r w:rsidRPr="00D65D83">
        <w:rPr>
          <w:vertAlign w:val="superscript"/>
        </w:rPr>
        <w:footnoteReference w:id="2"/>
      </w:r>
      <w:r w:rsidRPr="00D65D83">
        <w:t xml:space="preserve">, což dokládá skutečnost, že podle indexu akademické svobody měly všechny členské státy v roce </w:t>
      </w:r>
      <w:r w:rsidRPr="001E53F1">
        <w:t>2008</w:t>
      </w:r>
      <w:r w:rsidRPr="00D65D83">
        <w:t xml:space="preserve"> skóre vyšší než </w:t>
      </w:r>
      <w:r w:rsidRPr="001E53F1">
        <w:t>0</w:t>
      </w:r>
      <w:r w:rsidRPr="00D65D83">
        <w:t>,</w:t>
      </w:r>
      <w:r w:rsidRPr="001E53F1">
        <w:t>85</w:t>
      </w:r>
      <w:r w:rsidRPr="00D65D83">
        <w:t xml:space="preserve">, zatímco v roce </w:t>
      </w:r>
      <w:r w:rsidRPr="001E53F1">
        <w:t>2022</w:t>
      </w:r>
      <w:r w:rsidRPr="00D65D83">
        <w:t xml:space="preserve"> skóre některých členských států výrazně pokleslo, přičemž nejnižší výsledek v tomto roce byl </w:t>
      </w:r>
      <w:r w:rsidRPr="001E53F1">
        <w:t>0</w:t>
      </w:r>
      <w:r w:rsidRPr="00D65D83">
        <w:t>,</w:t>
      </w:r>
      <w:r w:rsidRPr="001E53F1">
        <w:t>34</w:t>
      </w:r>
      <w:r w:rsidRPr="00D65D83">
        <w:t>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B.</w:t>
      </w:r>
      <w:r w:rsidRPr="00D65D83">
        <w:tab/>
        <w:t>vzhledem k tomu, že omezování svobody vědeckého výzkumu má negativní dopady na hospodářství Unie</w:t>
      </w:r>
      <w:r w:rsidR="00FA6174">
        <w:t>,</w:t>
      </w:r>
      <w:r w:rsidR="00712620">
        <w:t xml:space="preserve"> </w:t>
      </w:r>
      <w:r w:rsidR="00807D90">
        <w:t>jelikož</w:t>
      </w:r>
      <w:r w:rsidRPr="00D65D83">
        <w:t xml:space="preserve"> potlačuje inovace, zpomaluje vědecký pokrok a snižuje globální konkurenceschopnost Evropy;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C.</w:t>
      </w:r>
      <w:r w:rsidRPr="00D65D83">
        <w:tab/>
        <w:t>vzhledem k tomu, že narušení svobody vědeckého výzkumu přispívá k odlivu mozků mezi špičkovými výzkumnými pracovníky, k autocenzuře mezi akademickými pracovníky, k méně kritické analýze sociálních a politických otázek, menší interdisciplinární spolupráci a snížení počtu veřejných debat a diskusí;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lastRenderedPageBreak/>
        <w:t>D.</w:t>
      </w:r>
      <w:r w:rsidRPr="00D65D83">
        <w:tab/>
        <w:t>vzhledem k tomu, že nejistota pracovních míst ovlivňuje možnost plně využívat svobody vědeckého výzkumu; vzhledem k tomu, že tisíce výzkumných pracovníků pracují s finančními prostředky na projekty s omezenou dobou trvání, prostřednictvím individuálních výzkumných stipendií nebo projektů, pracovních smluv na dobu určitou nebo plní specifické úkoly jako osoby samostatně výdělečně činné, jejich pracovněprávní poměr je nejistý a nemají dostatečnou ochranu jako pracovníci;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E.</w:t>
      </w:r>
      <w:r w:rsidRPr="00D65D83">
        <w:tab/>
        <w:t>vzhledem k tomu, že Bonnská deklarace obsahuje definici svobody vědeckého výzkumu a uznává odpovědnost vlád i výzkumných organizací za prosazování svobody vědeckého výzkumu;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F.</w:t>
      </w:r>
      <w:r w:rsidRPr="00D65D83">
        <w:tab/>
        <w:t>vzhledem k tomu, že ochrana svobody vědeckého výzkumu zajišťuje, aby vědecký výzkum přispíval k veřejnému zájmu a k rozvoji a zlepšování životních podmínek lidí;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G.</w:t>
      </w:r>
      <w:r w:rsidRPr="00D65D83">
        <w:tab/>
        <w:t>vzhledem k tomu, že Bonnskou deklaraci nedoplňují žádné prováděcí nástroje na evropské úrovni;</w:t>
      </w:r>
    </w:p>
    <w:p w:rsidR="00422E2B" w:rsidRPr="00D65D83" w:rsidRDefault="00422E2B" w:rsidP="00422E2B">
      <w:pPr>
        <w:pStyle w:val="NormalHanging12a"/>
      </w:pPr>
      <w:r w:rsidRPr="00D65D83">
        <w:t>H.</w:t>
      </w:r>
      <w:r w:rsidRPr="00D65D83">
        <w:tab/>
        <w:t>vzhledem k tomu, že existuje rozsáhlá judikatura Evropského soudu pro lidská práva týkající se akademické svobody, včetně svobody vědeckého výzkumu, která uvádí celou řadu právních norem a zásad pro ochranu a podporu akademické svobody;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I.</w:t>
      </w:r>
      <w:r w:rsidRPr="00D65D83">
        <w:tab/>
        <w:t xml:space="preserve">vzhledem k tomu, že Soudní dvůr ve svém rozsudku ze dne </w:t>
      </w:r>
      <w:r w:rsidRPr="001E53F1">
        <w:t>6</w:t>
      </w:r>
      <w:r w:rsidRPr="00D65D83">
        <w:t xml:space="preserve">. října </w:t>
      </w:r>
      <w:r w:rsidRPr="001E53F1">
        <w:t>2020</w:t>
      </w:r>
      <w:r w:rsidRPr="00D65D83">
        <w:t xml:space="preserve"> ve věci C-</w:t>
      </w:r>
      <w:r w:rsidRPr="001E53F1">
        <w:t>66</w:t>
      </w:r>
      <w:r w:rsidRPr="00D65D83">
        <w:t>/</w:t>
      </w:r>
      <w:r w:rsidRPr="001E53F1">
        <w:t>18</w:t>
      </w:r>
      <w:r w:rsidRPr="00D65D83">
        <w:rPr>
          <w:rStyle w:val="FootnoteReference"/>
        </w:rPr>
        <w:footnoteReference w:id="3"/>
      </w:r>
      <w:r w:rsidRPr="00D65D83">
        <w:t xml:space="preserve"> konstatoval, že maďarský zákon o státním vysokoškolském vzdělávání připravil dotyčné organizace o organizační strukturu nezbytnou pro provádění jejich akademického výzkumu, což dokládá narušení akademické svobody v Maďarsku;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D65D83">
        <w:t>J.</w:t>
      </w:r>
      <w:r w:rsidRPr="00D65D83">
        <w:tab/>
        <w:t>vzhledem k tomu, že určité právní akty Unie omezují svobodu vědeckého výzkumu tím, že na akademický sektor uplatňují režimy, které jsou určeny především k regulaci vnitřního trhu;</w:t>
      </w:r>
    </w:p>
    <w:p w:rsidR="00422E2B" w:rsidRPr="00D65D83" w:rsidRDefault="00422E2B" w:rsidP="00422E2B">
      <w:pPr>
        <w:pStyle w:val="NormalHanging12a"/>
      </w:pPr>
      <w:r w:rsidRPr="00D65D83">
        <w:t>K.</w:t>
      </w:r>
      <w:r w:rsidRPr="00D65D83">
        <w:tab/>
        <w:t xml:space="preserve">vzhledem k tomu, že předsedkyně Komise Ursula von der </w:t>
      </w:r>
      <w:proofErr w:type="spellStart"/>
      <w:r w:rsidRPr="00D65D83">
        <w:t>Leyenová</w:t>
      </w:r>
      <w:proofErr w:type="spellEnd"/>
      <w:r w:rsidRPr="00D65D83">
        <w:t xml:space="preserve"> před svým potvrzením Parlamentem v politických směrech pro příští Evropskou komisi na období </w:t>
      </w:r>
      <w:r w:rsidRPr="001E53F1">
        <w:t>2019</w:t>
      </w:r>
      <w:r w:rsidRPr="00D65D83">
        <w:t>–</w:t>
      </w:r>
      <w:r w:rsidRPr="001E53F1">
        <w:t>2024</w:t>
      </w:r>
      <w:r w:rsidRPr="00D65D83">
        <w:t xml:space="preserve"> přislíbila podporovat právo podnětu Parlamentu a zavázala se, že pokud Parlament přijme usnesení požadující, aby Komise předložila legislativní návrhy, bude vypracován příslušný legislativní akt;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</w:t>
      </w:r>
      <w:r w:rsidRPr="00D65D83">
        <w:t>.</w:t>
      </w:r>
      <w:r w:rsidRPr="00D65D83">
        <w:rPr>
          <w:b/>
          <w:i/>
        </w:rPr>
        <w:tab/>
      </w:r>
      <w:r w:rsidRPr="00D65D83">
        <w:t>znovu potvrzuje závazek Unie dodržovat základní práva, včetně práva na svobodu myšlení, svědomí a náboženského vyznání, akademickou svobodu a rovněž svobodu vědeckého výzkumu ve všech vědeckých oborech a umění, jak je zakotveno v Listině základních práv Evropské unie;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</w:t>
      </w:r>
      <w:r w:rsidRPr="00D65D83">
        <w:t>.</w:t>
      </w:r>
      <w:r w:rsidRPr="00D65D83">
        <w:tab/>
        <w:t xml:space="preserve">uznává zásadní význam svobody vědeckého výzkumu pro obohacení našich znalostí o přírodních a sociálních jevech, což přispívá k podpoře inovací, společenského pokroku a celkovému zlepšení životních podmínek občanů Unie, jak v Unii, tak mimo ni, a připomíná, že svoboda vědeckého výzkumu je univerzálním právem a veřejným statkem a že je třeba ji uplatňovat ve všech vědeckých oborech; zdůrazňuje, že v celosvětové konkurenci v oblasti výzkumu, vývoje a inovací je svoboda akademického výzkumu předpokladem pro přilákání talentů a nových konkurenceschopných myšlenek; vyjadřuje v této souvislosti politování nad tím, že Bonnskou deklaraci </w:t>
      </w:r>
      <w:r w:rsidRPr="00D65D83">
        <w:lastRenderedPageBreak/>
        <w:t>nedoplňují žádné konkrétní prováděcí nástroje na evropské úrovni;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3</w:t>
      </w:r>
      <w:r w:rsidRPr="00D65D83">
        <w:t>.</w:t>
      </w:r>
      <w:r w:rsidRPr="00D65D83">
        <w:tab/>
        <w:t>uznává, že nejistota má hluboký dopad na svobodu vědeckého výzkumu, ale v tomto odvětví přetrvává; hájí pracovní práva vědeckých výzkumných pracovníků, zlepšení jejich kariéry, stabilní pracovní smlouvy a přístup ke komplexním systémům sociální ochrany; domnívá se, že vědeckým výzkumným pracovníkům by měla být nabízena kvalitní pracovní místa, důstojné pracovní podmínky, důstojné mzdy a zdravá pracoviště, včetně dobré rovnováhy mezi pracovním a soukromým životem;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4</w:t>
      </w:r>
      <w:r w:rsidRPr="00D65D83">
        <w:t>.</w:t>
      </w:r>
      <w:r w:rsidRPr="00D65D83">
        <w:tab/>
        <w:t>zdůrazňuje, že rovné příležitosti, zejména pokud podporují genderovou rovnost, mají zásadní význam pro podporu svobody vědeckého výzkumu a pro zajištění toho, aby řešení různých výzev k prosazování udržitelného a spravedlivého rozvoje zahrnovala různé perspektivy;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5</w:t>
      </w:r>
      <w:r w:rsidRPr="00D65D83">
        <w:t>.</w:t>
      </w:r>
      <w:r w:rsidRPr="00D65D83">
        <w:tab/>
        <w:t>poukazuje na obzvláště nejistou situaci začínajících výzkumných pracovníků a na to, že v zájmu zvýšení jejich počtu by měly být vytvořeny jasnější a strukturovanější kariérní příležitosti; zdůrazňuje, že to by mělo být zaručeno také podporou transparentních náborových postupů bez jakýchkoli předsudků a zajištěním odpovídajícího sociálního zabezpečení pro všechny výzkumné pracovníky, včetně doktorandů, kteří se podílejí na placené výzkumné činnosti;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6</w:t>
      </w:r>
      <w:r w:rsidRPr="00D65D83">
        <w:t>.</w:t>
      </w:r>
      <w:r w:rsidRPr="00D65D83">
        <w:tab/>
        <w:t xml:space="preserve">konstatuje, že priority vědeckovýzkumných organizací v oblasti vědeckého výzkumu stanovují řídící orgány těchto institucí; uznává, že případy degradace demokracie ve vědeckovýzkumných organizacích podkopávají svobodu vědeckého výzkumu; zdůrazňuje proto význam akademické samosprávy, která by měla zahrnovat právo vědeckých výzkumných pracovníků vyjadřovat se k řízení jejich vědecké instituce, včetně pracovních podmínek v této instituci; zdůrazňuje, že vědečtí výzkumní pracovníci mají nárok využívat všechna práva podle článku </w:t>
      </w:r>
      <w:r w:rsidRPr="001E53F1">
        <w:t>12</w:t>
      </w:r>
      <w:r w:rsidRPr="00D65D83">
        <w:t xml:space="preserve"> Listiny základních práv Evropské unie;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7</w:t>
      </w:r>
      <w:r w:rsidRPr="00D65D83">
        <w:t>.</w:t>
      </w:r>
      <w:r w:rsidRPr="00D65D83">
        <w:tab/>
        <w:t>domnívá se, že vědeckovýzkumné organizace by měly být vybízeny, aby se při plném respektování jejich institucionální autonomie zapojily do mezinárodní spolupráce za účelem posílení dvoustranných a mnohostranných vztahů s cílem dále rozvíjet silnou složku vědecké diplomacie, která se bude zabývat svobodou vědeckého výzkumu a možnými důsledky v případě jejího porušení;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8</w:t>
      </w:r>
      <w:r w:rsidRPr="00D65D83">
        <w:t>.</w:t>
      </w:r>
      <w:r w:rsidRPr="00D65D83">
        <w:tab/>
        <w:t>trvá na tom, že Unie by měla být bezpečným útočištěm pro všechny ohrožené výzkumné pracovníky a měla by zřídit evropský stipendijní program pro ohrožené výzkumné pracovníky, který by poskytoval finanční podporu pro nouzové stáže ohrožených výzkumných pracovníků v evropských výzkumných organizacích; domnívá se, že tento program by měl být rovněž mechanismem solidarity na podporu evropských výzkumných pracovníků, kteří čelí porušování svobody vědeckého výzkumu;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9</w:t>
      </w:r>
      <w:r w:rsidRPr="00D65D83">
        <w:t>.</w:t>
      </w:r>
      <w:r w:rsidRPr="00D65D83">
        <w:tab/>
        <w:t>v souladu s Bonnskou deklarací uznává, že svoboda vědeckého výzkumu znamená otevřenost, výměnu, excelenci, internacionalismus, rozmanitost, rovnost, integritu, zvídavost, odpovědnost a reflexi, a že je proto pilířem demokracie;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10</w:t>
      </w:r>
      <w:r w:rsidRPr="00D65D83">
        <w:t>.</w:t>
      </w:r>
      <w:r w:rsidRPr="00D65D83">
        <w:tab/>
        <w:t xml:space="preserve">bere na vědomí definici svobody vědeckého výzkumu podle bodu </w:t>
      </w:r>
      <w:r w:rsidRPr="001E53F1">
        <w:t>2</w:t>
      </w:r>
      <w:r w:rsidRPr="00D65D83">
        <w:t xml:space="preserve"> přílohy II návrhu doporučení Rady o evropském rámci pro přilákání a udržení výzkumných, inovačních a </w:t>
      </w:r>
      <w:r w:rsidRPr="00D65D83">
        <w:lastRenderedPageBreak/>
        <w:t>podnikatelských talentů v Evropě</w:t>
      </w:r>
      <w:r w:rsidRPr="00D65D83">
        <w:rPr>
          <w:rStyle w:val="FootnoteReference"/>
        </w:rPr>
        <w:footnoteReference w:id="4"/>
      </w:r>
      <w:r w:rsidRPr="00D65D83">
        <w:t xml:space="preserve">, který Komise předložila dne </w:t>
      </w:r>
      <w:r w:rsidRPr="001E53F1">
        <w:t>13</w:t>
      </w:r>
      <w:r w:rsidRPr="00D65D83">
        <w:t xml:space="preserve">. července </w:t>
      </w:r>
      <w:r w:rsidRPr="001E53F1">
        <w:t>2023</w:t>
      </w:r>
      <w:r w:rsidRPr="00D65D83">
        <w:t>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11</w:t>
      </w:r>
      <w:r w:rsidRPr="00D65D83">
        <w:t>.</w:t>
      </w:r>
      <w:r w:rsidRPr="00D65D83">
        <w:tab/>
        <w:t>domnívá se, že svoboda vědeckého výzkumu musí být spojena s odpovědností za dodržování nejpřísnějších etických norem a integrity vědeckého výzkumu a měla by podporovat otevřenou vědu; zdůrazňuje, že integrita vědeckého výzkumu vyžaduje transparentní financování a že svoboda vědeckého výzkumu s sebou nese odpovědnost vůči společnosti za zajištění této transparentnosti; důrazně proto podporuje běžnou praxi transparentní komunikace o zdrojích financování výzkumných činností a vyzývá vědeckou komunitu, aby tuto praxi chránila;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12</w:t>
      </w:r>
      <w:r w:rsidRPr="00D65D83">
        <w:t>.</w:t>
      </w:r>
      <w:r w:rsidRPr="00D65D83">
        <w:tab/>
        <w:t>zdůrazňuje rozhodující úlohu řádně navrženého a dobře prováděného podpůrného rámce pro účinnou ochranu a prosazování svobody vědeckého výzkumu v celé Unii, přičemž je třeba co nejvíce zohlednit dostupnou veřejnou podporu, aby se usnadnila tvorba, sdílení a šíření znalostí jako veřejný statek a předešlo se riziku zasahování do nezávislosti vědeckého výzkumu nebo jejího oslabování;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13</w:t>
      </w:r>
      <w:r w:rsidRPr="00D65D83">
        <w:t>.</w:t>
      </w:r>
      <w:r w:rsidRPr="00D65D83">
        <w:tab/>
        <w:t>trvá na významu otevřených znalostí pro zajištění svobody vědeckého výzkumu; vyzývá k účinnému a transparentnímu vytváření znalostí bez umělých překážek bránících přístupu k informacím a jejich šíření; domnívá se, že sdílení výsledků vědeckého výzkumu pro nekomerční účely musí být chráněno právem Unie a aktivně podporováno; zdůrazňuje, že vědecké výsledky financované z veřejných prostředků musí být zveřejňovány ve veřejně přístupných vědeckých časopisech a k výsledkům musí mít všichni snadný přístup;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14</w:t>
      </w:r>
      <w:r w:rsidRPr="00D65D83">
        <w:t>.</w:t>
      </w:r>
      <w:r w:rsidRPr="00D65D83">
        <w:tab/>
        <w:t>je znepokojen skutečností, že v Unii se v poslední době od tohoto základního práva ustupuje, což je zásadní pro politickou svobodu a sociální účast a může ohrozit rozvoj funkčního a konkurenceschopného Evropského výzkumného prostoru (EVP);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15</w:t>
      </w:r>
      <w:r w:rsidRPr="00D65D83">
        <w:t>.</w:t>
      </w:r>
      <w:r w:rsidRPr="00D65D83">
        <w:tab/>
        <w:t xml:space="preserve">konstatuje, že sdělení Komise ze dne </w:t>
      </w:r>
      <w:r w:rsidRPr="001E53F1">
        <w:t>30</w:t>
      </w:r>
      <w:r w:rsidRPr="00D65D83">
        <w:t xml:space="preserve">. září </w:t>
      </w:r>
      <w:r w:rsidRPr="001E53F1">
        <w:t>2020</w:t>
      </w:r>
      <w:r w:rsidRPr="00D65D83">
        <w:t xml:space="preserve"> nazvané „Nový EVP pro výzkum a inovace“ potvrzuje, že dokončení EVP vyžaduje plné dodržování svobody vědeckého výzkumu, což zahrnuje mimo jiné nezasahování do výzkumných programů, institucionální autonomii a odpovídající financování, jakož i prostředky potřebné pro šíření výsledků výzkumu;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16</w:t>
      </w:r>
      <w:r w:rsidRPr="00D65D83">
        <w:t>.</w:t>
      </w:r>
      <w:r w:rsidRPr="00D65D83">
        <w:tab/>
        <w:t>je hluboce znepokojen tím, že Komise, navzdory svým silným vyjádřením v tomto sdělení, nevyužívá svých zákonných pravomocí k ochraně této svobody v Unii; znovu potvrzuje závazek Unie dodržovat základní práva, včetně práva na svobodu myšlení, svědomí a náboženského vyznání, akademické svobody a rovněž svobody vědeckého výzkumu a umění, jak jsou zakotvena v Listině základních práv Evropské unie; je hluboce znepokojen skutečností, že svoboda výzkumu je pod tlakem morálních a politických výhrad;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17</w:t>
      </w:r>
      <w:r w:rsidRPr="00D65D83">
        <w:t>.</w:t>
      </w:r>
      <w:r w:rsidRPr="00D65D83">
        <w:tab/>
        <w:t>apeluje na Komisi, aby podnikla všechny kroky, jež má k dispozici, k ochraně a prosazování svobody vědeckého výzkumu v Unii a zajistila, aby nebyla ohrožena etika a integrita výzkumu, včetně využití svých zákonných pravomocí k tomu, aby zabránila dalšímu ústupu od tohoto základního práva; vyzývá Komisi, aby aktivně prosazovala a financovala vědecký pluralismus podporou projektů napříč celým spektrem vědeckého výzkumu;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lastRenderedPageBreak/>
        <w:t>18</w:t>
      </w:r>
      <w:r w:rsidRPr="00D65D83">
        <w:t>.</w:t>
      </w:r>
      <w:r w:rsidRPr="00D65D83">
        <w:tab/>
        <w:t>vyzývá členské státy, aby plně respektovaly a dodržovaly svobodu vědeckého výzkumu, a aby zajistily, že veškerá opatření, jež se učiní jménem veřejného zájmu, např. v zájmu národní bezpečnosti, územní celistvosti nebo veřejné bezpečnosti, ochrany pořádku a předcházení nepokojům a zločinnosti, ochrany zdraví nebo morálky, ochrany pověsti nebo práv jiných, zabránění úniku důvěrných informací nebo zachování autority a nestrannosti soudní moci, nebudou svobodu vědeckého výzkumu nevhodným způsobem omezovat;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19</w:t>
      </w:r>
      <w:r w:rsidRPr="00D65D83">
        <w:t>.</w:t>
      </w:r>
      <w:r w:rsidRPr="00D65D83">
        <w:tab/>
        <w:t>zdůrazňuje, že dokončení EVP vyžaduje náležité dodržování a aktivní podporu svobody vědeckého výzkumu v celé Unii, a je přesvědčen, že jakékoliv pokusy tuto svobodu oslabit nebo neschopnost ji aktivně podpořit mají negativní dopad na rozvoj konkurenceschopného a inovativního EVP; vyzývá členské státy a Komisi, aby dále posilovaly postavení vědecké výzkumné obce, pokud jde o přístup k veškerým informacím, které jsou důležité pro její činnost, jejich využívání a šíření, a to i využíváním digitálních nástrojů s otevřeným zdrojovým kódem;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20</w:t>
      </w:r>
      <w:r w:rsidRPr="00D65D83">
        <w:t>.</w:t>
      </w:r>
      <w:r w:rsidRPr="00D65D83">
        <w:tab/>
        <w:t>vyjadřuje znepokojení nad tím, že skutečnost, že Komise nedokáže využívat své zákonné pravomoci podle Smluv k ochraně svobody vědeckého výzkumu jako jednoho ze základních práv občanů Unie, představuje vážné zanedbání její odpovědnosti, pokud jde o dodržování právního státu v Unii, a vyzývá Komisi, aby podnikla okamžité kroky k nápravě této situace;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21</w:t>
      </w:r>
      <w:r w:rsidRPr="00D65D83">
        <w:t>.</w:t>
      </w:r>
      <w:r w:rsidRPr="00D65D83">
        <w:tab/>
        <w:t>vyzývá Evropskou radu k podpoře ochrany a prosazování svobody vědeckého výzkumu a k zajištění toho, aby toto základní právo bylo náležitě dodržováno ve všech členských státech;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22</w:t>
      </w:r>
      <w:r w:rsidRPr="00D65D83">
        <w:t>.</w:t>
      </w:r>
      <w:r w:rsidRPr="00D65D83">
        <w:tab/>
        <w:t>požaduje, aby bylo uznáno, že je třeba mobilizovat dodatečné veřejné prostředky k financování nezávislého vědeckého výzkumu, aby se zabránilo nepatřičnému vměšování, které by mohlo ovlivnit cíle tohoto výzkumu, jeho metody nebo výsledky;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23</w:t>
      </w:r>
      <w:r w:rsidRPr="00D65D83">
        <w:t>.</w:t>
      </w:r>
      <w:r w:rsidRPr="00D65D83">
        <w:tab/>
        <w:t>vyzývá Komisi a členské státy, aby podporovaly u veřejnosti porozumění významu svobody vědeckého výzkumu prostřednictvím vzdělávání, informování veřejnosti a podpory vědecké žurnalistiky;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24</w:t>
      </w:r>
      <w:r w:rsidRPr="00D65D83">
        <w:t>.</w:t>
      </w:r>
      <w:r w:rsidRPr="00D65D83">
        <w:tab/>
        <w:t>žádá Komisi, aby na základě čl. </w:t>
      </w:r>
      <w:r w:rsidRPr="001E53F1">
        <w:t>182</w:t>
      </w:r>
      <w:r w:rsidRPr="00D65D83">
        <w:t xml:space="preserve"> odst. </w:t>
      </w:r>
      <w:r w:rsidRPr="001E53F1">
        <w:t>5</w:t>
      </w:r>
      <w:r w:rsidRPr="00D65D83">
        <w:t xml:space="preserve"> ve spojení s čl. </w:t>
      </w:r>
      <w:r w:rsidRPr="001E53F1">
        <w:t>179</w:t>
      </w:r>
      <w:r w:rsidRPr="00D65D83">
        <w:t xml:space="preserve"> odst. </w:t>
      </w:r>
      <w:r w:rsidRPr="001E53F1">
        <w:t>1</w:t>
      </w:r>
      <w:r w:rsidRPr="00D65D83">
        <w:t xml:space="preserve"> Smlouvy o fungování Evropské unie předložila návrh aktu o svobodě vědeckého výzkumu, jímž naváže na </w:t>
      </w:r>
      <w:r w:rsidR="00B62CCB">
        <w:t>doporučení</w:t>
      </w:r>
      <w:r w:rsidRPr="00D65D83">
        <w:t xml:space="preserve"> </w:t>
      </w:r>
      <w:r w:rsidR="00B62CCB" w:rsidRPr="00D65D83">
        <w:t>stanoven</w:t>
      </w:r>
      <w:r w:rsidR="00B62CCB">
        <w:t>á</w:t>
      </w:r>
      <w:r w:rsidR="00B62CCB" w:rsidRPr="00D65D83">
        <w:t xml:space="preserve"> </w:t>
      </w:r>
      <w:r w:rsidRPr="00D65D83">
        <w:t>v příloze tohoto usnesení, s cílem zaručit, chránit a podporovat tuto svobodu na úrovni výzkumných organizací a výzkumných pracovníků po celou dobu jejich kariéry;</w:t>
      </w:r>
    </w:p>
    <w:p w:rsidR="001E53F1" w:rsidRDefault="00422E2B" w:rsidP="00422E2B">
      <w:pPr>
        <w:pStyle w:val="NormalHanging12a"/>
        <w:sectPr w:rsidR="001E53F1" w:rsidSect="00D65D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E53F1">
        <w:t>25</w:t>
      </w:r>
      <w:r w:rsidRPr="00D65D83">
        <w:t>.</w:t>
      </w:r>
      <w:r w:rsidRPr="00D65D83">
        <w:tab/>
        <w:t>pověřuje svou předsedkyni, aby předala toto usnesení a doporučení, která tvoří jeho přílohu, Komisi, Radě a vnitrostátním parlamentům.</w:t>
      </w:r>
    </w:p>
    <w:p w:rsidR="00422E2B" w:rsidRPr="00D65D83" w:rsidRDefault="00422E2B" w:rsidP="00422E2B">
      <w:pPr>
        <w:pStyle w:val="PageHeading"/>
      </w:pPr>
      <w:bookmarkStart w:id="9" w:name="_Toc152670059"/>
      <w:bookmarkStart w:id="10" w:name="_Toc153201917"/>
      <w:bookmarkStart w:id="11" w:name="_Toc155616909"/>
      <w:r w:rsidRPr="00D65D83">
        <w:lastRenderedPageBreak/>
        <w:t>PŘÍLOHA K USNESENÍ:</w:t>
      </w:r>
      <w:r w:rsidRPr="00D65D83">
        <w:br/>
        <w:t>DOPORUČENÍ TÝKAJÍCÍ SE OBSAHU POŽADOVANÉHO NÁVRHU</w:t>
      </w:r>
      <w:bookmarkEnd w:id="9"/>
      <w:bookmarkEnd w:id="10"/>
      <w:bookmarkEnd w:id="11"/>
    </w:p>
    <w:p w:rsidR="00422E2B" w:rsidRPr="00D65D83" w:rsidRDefault="00422E2B" w:rsidP="00422E2B">
      <w:pPr>
        <w:pStyle w:val="NormalHanging12a"/>
        <w:rPr>
          <w:b/>
        </w:rPr>
      </w:pPr>
      <w:r w:rsidRPr="00D65D83">
        <w:rPr>
          <w:b/>
        </w:rPr>
        <w:t>Definice svobody vědeckého výzkumu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</w:t>
      </w:r>
      <w:r w:rsidRPr="00D65D83">
        <w:t>.</w:t>
      </w:r>
      <w:r w:rsidRPr="00D65D83">
        <w:tab/>
        <w:t xml:space="preserve">Svoboda vědeckého výzkumu je jednou ze základních součástí akademické svobody a integrity vědeckého výzkumu v Evropě a současně má hodnotu i sama o sobě, jak ukazuje konkrétní zmínka v článku </w:t>
      </w:r>
      <w:r w:rsidRPr="001E53F1">
        <w:t>13</w:t>
      </w:r>
      <w:r w:rsidRPr="00D65D83">
        <w:t xml:space="preserve"> Listiny základních práv Evropské unie.</w:t>
      </w:r>
    </w:p>
    <w:p w:rsidR="00422E2B" w:rsidRPr="00D65D83" w:rsidRDefault="00422E2B" w:rsidP="00422E2B">
      <w:pPr>
        <w:pStyle w:val="NormalHanging12a"/>
      </w:pPr>
      <w:r w:rsidRPr="001E53F1">
        <w:t>2</w:t>
      </w:r>
      <w:r w:rsidRPr="00D65D83">
        <w:t>.</w:t>
      </w:r>
      <w:r w:rsidRPr="00D65D83">
        <w:tab/>
        <w:t>Svoboda vědeckého výzkumu zajišťuje práva jednotlivým vědeckým výzkumníkům, práva a povinnosti pro organizace vědeckého výzkumu a povinnosti orgánů veřejné moci.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3</w:t>
      </w:r>
      <w:r w:rsidRPr="00D65D83">
        <w:t>.</w:t>
      </w:r>
      <w:r w:rsidRPr="00D65D83">
        <w:tab/>
        <w:t>Realizace svobody vědeckého výzkumu, protože zahrnuje i povinnosti a odpovědnost, může podléhat takovým formalitám, podmínkám, omezením nebo sankcím, které stanoví zákon a které jsou nezbytné v demokratické společnosti v zájmu národní bezpečnosti, územní celistvosti nebo veřejné bezpečnosti, ochrany pořádku a předcházení zločinnosti, ochrany zdraví nebo morálky, ochrany pověsti nebo práv jiných, zabránění úniku důvěrných informací nebo zachování autority a nestrannosti soudní moci.</w:t>
      </w:r>
    </w:p>
    <w:p w:rsidR="00422E2B" w:rsidRPr="00D65D83" w:rsidRDefault="00422E2B" w:rsidP="00422E2B">
      <w:pPr>
        <w:pStyle w:val="NormalHanging12a"/>
        <w:ind w:firstLine="0"/>
        <w:rPr>
          <w:szCs w:val="24"/>
        </w:rPr>
      </w:pPr>
      <w:r w:rsidRPr="00D65D83">
        <w:t>Svoboda vědeckého výzkumu může být rovněž omezena v důsledku zvláštních okolností výzkumu nebo provozními omezeními. Svoboda vědeckého výzkumu musí být pečlivě vyvážena vůči dalším oprávněným zájmům, jako je získání legitimních konkurenčních výhod a ochrana duševního vlastnictví. Tato omezení však nesmí být v rozporu s uznanými etickými zásadami a postupy, které musí výzkumný pracovník dodržovat.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4</w:t>
      </w:r>
      <w:r w:rsidRPr="00D65D83">
        <w:t>.</w:t>
      </w:r>
      <w:r w:rsidRPr="00D65D83">
        <w:tab/>
        <w:t xml:space="preserve">Návrh by měl vycházet z definice svobody vědeckého výzkumu stanovené v Bonnské deklaraci a v bodě </w:t>
      </w:r>
      <w:r w:rsidRPr="001E53F1">
        <w:t>2</w:t>
      </w:r>
      <w:r w:rsidRPr="00D65D83">
        <w:t xml:space="preserve"> přílohy II návrhu doporučení Rady o evropském rámci pro přilákání a udržení výzkumných, inovačních a podnikatelských talentů v Evropě.</w:t>
      </w:r>
    </w:p>
    <w:p w:rsidR="00422E2B" w:rsidRPr="00D65D83" w:rsidRDefault="00422E2B" w:rsidP="00422E2B">
      <w:pPr>
        <w:pStyle w:val="NormalHanging12a"/>
        <w:rPr>
          <w:b/>
        </w:rPr>
      </w:pPr>
      <w:r w:rsidRPr="00D65D83">
        <w:rPr>
          <w:b/>
        </w:rPr>
        <w:t>Svoboda vědeckých výzkumných pracovníků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5</w:t>
      </w:r>
      <w:r w:rsidRPr="00D65D83">
        <w:t>.</w:t>
      </w:r>
      <w:r w:rsidRPr="00D65D83">
        <w:tab/>
        <w:t>Definice vědeckých výzkumníků by měla být široká a v souladu s návrhem doporučení Rady o evropském rámci pro přilákání a udržení výzkumných, inovačních a podnikatelských talentů v Evropě.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6</w:t>
      </w:r>
      <w:r w:rsidRPr="00D65D83">
        <w:t>.</w:t>
      </w:r>
      <w:r w:rsidRPr="00D65D83">
        <w:tab/>
        <w:t>Svoboda vědeckého výzkumu znamená právo jednotlivých výzkumných pracovníků svobodně definovat výzkumné otázky, volit a rozvíjet teorie, shromažďovat empirický materiál, používat spolehlivé metody vědeckého výzkumu, zachovávat vědeckou integritu, zpochybňovat obecně rozšířená přesvědčení, svobodně publikovat a komunikovat a přicházet s novými myšlenkami a teoriemi a svobodně je šířit.</w:t>
      </w:r>
    </w:p>
    <w:p w:rsidR="00422E2B" w:rsidRPr="00D65D83" w:rsidRDefault="00422E2B" w:rsidP="00422E2B">
      <w:pPr>
        <w:pStyle w:val="NormalHanging12a"/>
      </w:pPr>
      <w:r w:rsidRPr="001E53F1">
        <w:t>7</w:t>
      </w:r>
      <w:r w:rsidRPr="00D65D83">
        <w:t>.</w:t>
      </w:r>
      <w:r w:rsidRPr="00D65D83">
        <w:tab/>
        <w:t>Práva jednotlivých výzkumných pracovníků by měla zahrnovat přinejmenším:</w:t>
      </w:r>
    </w:p>
    <w:p w:rsidR="00422E2B" w:rsidRPr="00D65D83" w:rsidRDefault="00422E2B" w:rsidP="00422E2B">
      <w:pPr>
        <w:pStyle w:val="NormalHanging12a"/>
        <w:ind w:left="1437" w:hanging="870"/>
      </w:pPr>
      <w:r w:rsidRPr="00D65D83">
        <w:t>a)</w:t>
      </w:r>
      <w:r w:rsidRPr="00D65D83">
        <w:tab/>
        <w:t>právo sdružovat se v reprezentativních profesních nebo akademických organizacích;</w:t>
      </w:r>
    </w:p>
    <w:p w:rsidR="00422E2B" w:rsidRPr="00D65D83" w:rsidRDefault="00422E2B" w:rsidP="00422E2B">
      <w:pPr>
        <w:pStyle w:val="NormalHanging12a"/>
        <w:ind w:left="1437" w:hanging="870"/>
        <w:rPr>
          <w:szCs w:val="24"/>
        </w:rPr>
      </w:pPr>
      <w:r w:rsidRPr="00D65D83">
        <w:t>b)</w:t>
      </w:r>
      <w:r w:rsidRPr="00D65D83">
        <w:tab/>
        <w:t xml:space="preserve">právo na volný přístup k veřejným informacím a právo na přístup k soukromým informacím potřebným pro vědecké účely, které musí být v </w:t>
      </w:r>
      <w:r w:rsidRPr="00D65D83">
        <w:lastRenderedPageBreak/>
        <w:t>rovnováze s právy držitelů informací a povahou / citlivostí informací;</w:t>
      </w:r>
    </w:p>
    <w:p w:rsidR="00422E2B" w:rsidRPr="00D65D83" w:rsidRDefault="00422E2B" w:rsidP="00422E2B">
      <w:pPr>
        <w:pStyle w:val="NormalHanging12a"/>
        <w:ind w:left="1437" w:hanging="870"/>
      </w:pPr>
      <w:r w:rsidRPr="00D65D83">
        <w:t>c)</w:t>
      </w:r>
      <w:r w:rsidRPr="00D65D83">
        <w:tab/>
        <w:t>právo na zachování důvěrnosti určitých informací či údajů, jakož i jejich zdroje v zájmu dodržení etických a vědeckých norem a s cílem dosáhnout vědeckých nebo jiných legitimních cílů;</w:t>
      </w:r>
    </w:p>
    <w:p w:rsidR="00422E2B" w:rsidRPr="00D65D83" w:rsidRDefault="00422E2B" w:rsidP="00422E2B">
      <w:pPr>
        <w:pStyle w:val="NormalHanging12a"/>
        <w:ind w:left="1437" w:hanging="870"/>
        <w:rPr>
          <w:szCs w:val="24"/>
        </w:rPr>
      </w:pPr>
      <w:r w:rsidRPr="00D65D83">
        <w:t>d)</w:t>
      </w:r>
      <w:r w:rsidRPr="00D65D83">
        <w:tab/>
        <w:t>právo zveřejňovat, sdílet, šířit a komunikovat otevřeně, a to jak směrem dovnitř, tak i ven, právo svobodně a kriticky hovořit o práci a politice vědeckých výzkumných institucí a o výsledcích a datech jejich výzkumu, beze strachu z represí;</w:t>
      </w:r>
    </w:p>
    <w:p w:rsidR="00422E2B" w:rsidRPr="00D65D83" w:rsidRDefault="00422E2B" w:rsidP="00422E2B">
      <w:pPr>
        <w:pStyle w:val="NormalHanging12a"/>
        <w:ind w:left="1437" w:hanging="870"/>
        <w:rPr>
          <w:szCs w:val="24"/>
        </w:rPr>
      </w:pPr>
      <w:r w:rsidRPr="00D65D83">
        <w:t>e)</w:t>
      </w:r>
      <w:r w:rsidRPr="00D65D83">
        <w:tab/>
        <w:t>právo svobodně definovat témata výzkumu, vybírat, vyvíjet a shromažďovat empirické materiály a spolupracovat s ostatními výzkumnými pracovníky.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8</w:t>
      </w:r>
      <w:r w:rsidRPr="00D65D83">
        <w:t>.</w:t>
      </w:r>
      <w:r w:rsidRPr="00D65D83">
        <w:tab/>
        <w:t>Jednotliví výzkumní pracovníci by měli mít možnost využívat těchto individuálních práv bez obav z represí.</w:t>
      </w:r>
    </w:p>
    <w:p w:rsidR="00422E2B" w:rsidRPr="00D65D83" w:rsidRDefault="00422E2B" w:rsidP="00422E2B">
      <w:pPr>
        <w:pStyle w:val="NormalHanging12a"/>
        <w:rPr>
          <w:b/>
        </w:rPr>
      </w:pPr>
      <w:r w:rsidRPr="00D65D83">
        <w:rPr>
          <w:b/>
        </w:rPr>
        <w:t>Práva a povinnosti organizací vědeckého výzkumu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9</w:t>
      </w:r>
      <w:r w:rsidRPr="00D65D83">
        <w:t>.</w:t>
      </w:r>
      <w:r w:rsidRPr="00D65D83">
        <w:tab/>
        <w:t>Pro zajištění svobody pracovníků vědeckého výzkumu by se organizace vědeckého výzkumu měly těšit skutečné institucionální autonomii. I když je institucionální autonomie předpokladem pro svobodu vědeckého výzkumu pro vědecké výzkumné pracovníky a pro samosprávnou povahu výzkumu, není ze své podstaty podřízena právům jednotlivých výzkumných pracovníků. Kromě svojí úlohy pro ochranu svobody vědeckého výzkumu je institucionální autonomie nezbytná i pro řádné fungování odvětví vědy. Tento návrh by tedy měl pečlivě vyvažovat a harmonizovat práva jednotlivců a institucionální autonomii.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10</w:t>
      </w:r>
      <w:r w:rsidRPr="00D65D83">
        <w:t>.</w:t>
      </w:r>
      <w:r w:rsidRPr="00D65D83">
        <w:tab/>
        <w:t>Vědecké výzkumné organizace by měly mít svobodu zapojit se do mezinárodní spolupráce.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11</w:t>
      </w:r>
      <w:r w:rsidRPr="00D65D83">
        <w:t>.</w:t>
      </w:r>
      <w:r w:rsidRPr="00D65D83">
        <w:tab/>
        <w:t>V rámci své institucionální autonomie musí výzkumné organizace zajistit transparentní a spravedlivé postupy založené na vynikající vědecké odbornosti pro účely profesí ve výzkumu.</w:t>
      </w:r>
    </w:p>
    <w:p w:rsidR="00422E2B" w:rsidRPr="00D65D83" w:rsidRDefault="00422E2B" w:rsidP="00422E2B">
      <w:pPr>
        <w:pStyle w:val="NormalHanging12a"/>
      </w:pPr>
      <w:r w:rsidRPr="001E53F1">
        <w:t>12</w:t>
      </w:r>
      <w:r w:rsidRPr="00D65D83">
        <w:t>.</w:t>
      </w:r>
      <w:r w:rsidRPr="00D65D83">
        <w:tab/>
        <w:t>Mezi aspekty, které je třeba zohlednit pro nastolení institucionální autonomie, patří organizační autonomie, finanční autonomie, personální autonomie a vědecká autonomie.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13</w:t>
      </w:r>
      <w:r w:rsidRPr="00D65D83">
        <w:t>.</w:t>
      </w:r>
      <w:r w:rsidRPr="00D65D83">
        <w:tab/>
        <w:t>Institucionální autonomie je do značné míry závislá na souvislostech a lze ji dosáhnout mnoha způsoby a autonomii přitom různě kombinovat. Pro skutečnou institucionální autonomii není nutné splnit všechny tyto různé aspekty institucionální autonomie stejným způsobem. Definice institucionální autonomie v tomto návrhu by tedy neměla být neměnná, ale spíše by měla umožnit přizpůsobit se různým vnitrostátním, regionálním a institucionálním souvislostem, zejména tím, že postupným hodnocením různých aspektů spíše než hodnocením binárním umožní zdůrazňovat různé aspekty institucionální autonomie.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14</w:t>
      </w:r>
      <w:r w:rsidRPr="00D65D83">
        <w:t>.</w:t>
      </w:r>
      <w:r w:rsidRPr="00D65D83">
        <w:tab/>
        <w:t>Institucionální autonomie by měla pro výzkumné organizace přinášet povinnost zajistit určitou formu zapojení vědeckých výzkumných pracovníků do rozhodování.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15</w:t>
      </w:r>
      <w:r w:rsidRPr="00D65D83">
        <w:t>.</w:t>
      </w:r>
      <w:r w:rsidRPr="00D65D83">
        <w:tab/>
        <w:t xml:space="preserve">To zahrnuje práva veřejně komentovat řízení organizace i systém bez obavy z represí. </w:t>
      </w:r>
      <w:r w:rsidRPr="00D65D83">
        <w:lastRenderedPageBreak/>
        <w:t xml:space="preserve">Zahrnuje to také odpovědnost výzkumných organizací za pěstování kultury otevřené diskuze. A dále sem patří i účinné postupy pro oznamování pochybení s cílem ochránit, v souladu se standardy stanovenými ve směrnici Evropského parlamentu a Rady (EU) </w:t>
      </w:r>
      <w:r w:rsidRPr="001E53F1">
        <w:t>2019</w:t>
      </w:r>
      <w:r w:rsidRPr="00D65D83">
        <w:t>/</w:t>
      </w:r>
      <w:r w:rsidRPr="001E53F1">
        <w:t>1937</w:t>
      </w:r>
      <w:r w:rsidRPr="00D65D83">
        <w:rPr>
          <w:vertAlign w:val="superscript"/>
        </w:rPr>
        <w:footnoteReference w:id="5"/>
      </w:r>
      <w:r w:rsidRPr="00D65D83">
        <w:t>, ty, kdo oznamují pochybení, porušení akademických či etických norem, jakož i diskrétní postupy založené na ochraně soukromí a presumpci nevinny pro vyřešení oznámeného pochybení.</w:t>
      </w:r>
    </w:p>
    <w:p w:rsidR="00422E2B" w:rsidRPr="00D65D83" w:rsidRDefault="00422E2B" w:rsidP="00422E2B">
      <w:pPr>
        <w:pStyle w:val="NormalHanging12a"/>
        <w:rPr>
          <w:b/>
        </w:rPr>
      </w:pPr>
      <w:r w:rsidRPr="00D65D83">
        <w:rPr>
          <w:b/>
        </w:rPr>
        <w:t>Povinnosti vlád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16</w:t>
      </w:r>
      <w:r w:rsidRPr="00D65D83">
        <w:t>.</w:t>
      </w:r>
      <w:r w:rsidRPr="00D65D83">
        <w:tab/>
        <w:t>Vládní orgány v členských státech, na všech úrovních veřejné správy, a to včetně institucí, agentur a dalších subjektů Unie, by měly mít povinnost dodržovat, chránit, prosazovat a zajišťovat svobodu vědeckého výzkumu, včetně institucionální autonomie.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17</w:t>
      </w:r>
      <w:r w:rsidRPr="00D65D83">
        <w:t>.</w:t>
      </w:r>
      <w:r w:rsidRPr="00D65D83">
        <w:tab/>
        <w:t>Dodržování svobody vědeckého výzkumu znamená, že vládní orgány nebudou svévolně zasahovat do svobody vědeckého výzkumu, ani ji nebudou bezdůvodně omezovat a že se rovněž nebudou aktivně podílet či spolupodílet na porušování tohoto práva.</w:t>
      </w:r>
    </w:p>
    <w:p w:rsidR="00422E2B" w:rsidRPr="00D65D83" w:rsidRDefault="00422E2B" w:rsidP="00422E2B">
      <w:pPr>
        <w:pStyle w:val="NormalHanging12a"/>
      </w:pPr>
      <w:r w:rsidRPr="001E53F1">
        <w:t>18</w:t>
      </w:r>
      <w:r w:rsidRPr="00D65D83">
        <w:t>.</w:t>
      </w:r>
      <w:r w:rsidRPr="00D65D83">
        <w:tab/>
        <w:t>Ochrana svobody vědeckého výzkumu znamená, že vládní orgány mají povinnost přijímat aktivní opatření na ochranu před neopodstatněným vměšováním třetích stran do jakéhokoliv aspektu svobody vědeckého výzkumu.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19</w:t>
      </w:r>
      <w:r w:rsidRPr="00D65D83">
        <w:t>.</w:t>
      </w:r>
      <w:r w:rsidRPr="00D65D83">
        <w:tab/>
        <w:t>Zajišťovat svobodu vědeckého výzkumu znamená, že vládní orgány musí aktivně nastolovat podmínky potřebné pro uplatňování všech aspektů této svobody, včetně institucionální autonomie. Patří sem i politiky pro udržitelnou kariéru ve výzkumu, jež zajišťují kvalitní pracovní místa ve všech fázích profesní dráhy, jakož i dlouhodobé, spolehlivé a stabilní institucionální financování.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20</w:t>
      </w:r>
      <w:r w:rsidRPr="00D65D83">
        <w:t>.</w:t>
      </w:r>
      <w:r w:rsidRPr="00D65D83">
        <w:tab/>
        <w:t>Prosazování svobody vědeckého výzkumu znamená, že vládní orgány mají povinnost aktivně spolupracovat se třetími stranami s cílem zasazovat se o dodržování, ochranu a zajišťování svobody vědeckého výzkumu, a případně ukončit spolupráci s třetími stranami, které nedodržují stejný soubor zásad a hodnot.</w:t>
      </w:r>
    </w:p>
    <w:p w:rsidR="00422E2B" w:rsidRPr="00D65D83" w:rsidRDefault="00422E2B" w:rsidP="00422E2B">
      <w:pPr>
        <w:pStyle w:val="NormalHanging12a"/>
        <w:rPr>
          <w:b/>
        </w:rPr>
      </w:pPr>
      <w:r w:rsidRPr="00D65D83">
        <w:rPr>
          <w:b/>
        </w:rPr>
        <w:t>Obecné připomínky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21</w:t>
      </w:r>
      <w:r w:rsidRPr="00D65D83">
        <w:t>.</w:t>
      </w:r>
      <w:r w:rsidRPr="00D65D83">
        <w:tab/>
        <w:t xml:space="preserve">Tento legislativní návrh by měl reflektovat, že o svobodě vědeckého výzkumu je třeba uvažovat komplexně, </w:t>
      </w:r>
      <w:r w:rsidR="000E33D2">
        <w:t xml:space="preserve">mimo jiné </w:t>
      </w:r>
      <w:r w:rsidRPr="00D65D83">
        <w:t xml:space="preserve">jako o svobodě prosté vměšování a </w:t>
      </w:r>
      <w:r w:rsidR="000E33D2">
        <w:t xml:space="preserve">o </w:t>
      </w:r>
      <w:r w:rsidRPr="00D65D83">
        <w:t>zajištění příznivých rámcových podmínek. Vědecký výzkum by měl být osvobozen od neopodstatněných vládních zásahů a pro uplatnění svobody vědeckého výzkumu by měla existovat silná vědecká komunita i občanská společnost přijímající vědecké poznatky.</w:t>
      </w:r>
    </w:p>
    <w:p w:rsidR="00422E2B" w:rsidRPr="00D65D83" w:rsidRDefault="00422E2B" w:rsidP="00422E2B">
      <w:pPr>
        <w:pStyle w:val="NormalHanging12a"/>
        <w:ind w:firstLine="0"/>
        <w:rPr>
          <w:szCs w:val="24"/>
        </w:rPr>
      </w:pPr>
      <w:r w:rsidRPr="00D65D83">
        <w:t xml:space="preserve">Orgány veřejné správy by měly být </w:t>
      </w:r>
      <w:r w:rsidR="000E33D2">
        <w:t>odpovědny za vyšetření</w:t>
      </w:r>
      <w:r w:rsidRPr="00D65D83">
        <w:t xml:space="preserve"> údajn</w:t>
      </w:r>
      <w:r w:rsidR="000E33D2">
        <w:t>ých</w:t>
      </w:r>
      <w:r w:rsidRPr="00D65D83">
        <w:t xml:space="preserve"> porušení svobody vědeckého výzkumu a</w:t>
      </w:r>
      <w:r w:rsidR="000E33D2">
        <w:t xml:space="preserve"> za</w:t>
      </w:r>
      <w:r w:rsidRPr="00D65D83">
        <w:t xml:space="preserve"> </w:t>
      </w:r>
      <w:r w:rsidR="000E33D2">
        <w:t>dovedení</w:t>
      </w:r>
      <w:r w:rsidR="000E33D2" w:rsidRPr="00D65D83">
        <w:t xml:space="preserve"> </w:t>
      </w:r>
      <w:r w:rsidR="000E33D2">
        <w:t>osob odpovědných za porušení</w:t>
      </w:r>
      <w:r w:rsidR="000E33D2" w:rsidRPr="00D65D83">
        <w:t xml:space="preserve"> </w:t>
      </w:r>
      <w:r w:rsidRPr="00D65D83">
        <w:t>k odpovědnosti.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22</w:t>
      </w:r>
      <w:r w:rsidRPr="00D65D83">
        <w:t>.</w:t>
      </w:r>
      <w:r w:rsidRPr="00D65D83">
        <w:tab/>
        <w:t>Legislativní návrh by měl zahrnovat vytvoření monitorovacího systému pro oznamování případů porušení vědeckého výzkumu, jakmile budou zjištěna.</w:t>
      </w:r>
    </w:p>
    <w:p w:rsidR="00422E2B" w:rsidRPr="00D65D83" w:rsidRDefault="00422E2B" w:rsidP="00422E2B">
      <w:pPr>
        <w:pStyle w:val="NormalHanging12a"/>
        <w:rPr>
          <w:szCs w:val="24"/>
        </w:rPr>
      </w:pPr>
      <w:r w:rsidRPr="001E53F1">
        <w:t>23</w:t>
      </w:r>
      <w:r w:rsidRPr="00D65D83">
        <w:t>.</w:t>
      </w:r>
      <w:r w:rsidRPr="00D65D83">
        <w:tab/>
        <w:t xml:space="preserve">Tento legislativní návrh by měl uznat, že svoboda vědeckého výzkumu má sice svou nezávislou hodnotu, avšak v rámci moderních univerzit je svoboda vědeckého výzkumu </w:t>
      </w:r>
      <w:r w:rsidRPr="00D65D83">
        <w:lastRenderedPageBreak/>
        <w:t>neoddělitelná od svobody vyučovat. To znamená, že vzhledem k právnímu základu návrhu a klíčovým pravomocem Unie v oblasti výzkumu a s náležitým ohledem na omezené pravomoci Unie vydávat právní předpisy v oblasti vzdělávání by mělo být cílem návrhu chránit co nejrozsáhlejší šíření vědeckého výzkumu v rámci příslušné univerzity.</w:t>
      </w:r>
    </w:p>
    <w:p w:rsidR="00422E2B" w:rsidRPr="00D65D83" w:rsidRDefault="00422E2B" w:rsidP="00E26A11">
      <w:pPr>
        <w:ind w:left="567" w:hanging="567"/>
      </w:pPr>
      <w:r w:rsidRPr="001E53F1">
        <w:t>24</w:t>
      </w:r>
      <w:r w:rsidRPr="00D65D83">
        <w:t>.</w:t>
      </w:r>
      <w:r w:rsidRPr="00D65D83">
        <w:tab/>
        <w:t>Navrhovaný akt by měl být právně závazný v celé Unii. Cílem návrhu by mělo být vytvoření právního rámce, který poskytuje dostatečnou flexibilitu pro vyvážení práv a povinností v jednotlivých případech a který by mohl být uplatňován napříč Unií navzdory velké rozmanitosti vnitrostátních a regionálních systémů vědeckého výzkumu. Měl by se stát výchozím bodem pro vypracování minimálních právních norem pro svobodu vědeckého výzkumu prostřednictvím judikatury evropských soudů včetně Soudního dvora Evropské unie.</w:t>
      </w:r>
    </w:p>
    <w:p w:rsidR="00E365E1" w:rsidRPr="00D65D83" w:rsidRDefault="00E365E1" w:rsidP="005A3DB8">
      <w:bookmarkStart w:id="12" w:name="TextBodyEnd"/>
      <w:bookmarkEnd w:id="12"/>
    </w:p>
    <w:sectPr w:rsidR="00E365E1" w:rsidRPr="00D65D83" w:rsidSect="00D65D8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DB8" w:rsidRPr="00D65D83" w:rsidRDefault="005A3DB8">
      <w:r w:rsidRPr="00D65D83">
        <w:separator/>
      </w:r>
    </w:p>
  </w:endnote>
  <w:endnote w:type="continuationSeparator" w:id="0">
    <w:p w:rsidR="005A3DB8" w:rsidRPr="00D65D83" w:rsidRDefault="005A3DB8">
      <w:r w:rsidRPr="00D65D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5D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5D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5D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DB8" w:rsidRPr="00D65D83" w:rsidRDefault="005A3DB8">
      <w:r w:rsidRPr="00D65D83">
        <w:separator/>
      </w:r>
    </w:p>
  </w:footnote>
  <w:footnote w:type="continuationSeparator" w:id="0">
    <w:p w:rsidR="005A3DB8" w:rsidRPr="00D65D83" w:rsidRDefault="005A3DB8">
      <w:r w:rsidRPr="00D65D83">
        <w:continuationSeparator/>
      </w:r>
    </w:p>
  </w:footnote>
  <w:footnote w:id="1">
    <w:p w:rsidR="00422E2B" w:rsidRPr="00D65D83" w:rsidRDefault="00422E2B" w:rsidP="00D65D83">
      <w:pPr>
        <w:pStyle w:val="FootnoteText"/>
        <w:ind w:left="567" w:hanging="567"/>
        <w:rPr>
          <w:sz w:val="24"/>
          <w:lang w:val="cs-CZ"/>
        </w:rPr>
      </w:pPr>
      <w:r w:rsidRPr="00D65D83">
        <w:rPr>
          <w:rStyle w:val="FootnoteReference"/>
          <w:sz w:val="24"/>
          <w:lang w:val="cs-CZ"/>
        </w:rPr>
        <w:footnoteRef/>
      </w:r>
      <w:r w:rsidR="00D65D83" w:rsidRPr="00D65D83">
        <w:rPr>
          <w:sz w:val="24"/>
          <w:lang w:val="cs-CZ"/>
        </w:rPr>
        <w:t xml:space="preserve"> </w:t>
      </w:r>
      <w:r w:rsidR="00D65D83" w:rsidRPr="00D65D83">
        <w:rPr>
          <w:sz w:val="24"/>
          <w:lang w:val="cs-CZ"/>
        </w:rPr>
        <w:tab/>
      </w:r>
      <w:r w:rsidRPr="00D65D83">
        <w:rPr>
          <w:sz w:val="24"/>
          <w:lang w:val="cs-CZ"/>
        </w:rPr>
        <w:t xml:space="preserve">Nařízení Evropského parlamentu a Rady (EU) </w:t>
      </w:r>
      <w:r w:rsidRPr="001E53F1">
        <w:rPr>
          <w:sz w:val="24"/>
          <w:lang w:val="cs-CZ"/>
        </w:rPr>
        <w:t>2021</w:t>
      </w:r>
      <w:r w:rsidRPr="00D65D83">
        <w:rPr>
          <w:sz w:val="24"/>
          <w:lang w:val="cs-CZ"/>
        </w:rPr>
        <w:t>/</w:t>
      </w:r>
      <w:r w:rsidRPr="001E53F1">
        <w:rPr>
          <w:sz w:val="24"/>
          <w:lang w:val="cs-CZ"/>
        </w:rPr>
        <w:t>695</w:t>
      </w:r>
      <w:r w:rsidRPr="00D65D83">
        <w:rPr>
          <w:sz w:val="24"/>
          <w:lang w:val="cs-CZ"/>
        </w:rPr>
        <w:t xml:space="preserve"> ze dne </w:t>
      </w:r>
      <w:r w:rsidRPr="001E53F1">
        <w:rPr>
          <w:sz w:val="24"/>
          <w:lang w:val="cs-CZ"/>
        </w:rPr>
        <w:t>28</w:t>
      </w:r>
      <w:r w:rsidRPr="00D65D83">
        <w:rPr>
          <w:sz w:val="24"/>
          <w:lang w:val="cs-CZ"/>
        </w:rPr>
        <w:t xml:space="preserve">. dubna </w:t>
      </w:r>
      <w:r w:rsidRPr="001E53F1">
        <w:rPr>
          <w:sz w:val="24"/>
          <w:lang w:val="cs-CZ"/>
        </w:rPr>
        <w:t>2021</w:t>
      </w:r>
      <w:r w:rsidRPr="00D65D83">
        <w:rPr>
          <w:sz w:val="24"/>
          <w:lang w:val="cs-CZ"/>
        </w:rPr>
        <w:t>, kterým se zavádí rámcový program pro výzkum a inovace Horizont Evropa a stanoví pravidla pro účast a šíření výsledků a zrušují nařízení (EU) č. </w:t>
      </w:r>
      <w:r w:rsidRPr="001E53F1">
        <w:rPr>
          <w:sz w:val="24"/>
          <w:lang w:val="cs-CZ"/>
        </w:rPr>
        <w:t>1290</w:t>
      </w:r>
      <w:r w:rsidRPr="00D65D83">
        <w:rPr>
          <w:sz w:val="24"/>
          <w:lang w:val="cs-CZ"/>
        </w:rPr>
        <w:t>/</w:t>
      </w:r>
      <w:r w:rsidRPr="001E53F1">
        <w:rPr>
          <w:sz w:val="24"/>
          <w:lang w:val="cs-CZ"/>
        </w:rPr>
        <w:t>2013</w:t>
      </w:r>
      <w:r w:rsidRPr="00D65D83">
        <w:rPr>
          <w:sz w:val="24"/>
          <w:lang w:val="cs-CZ"/>
        </w:rPr>
        <w:t xml:space="preserve"> a (EU) č. </w:t>
      </w:r>
      <w:r w:rsidRPr="001E53F1">
        <w:rPr>
          <w:sz w:val="24"/>
          <w:lang w:val="cs-CZ"/>
        </w:rPr>
        <w:t>1291</w:t>
      </w:r>
      <w:r w:rsidRPr="00D65D83">
        <w:rPr>
          <w:sz w:val="24"/>
          <w:lang w:val="cs-CZ"/>
        </w:rPr>
        <w:t>/</w:t>
      </w:r>
      <w:r w:rsidRPr="001E53F1">
        <w:rPr>
          <w:sz w:val="24"/>
          <w:lang w:val="cs-CZ"/>
        </w:rPr>
        <w:t>2013</w:t>
      </w:r>
      <w:r w:rsidRPr="00D65D83">
        <w:rPr>
          <w:sz w:val="24"/>
          <w:lang w:val="cs-CZ"/>
        </w:rPr>
        <w:t xml:space="preserve"> (</w:t>
      </w:r>
      <w:proofErr w:type="spellStart"/>
      <w:r w:rsidRPr="00D65D83">
        <w:rPr>
          <w:sz w:val="24"/>
          <w:lang w:val="cs-CZ"/>
        </w:rPr>
        <w:t>Úř</w:t>
      </w:r>
      <w:proofErr w:type="spellEnd"/>
      <w:r w:rsidRPr="00D65D83">
        <w:rPr>
          <w:sz w:val="24"/>
          <w:lang w:val="cs-CZ"/>
        </w:rPr>
        <w:t xml:space="preserve">. </w:t>
      </w:r>
      <w:proofErr w:type="spellStart"/>
      <w:proofErr w:type="gramStart"/>
      <w:r w:rsidRPr="00D65D83">
        <w:rPr>
          <w:sz w:val="24"/>
          <w:lang w:val="cs-CZ"/>
        </w:rPr>
        <w:t>věst</w:t>
      </w:r>
      <w:proofErr w:type="spellEnd"/>
      <w:proofErr w:type="gramEnd"/>
      <w:r w:rsidRPr="00D65D83">
        <w:rPr>
          <w:sz w:val="24"/>
          <w:lang w:val="cs-CZ"/>
        </w:rPr>
        <w:t>. L </w:t>
      </w:r>
      <w:r w:rsidRPr="001E53F1">
        <w:rPr>
          <w:sz w:val="24"/>
          <w:lang w:val="cs-CZ"/>
        </w:rPr>
        <w:t>170</w:t>
      </w:r>
      <w:r w:rsidRPr="00D65D83">
        <w:rPr>
          <w:sz w:val="24"/>
          <w:lang w:val="cs-CZ"/>
        </w:rPr>
        <w:t xml:space="preserve">, </w:t>
      </w:r>
      <w:proofErr w:type="gramStart"/>
      <w:r w:rsidRPr="001E53F1">
        <w:rPr>
          <w:sz w:val="24"/>
          <w:lang w:val="cs-CZ"/>
        </w:rPr>
        <w:t>12</w:t>
      </w:r>
      <w:r w:rsidRPr="00D65D83">
        <w:rPr>
          <w:sz w:val="24"/>
          <w:lang w:val="cs-CZ"/>
        </w:rPr>
        <w:t>.</w:t>
      </w:r>
      <w:r w:rsidRPr="001E53F1">
        <w:rPr>
          <w:sz w:val="24"/>
          <w:lang w:val="cs-CZ"/>
        </w:rPr>
        <w:t>5</w:t>
      </w:r>
      <w:r w:rsidRPr="00D65D83">
        <w:rPr>
          <w:sz w:val="24"/>
          <w:lang w:val="cs-CZ"/>
        </w:rPr>
        <w:t>.</w:t>
      </w:r>
      <w:r w:rsidRPr="001E53F1">
        <w:rPr>
          <w:sz w:val="24"/>
          <w:lang w:val="cs-CZ"/>
        </w:rPr>
        <w:t>2021</w:t>
      </w:r>
      <w:proofErr w:type="gramEnd"/>
      <w:r w:rsidRPr="00D65D83">
        <w:rPr>
          <w:sz w:val="24"/>
          <w:lang w:val="cs-CZ"/>
        </w:rPr>
        <w:t xml:space="preserve">, s. </w:t>
      </w:r>
      <w:r w:rsidRPr="001E53F1">
        <w:rPr>
          <w:sz w:val="24"/>
          <w:lang w:val="cs-CZ"/>
        </w:rPr>
        <w:t>1</w:t>
      </w:r>
      <w:r w:rsidRPr="00D65D83">
        <w:rPr>
          <w:sz w:val="24"/>
          <w:lang w:val="cs-CZ"/>
        </w:rPr>
        <w:t>).</w:t>
      </w:r>
    </w:p>
  </w:footnote>
  <w:footnote w:id="2">
    <w:p w:rsidR="00422E2B" w:rsidRPr="00D65D83" w:rsidRDefault="00422E2B" w:rsidP="00D65D83">
      <w:pPr>
        <w:pStyle w:val="FootnoteText"/>
        <w:ind w:left="567" w:hanging="567"/>
        <w:rPr>
          <w:sz w:val="24"/>
          <w:lang w:val="cs-CZ"/>
        </w:rPr>
      </w:pPr>
      <w:r w:rsidRPr="00D65D83">
        <w:rPr>
          <w:rStyle w:val="FootnoteReference"/>
          <w:sz w:val="24"/>
          <w:lang w:val="cs-CZ"/>
        </w:rPr>
        <w:footnoteRef/>
      </w:r>
      <w:r w:rsidR="00D65D83" w:rsidRPr="00D65D83">
        <w:rPr>
          <w:sz w:val="24"/>
          <w:lang w:val="cs-CZ"/>
        </w:rPr>
        <w:t xml:space="preserve"> </w:t>
      </w:r>
      <w:r w:rsidR="00D65D83" w:rsidRPr="00D65D83">
        <w:rPr>
          <w:sz w:val="24"/>
          <w:lang w:val="cs-CZ"/>
        </w:rPr>
        <w:tab/>
      </w:r>
      <w:r w:rsidRPr="00D65D83">
        <w:rPr>
          <w:sz w:val="24"/>
          <w:lang w:val="cs-CZ"/>
        </w:rPr>
        <w:t xml:space="preserve">Studie panelu STOA: </w:t>
      </w:r>
      <w:proofErr w:type="spellStart"/>
      <w:r w:rsidRPr="00D65D83">
        <w:rPr>
          <w:sz w:val="24"/>
          <w:lang w:val="cs-CZ"/>
        </w:rPr>
        <w:t>State</w:t>
      </w:r>
      <w:proofErr w:type="spellEnd"/>
      <w:r w:rsidRPr="00D65D83">
        <w:rPr>
          <w:sz w:val="24"/>
          <w:lang w:val="cs-CZ"/>
        </w:rPr>
        <w:t xml:space="preserve"> </w:t>
      </w:r>
      <w:proofErr w:type="spellStart"/>
      <w:r w:rsidRPr="00D65D83">
        <w:rPr>
          <w:sz w:val="24"/>
          <w:lang w:val="cs-CZ"/>
        </w:rPr>
        <w:t>of</w:t>
      </w:r>
      <w:proofErr w:type="spellEnd"/>
      <w:r w:rsidRPr="00D65D83">
        <w:rPr>
          <w:sz w:val="24"/>
          <w:lang w:val="cs-CZ"/>
        </w:rPr>
        <w:t xml:space="preserve"> play </w:t>
      </w:r>
      <w:proofErr w:type="spellStart"/>
      <w:r w:rsidRPr="00D65D83">
        <w:rPr>
          <w:sz w:val="24"/>
          <w:lang w:val="cs-CZ"/>
        </w:rPr>
        <w:t>of</w:t>
      </w:r>
      <w:proofErr w:type="spellEnd"/>
      <w:r w:rsidRPr="00D65D83">
        <w:rPr>
          <w:sz w:val="24"/>
          <w:lang w:val="cs-CZ"/>
        </w:rPr>
        <w:t xml:space="preserve"> </w:t>
      </w:r>
      <w:proofErr w:type="spellStart"/>
      <w:r w:rsidRPr="00D65D83">
        <w:rPr>
          <w:sz w:val="24"/>
          <w:lang w:val="cs-CZ"/>
        </w:rPr>
        <w:t>academic</w:t>
      </w:r>
      <w:proofErr w:type="spellEnd"/>
      <w:r w:rsidRPr="00D65D83">
        <w:rPr>
          <w:sz w:val="24"/>
          <w:lang w:val="cs-CZ"/>
        </w:rPr>
        <w:t xml:space="preserve"> </w:t>
      </w:r>
      <w:proofErr w:type="spellStart"/>
      <w:r w:rsidRPr="00D65D83">
        <w:rPr>
          <w:sz w:val="24"/>
          <w:lang w:val="cs-CZ"/>
        </w:rPr>
        <w:t>freedom</w:t>
      </w:r>
      <w:proofErr w:type="spellEnd"/>
      <w:r w:rsidRPr="00D65D83">
        <w:rPr>
          <w:sz w:val="24"/>
          <w:lang w:val="cs-CZ"/>
        </w:rPr>
        <w:t xml:space="preserve"> in </w:t>
      </w:r>
      <w:proofErr w:type="spellStart"/>
      <w:r w:rsidRPr="00D65D83">
        <w:rPr>
          <w:sz w:val="24"/>
          <w:lang w:val="cs-CZ"/>
        </w:rPr>
        <w:t>the</w:t>
      </w:r>
      <w:proofErr w:type="spellEnd"/>
      <w:r w:rsidRPr="00D65D83">
        <w:rPr>
          <w:sz w:val="24"/>
          <w:lang w:val="cs-CZ"/>
        </w:rPr>
        <w:t xml:space="preserve"> EU </w:t>
      </w:r>
      <w:proofErr w:type="spellStart"/>
      <w:r w:rsidRPr="00D65D83">
        <w:rPr>
          <w:sz w:val="24"/>
          <w:lang w:val="cs-CZ"/>
        </w:rPr>
        <w:t>member</w:t>
      </w:r>
      <w:proofErr w:type="spellEnd"/>
      <w:r w:rsidRPr="00D65D83">
        <w:rPr>
          <w:sz w:val="24"/>
          <w:lang w:val="cs-CZ"/>
        </w:rPr>
        <w:t xml:space="preserve"> </w:t>
      </w:r>
      <w:proofErr w:type="spellStart"/>
      <w:r w:rsidRPr="00D65D83">
        <w:rPr>
          <w:sz w:val="24"/>
          <w:lang w:val="cs-CZ"/>
        </w:rPr>
        <w:t>states</w:t>
      </w:r>
      <w:proofErr w:type="spellEnd"/>
      <w:r w:rsidRPr="00D65D83">
        <w:rPr>
          <w:sz w:val="24"/>
          <w:lang w:val="cs-CZ"/>
        </w:rPr>
        <w:t xml:space="preserve">: </w:t>
      </w:r>
      <w:proofErr w:type="spellStart"/>
      <w:r w:rsidRPr="00D65D83">
        <w:rPr>
          <w:sz w:val="24"/>
          <w:lang w:val="cs-CZ"/>
        </w:rPr>
        <w:t>Overview</w:t>
      </w:r>
      <w:proofErr w:type="spellEnd"/>
      <w:r w:rsidRPr="00D65D83">
        <w:rPr>
          <w:sz w:val="24"/>
          <w:lang w:val="cs-CZ"/>
        </w:rPr>
        <w:t xml:space="preserve"> </w:t>
      </w:r>
      <w:proofErr w:type="spellStart"/>
      <w:r w:rsidRPr="00D65D83">
        <w:rPr>
          <w:sz w:val="24"/>
          <w:lang w:val="cs-CZ"/>
        </w:rPr>
        <w:t>of</w:t>
      </w:r>
      <w:proofErr w:type="spellEnd"/>
      <w:r w:rsidRPr="00D65D83">
        <w:rPr>
          <w:sz w:val="24"/>
          <w:lang w:val="cs-CZ"/>
        </w:rPr>
        <w:t xml:space="preserve"> de facto </w:t>
      </w:r>
      <w:proofErr w:type="spellStart"/>
      <w:r w:rsidRPr="00D65D83">
        <w:rPr>
          <w:sz w:val="24"/>
          <w:lang w:val="cs-CZ"/>
        </w:rPr>
        <w:t>trends</w:t>
      </w:r>
      <w:proofErr w:type="spellEnd"/>
      <w:r w:rsidRPr="00D65D83">
        <w:rPr>
          <w:sz w:val="24"/>
          <w:lang w:val="cs-CZ"/>
        </w:rPr>
        <w:t xml:space="preserve"> and </w:t>
      </w:r>
      <w:proofErr w:type="spellStart"/>
      <w:r w:rsidRPr="00D65D83">
        <w:rPr>
          <w:sz w:val="24"/>
          <w:lang w:val="cs-CZ"/>
        </w:rPr>
        <w:t>developments</w:t>
      </w:r>
      <w:proofErr w:type="spellEnd"/>
      <w:r w:rsidRPr="00D65D83">
        <w:rPr>
          <w:sz w:val="24"/>
          <w:lang w:val="cs-CZ"/>
        </w:rPr>
        <w:t xml:space="preserve"> (Současný stav akademických svobod v členských státech EU: Přehled faktických trendů a vývoje).</w:t>
      </w:r>
    </w:p>
  </w:footnote>
  <w:footnote w:id="3">
    <w:p w:rsidR="00422E2B" w:rsidRPr="00D65D83" w:rsidRDefault="00422E2B" w:rsidP="00D65D83">
      <w:pPr>
        <w:pStyle w:val="FootnoteText"/>
        <w:ind w:left="567" w:hanging="567"/>
        <w:rPr>
          <w:sz w:val="24"/>
          <w:lang w:val="cs-CZ"/>
        </w:rPr>
      </w:pPr>
      <w:r w:rsidRPr="00D65D83">
        <w:rPr>
          <w:rStyle w:val="FootnoteReference"/>
          <w:sz w:val="24"/>
          <w:lang w:val="cs-CZ"/>
        </w:rPr>
        <w:footnoteRef/>
      </w:r>
      <w:r w:rsidR="00D65D83" w:rsidRPr="00D65D83">
        <w:rPr>
          <w:sz w:val="24"/>
          <w:lang w:val="cs-CZ"/>
        </w:rPr>
        <w:t xml:space="preserve"> </w:t>
      </w:r>
      <w:r w:rsidR="00D65D83" w:rsidRPr="00D65D83">
        <w:rPr>
          <w:sz w:val="24"/>
          <w:lang w:val="cs-CZ"/>
        </w:rPr>
        <w:tab/>
      </w:r>
      <w:r w:rsidRPr="00D65D83">
        <w:rPr>
          <w:sz w:val="24"/>
          <w:lang w:val="cs-CZ"/>
        </w:rPr>
        <w:t xml:space="preserve">Rozsudek Soudního dvora ze dne </w:t>
      </w:r>
      <w:r w:rsidRPr="001E53F1">
        <w:rPr>
          <w:sz w:val="24"/>
          <w:lang w:val="cs-CZ"/>
        </w:rPr>
        <w:t>6</w:t>
      </w:r>
      <w:r w:rsidRPr="00D65D83">
        <w:rPr>
          <w:sz w:val="24"/>
          <w:lang w:val="cs-CZ"/>
        </w:rPr>
        <w:t xml:space="preserve">. října </w:t>
      </w:r>
      <w:r w:rsidRPr="001E53F1">
        <w:rPr>
          <w:sz w:val="24"/>
          <w:lang w:val="cs-CZ"/>
        </w:rPr>
        <w:t>2020</w:t>
      </w:r>
      <w:r w:rsidRPr="00D65D83">
        <w:rPr>
          <w:sz w:val="24"/>
          <w:lang w:val="cs-CZ"/>
        </w:rPr>
        <w:t>, Komise v. Maďarsko, C-</w:t>
      </w:r>
      <w:r w:rsidRPr="001E53F1">
        <w:rPr>
          <w:sz w:val="24"/>
          <w:lang w:val="cs-CZ"/>
        </w:rPr>
        <w:t>66</w:t>
      </w:r>
      <w:r w:rsidRPr="00D65D83">
        <w:rPr>
          <w:sz w:val="24"/>
          <w:lang w:val="cs-CZ"/>
        </w:rPr>
        <w:t>/</w:t>
      </w:r>
      <w:r w:rsidRPr="001E53F1">
        <w:rPr>
          <w:sz w:val="24"/>
          <w:lang w:val="cs-CZ"/>
        </w:rPr>
        <w:t>18</w:t>
      </w:r>
      <w:r w:rsidRPr="00D65D83">
        <w:rPr>
          <w:sz w:val="24"/>
          <w:lang w:val="cs-CZ"/>
        </w:rPr>
        <w:t>, ECLI:EU:C:</w:t>
      </w:r>
      <w:r w:rsidRPr="001E53F1">
        <w:rPr>
          <w:sz w:val="24"/>
          <w:lang w:val="cs-CZ"/>
        </w:rPr>
        <w:t>2020</w:t>
      </w:r>
      <w:r w:rsidRPr="00D65D83">
        <w:rPr>
          <w:sz w:val="24"/>
          <w:lang w:val="cs-CZ"/>
        </w:rPr>
        <w:t>:</w:t>
      </w:r>
      <w:r w:rsidRPr="001E53F1">
        <w:rPr>
          <w:sz w:val="24"/>
          <w:lang w:val="cs-CZ"/>
        </w:rPr>
        <w:t>792</w:t>
      </w:r>
      <w:r w:rsidRPr="00D65D83">
        <w:rPr>
          <w:sz w:val="24"/>
          <w:lang w:val="cs-CZ"/>
        </w:rPr>
        <w:t>.</w:t>
      </w:r>
    </w:p>
  </w:footnote>
  <w:footnote w:id="4">
    <w:p w:rsidR="00422E2B" w:rsidRPr="00D65D83" w:rsidRDefault="00422E2B" w:rsidP="00D65D83">
      <w:pPr>
        <w:pStyle w:val="FootnoteText"/>
        <w:ind w:left="567" w:hanging="567"/>
        <w:rPr>
          <w:sz w:val="24"/>
          <w:lang w:val="cs-CZ"/>
        </w:rPr>
      </w:pPr>
      <w:r w:rsidRPr="00D65D83">
        <w:rPr>
          <w:rStyle w:val="FootnoteReference"/>
          <w:sz w:val="24"/>
          <w:lang w:val="cs-CZ"/>
        </w:rPr>
        <w:footnoteRef/>
      </w:r>
      <w:r w:rsidR="00D65D83" w:rsidRPr="00D65D83">
        <w:rPr>
          <w:sz w:val="24"/>
          <w:lang w:val="cs-CZ"/>
        </w:rPr>
        <w:t xml:space="preserve"> </w:t>
      </w:r>
      <w:r w:rsidR="00D65D83" w:rsidRPr="00D65D83">
        <w:rPr>
          <w:sz w:val="24"/>
          <w:lang w:val="cs-CZ"/>
        </w:rPr>
        <w:tab/>
      </w:r>
      <w:proofErr w:type="gramStart"/>
      <w:r w:rsidRPr="00D65D83">
        <w:rPr>
          <w:sz w:val="24"/>
          <w:lang w:val="cs-CZ"/>
        </w:rPr>
        <w:t>COM(</w:t>
      </w:r>
      <w:r w:rsidRPr="001E53F1">
        <w:rPr>
          <w:sz w:val="24"/>
          <w:lang w:val="cs-CZ"/>
        </w:rPr>
        <w:t>2023</w:t>
      </w:r>
      <w:proofErr w:type="gramEnd"/>
      <w:r w:rsidRPr="00D65D83">
        <w:rPr>
          <w:sz w:val="24"/>
          <w:lang w:val="cs-CZ"/>
        </w:rPr>
        <w:t>)</w:t>
      </w:r>
      <w:r w:rsidRPr="001E53F1">
        <w:rPr>
          <w:sz w:val="24"/>
          <w:lang w:val="cs-CZ"/>
        </w:rPr>
        <w:t>0436</w:t>
      </w:r>
      <w:r w:rsidR="00E26A11">
        <w:rPr>
          <w:sz w:val="24"/>
          <w:lang w:val="cs-CZ"/>
        </w:rPr>
        <w:t>.</w:t>
      </w:r>
    </w:p>
  </w:footnote>
  <w:footnote w:id="5">
    <w:p w:rsidR="00422E2B" w:rsidRPr="00D65D83" w:rsidRDefault="00422E2B" w:rsidP="00D65D83">
      <w:pPr>
        <w:pStyle w:val="FootnoteText"/>
        <w:ind w:left="567" w:hanging="567"/>
        <w:rPr>
          <w:sz w:val="24"/>
          <w:lang w:val="cs-CZ"/>
        </w:rPr>
      </w:pPr>
      <w:r w:rsidRPr="00D65D83">
        <w:rPr>
          <w:rStyle w:val="FootnoteReference"/>
          <w:sz w:val="24"/>
          <w:lang w:val="cs-CZ"/>
        </w:rPr>
        <w:footnoteRef/>
      </w:r>
      <w:r w:rsidR="00D65D83" w:rsidRPr="00D65D83">
        <w:rPr>
          <w:sz w:val="24"/>
          <w:lang w:val="cs-CZ"/>
        </w:rPr>
        <w:t xml:space="preserve"> </w:t>
      </w:r>
      <w:r w:rsidR="00D65D83" w:rsidRPr="00D65D83">
        <w:rPr>
          <w:sz w:val="24"/>
          <w:lang w:val="cs-CZ"/>
        </w:rPr>
        <w:tab/>
      </w:r>
      <w:r w:rsidRPr="00D65D83">
        <w:rPr>
          <w:sz w:val="24"/>
          <w:lang w:val="cs-CZ"/>
        </w:rPr>
        <w:t xml:space="preserve">Směrnice Evropského parlamentu a Rady (EU) </w:t>
      </w:r>
      <w:r w:rsidRPr="001E53F1">
        <w:rPr>
          <w:sz w:val="24"/>
          <w:lang w:val="cs-CZ"/>
        </w:rPr>
        <w:t>2019</w:t>
      </w:r>
      <w:r w:rsidRPr="00D65D83">
        <w:rPr>
          <w:sz w:val="24"/>
          <w:lang w:val="cs-CZ"/>
        </w:rPr>
        <w:t>/</w:t>
      </w:r>
      <w:r w:rsidRPr="001E53F1">
        <w:rPr>
          <w:sz w:val="24"/>
          <w:lang w:val="cs-CZ"/>
        </w:rPr>
        <w:t>1937</w:t>
      </w:r>
      <w:r w:rsidRPr="00D65D83">
        <w:rPr>
          <w:sz w:val="24"/>
          <w:lang w:val="cs-CZ"/>
        </w:rPr>
        <w:t xml:space="preserve"> ze dne </w:t>
      </w:r>
      <w:r w:rsidRPr="001E53F1">
        <w:rPr>
          <w:sz w:val="24"/>
          <w:lang w:val="cs-CZ"/>
        </w:rPr>
        <w:t>23</w:t>
      </w:r>
      <w:r w:rsidRPr="00D65D83">
        <w:rPr>
          <w:sz w:val="24"/>
          <w:lang w:val="cs-CZ"/>
        </w:rPr>
        <w:t xml:space="preserve">. října </w:t>
      </w:r>
      <w:r w:rsidRPr="001E53F1">
        <w:rPr>
          <w:sz w:val="24"/>
          <w:lang w:val="cs-CZ"/>
        </w:rPr>
        <w:t>2019</w:t>
      </w:r>
      <w:r w:rsidRPr="00D65D83">
        <w:rPr>
          <w:sz w:val="24"/>
          <w:lang w:val="cs-CZ"/>
        </w:rPr>
        <w:t xml:space="preserve"> o ochraně osob, které oznamují porušení práva Unie (</w:t>
      </w:r>
      <w:proofErr w:type="spellStart"/>
      <w:r w:rsidRPr="00D65D83">
        <w:rPr>
          <w:sz w:val="24"/>
          <w:lang w:val="cs-CZ"/>
        </w:rPr>
        <w:t>Úř</w:t>
      </w:r>
      <w:proofErr w:type="spellEnd"/>
      <w:r w:rsidRPr="00D65D83">
        <w:rPr>
          <w:sz w:val="24"/>
          <w:lang w:val="cs-CZ"/>
        </w:rPr>
        <w:t xml:space="preserve">. </w:t>
      </w:r>
      <w:proofErr w:type="spellStart"/>
      <w:proofErr w:type="gramStart"/>
      <w:r w:rsidRPr="00D65D83">
        <w:rPr>
          <w:sz w:val="24"/>
          <w:lang w:val="cs-CZ"/>
        </w:rPr>
        <w:t>věst</w:t>
      </w:r>
      <w:proofErr w:type="spellEnd"/>
      <w:proofErr w:type="gramEnd"/>
      <w:r w:rsidRPr="00D65D83">
        <w:rPr>
          <w:sz w:val="24"/>
          <w:lang w:val="cs-CZ"/>
        </w:rPr>
        <w:t xml:space="preserve">. L </w:t>
      </w:r>
      <w:r w:rsidRPr="001E53F1">
        <w:rPr>
          <w:sz w:val="24"/>
          <w:lang w:val="cs-CZ"/>
        </w:rPr>
        <w:t>305</w:t>
      </w:r>
      <w:r w:rsidRPr="00D65D83">
        <w:rPr>
          <w:sz w:val="24"/>
          <w:lang w:val="cs-CZ"/>
        </w:rPr>
        <w:t xml:space="preserve">, </w:t>
      </w:r>
      <w:proofErr w:type="gramStart"/>
      <w:r w:rsidRPr="001E53F1">
        <w:rPr>
          <w:sz w:val="24"/>
          <w:lang w:val="cs-CZ"/>
        </w:rPr>
        <w:t>26</w:t>
      </w:r>
      <w:r w:rsidRPr="00D65D83">
        <w:rPr>
          <w:sz w:val="24"/>
          <w:lang w:val="cs-CZ"/>
        </w:rPr>
        <w:t>.</w:t>
      </w:r>
      <w:r w:rsidRPr="001E53F1">
        <w:rPr>
          <w:sz w:val="24"/>
          <w:lang w:val="cs-CZ"/>
        </w:rPr>
        <w:t>11</w:t>
      </w:r>
      <w:r w:rsidRPr="00D65D83">
        <w:rPr>
          <w:sz w:val="24"/>
          <w:lang w:val="cs-CZ"/>
        </w:rPr>
        <w:t>.</w:t>
      </w:r>
      <w:r w:rsidRPr="001E53F1">
        <w:rPr>
          <w:sz w:val="24"/>
          <w:lang w:val="cs-CZ"/>
        </w:rPr>
        <w:t>2019</w:t>
      </w:r>
      <w:proofErr w:type="gramEnd"/>
      <w:r w:rsidRPr="00D65D83">
        <w:rPr>
          <w:sz w:val="24"/>
          <w:lang w:val="cs-CZ"/>
        </w:rPr>
        <w:t xml:space="preserve">, s. </w:t>
      </w:r>
      <w:r w:rsidRPr="001E53F1">
        <w:rPr>
          <w:sz w:val="24"/>
          <w:lang w:val="cs-CZ"/>
        </w:rPr>
        <w:t>17</w:t>
      </w:r>
      <w:r w:rsidRPr="00D65D83">
        <w:rPr>
          <w:sz w:val="24"/>
          <w:lang w:val="cs-CZ"/>
        </w:rPr>
        <w:t>)</w:t>
      </w:r>
      <w:r w:rsidR="0072790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5D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5D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65D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3/2023"/>
    <w:docVar w:name="dvlangue" w:val="CS"/>
    <w:docVar w:name="dvnumam" w:val="0"/>
    <w:docVar w:name="dvpe" w:val="751.835"/>
    <w:docVar w:name="dvrapporteur" w:val="Zpravodaj: "/>
    <w:docVar w:name="dvtitre" w:val="Usnesení Evropského parlamentu ze dne.... 2024 obsahující doporučení Komisi pro podporu svobody vědeckého výzkumu v EU(2023/2184(INL))"/>
  </w:docVars>
  <w:rsids>
    <w:rsidRoot w:val="005A3DB8"/>
    <w:rsid w:val="00002272"/>
    <w:rsid w:val="00064002"/>
    <w:rsid w:val="000677B9"/>
    <w:rsid w:val="000831BA"/>
    <w:rsid w:val="000A42CC"/>
    <w:rsid w:val="000E33D2"/>
    <w:rsid w:val="000E7DD9"/>
    <w:rsid w:val="0010095E"/>
    <w:rsid w:val="00125B37"/>
    <w:rsid w:val="00187494"/>
    <w:rsid w:val="001E53F1"/>
    <w:rsid w:val="001F32AE"/>
    <w:rsid w:val="0021519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E2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DB8"/>
    <w:rsid w:val="005C2568"/>
    <w:rsid w:val="006037C0"/>
    <w:rsid w:val="006631B6"/>
    <w:rsid w:val="00680577"/>
    <w:rsid w:val="006F74FA"/>
    <w:rsid w:val="00712620"/>
    <w:rsid w:val="0072790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D9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D87"/>
    <w:rsid w:val="00AB441E"/>
    <w:rsid w:val="00AB6293"/>
    <w:rsid w:val="00AE0928"/>
    <w:rsid w:val="00AF3B82"/>
    <w:rsid w:val="00B12E95"/>
    <w:rsid w:val="00B22876"/>
    <w:rsid w:val="00B558F0"/>
    <w:rsid w:val="00B62CCB"/>
    <w:rsid w:val="00BD48FE"/>
    <w:rsid w:val="00BD7BD8"/>
    <w:rsid w:val="00BE6ADC"/>
    <w:rsid w:val="00C05BFE"/>
    <w:rsid w:val="00C23CD4"/>
    <w:rsid w:val="00C61C0C"/>
    <w:rsid w:val="00C6621B"/>
    <w:rsid w:val="00C941CB"/>
    <w:rsid w:val="00CC2357"/>
    <w:rsid w:val="00CF071A"/>
    <w:rsid w:val="00D058B8"/>
    <w:rsid w:val="00D56C11"/>
    <w:rsid w:val="00D65D83"/>
    <w:rsid w:val="00D834A0"/>
    <w:rsid w:val="00D872DF"/>
    <w:rsid w:val="00D91E21"/>
    <w:rsid w:val="00DA7FCD"/>
    <w:rsid w:val="00E26A1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17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F4584"/>
  <w15:chartTrackingRefBased/>
  <w15:docId w15:val="{C131CC5D-19CF-4F83-8334-D92C2605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22E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22E2B"/>
    <w:pPr>
      <w:spacing w:before="480" w:after="240"/>
    </w:pPr>
  </w:style>
  <w:style w:type="paragraph" w:customStyle="1" w:styleId="PageHeading">
    <w:name w:val="PageHeading"/>
    <w:basedOn w:val="Normal"/>
    <w:rsid w:val="00422E2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22E2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22E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2E2B"/>
    <w:rPr>
      <w:sz w:val="24"/>
      <w:lang w:val="cs-CZ"/>
    </w:rPr>
  </w:style>
  <w:style w:type="paragraph" w:customStyle="1" w:styleId="EPFooter">
    <w:name w:val="EPFooter"/>
    <w:basedOn w:val="Normal"/>
    <w:rsid w:val="00422E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422E2B"/>
    <w:rPr>
      <w:sz w:val="24"/>
      <w:lang w:val="cs-CZ"/>
    </w:rPr>
  </w:style>
  <w:style w:type="paragraph" w:styleId="Footer">
    <w:name w:val="footer"/>
    <w:basedOn w:val="Normal"/>
    <w:link w:val="FooterChar"/>
    <w:rsid w:val="00E26A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6A1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8A5D-DE98-430C-964D-7A8FE740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3339</Words>
  <Characters>20779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LUKSITE Marija</cp:lastModifiedBy>
  <cp:revision>4</cp:revision>
  <cp:lastPrinted>2004-11-19T15:42:00Z</cp:lastPrinted>
  <dcterms:created xsi:type="dcterms:W3CDTF">2024-01-17T12:13:00Z</dcterms:created>
  <dcterms:modified xsi:type="dcterms:W3CDTF">2024-01-18T11:15:00Z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A9-0393/2023</vt:lpwstr>
  </property>
  <property fmtid="{D5CDD505-2E9C-101B-9397-08002B2CF9AE}" pid="4" name="&lt;Type&gt;">
    <vt:lpwstr>RR</vt:lpwstr>
  </property>
</Properties>
</file>