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7E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7EC7" w:rsidRDefault="00A410D9" w:rsidP="0010095E">
            <w:pPr>
              <w:pStyle w:val="EPName"/>
            </w:pPr>
            <w:r w:rsidRPr="00D67EC7">
              <w:t>Európai Parlament</w:t>
            </w:r>
          </w:p>
          <w:p w:rsidR="00751A4A" w:rsidRPr="00D67EC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6E87">
              <w:t>2019</w:t>
            </w:r>
            <w:r w:rsidRPr="00D67EC7">
              <w:t>-</w:t>
            </w:r>
            <w:r w:rsidRPr="00416E8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67EC7" w:rsidRDefault="00187494" w:rsidP="0010095E">
            <w:pPr>
              <w:pStyle w:val="EPLogo"/>
            </w:pPr>
            <w:r w:rsidRPr="00D67E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7EC7" w:rsidRDefault="00D058B8" w:rsidP="004C5D52">
      <w:pPr>
        <w:pStyle w:val="LineTop"/>
      </w:pPr>
    </w:p>
    <w:p w:rsidR="00680577" w:rsidRPr="00D67EC7" w:rsidRDefault="00A410D9" w:rsidP="00680577">
      <w:pPr>
        <w:pStyle w:val="EPBodyTA1"/>
      </w:pPr>
      <w:r w:rsidRPr="00D67EC7">
        <w:t>ELFOGADOTT SZÖVEGEK</w:t>
      </w:r>
    </w:p>
    <w:p w:rsidR="00D058B8" w:rsidRPr="00D67EC7" w:rsidRDefault="00D058B8" w:rsidP="00D058B8">
      <w:pPr>
        <w:pStyle w:val="LineBottom"/>
      </w:pPr>
    </w:p>
    <w:p w:rsidR="00A410D9" w:rsidRPr="00D67EC7" w:rsidRDefault="00A410D9" w:rsidP="00A410D9">
      <w:pPr>
        <w:pStyle w:val="ATHeading1"/>
      </w:pPr>
      <w:bookmarkStart w:id="0" w:name="TANumber"/>
      <w:r w:rsidRPr="00D67EC7">
        <w:t>P</w:t>
      </w:r>
      <w:r w:rsidRPr="00416E87">
        <w:t>9</w:t>
      </w:r>
      <w:r w:rsidRPr="00D67EC7">
        <w:t>_</w:t>
      </w:r>
      <w:proofErr w:type="gramStart"/>
      <w:r w:rsidRPr="00D67EC7">
        <w:t>TA(</w:t>
      </w:r>
      <w:proofErr w:type="gramEnd"/>
      <w:r w:rsidRPr="00416E87">
        <w:t>2024</w:t>
      </w:r>
      <w:r w:rsidRPr="00D67EC7">
        <w:t>)</w:t>
      </w:r>
      <w:r w:rsidRPr="00416E87">
        <w:t>00</w:t>
      </w:r>
      <w:r w:rsidR="00D67EC7" w:rsidRPr="00416E87">
        <w:t>22</w:t>
      </w:r>
      <w:bookmarkEnd w:id="0"/>
    </w:p>
    <w:p w:rsidR="00A410D9" w:rsidRPr="00D67EC7" w:rsidRDefault="002369DC" w:rsidP="00A410D9">
      <w:pPr>
        <w:pStyle w:val="ATHeading2"/>
      </w:pPr>
      <w:r w:rsidRPr="00D67EC7">
        <w:t>A tudományos kutatás szabadságának az EU-ban történő előmozdítása</w:t>
      </w:r>
    </w:p>
    <w:p w:rsidR="00A410D9" w:rsidRPr="00D67EC7" w:rsidRDefault="00A410D9" w:rsidP="00A410D9">
      <w:pPr>
        <w:rPr>
          <w:i/>
          <w:vanish/>
        </w:rPr>
      </w:pPr>
      <w:r w:rsidRPr="00D67EC7">
        <w:rPr>
          <w:i/>
        </w:rPr>
        <w:fldChar w:fldCharType="begin"/>
      </w:r>
      <w:r w:rsidRPr="00D67EC7">
        <w:rPr>
          <w:i/>
        </w:rPr>
        <w:instrText xml:space="preserve"> TC"(</w:instrText>
      </w:r>
      <w:bookmarkStart w:id="1" w:name="DocNumber"/>
      <w:r w:rsidRPr="00D67EC7">
        <w:rPr>
          <w:i/>
        </w:rPr>
        <w:instrText>A</w:instrText>
      </w:r>
      <w:r w:rsidRPr="00416E87">
        <w:rPr>
          <w:i/>
        </w:rPr>
        <w:instrText>9</w:instrText>
      </w:r>
      <w:r w:rsidRPr="00D67EC7">
        <w:rPr>
          <w:i/>
        </w:rPr>
        <w:instrText>-</w:instrText>
      </w:r>
      <w:r w:rsidRPr="00416E87">
        <w:rPr>
          <w:i/>
        </w:rPr>
        <w:instrText>0393</w:instrText>
      </w:r>
      <w:r w:rsidRPr="00D67EC7">
        <w:rPr>
          <w:i/>
        </w:rPr>
        <w:instrText>/</w:instrText>
      </w:r>
      <w:r w:rsidRPr="00416E87">
        <w:rPr>
          <w:i/>
        </w:rPr>
        <w:instrText>2023</w:instrText>
      </w:r>
      <w:bookmarkEnd w:id="1"/>
      <w:r w:rsidRPr="00D67EC7">
        <w:rPr>
          <w:i/>
        </w:rPr>
        <w:instrText xml:space="preserve"> - Előadó: Christian Ehler)"\l</w:instrText>
      </w:r>
      <w:r w:rsidRPr="00416E87">
        <w:rPr>
          <w:i/>
        </w:rPr>
        <w:instrText>3</w:instrText>
      </w:r>
      <w:r w:rsidRPr="00D67EC7">
        <w:rPr>
          <w:i/>
        </w:rPr>
        <w:instrText xml:space="preserve"> \n&gt; \* MERGEFORMAT </w:instrText>
      </w:r>
      <w:r w:rsidRPr="00D67EC7">
        <w:rPr>
          <w:i/>
        </w:rPr>
        <w:fldChar w:fldCharType="end"/>
      </w:r>
    </w:p>
    <w:p w:rsidR="00A410D9" w:rsidRPr="00D67EC7" w:rsidRDefault="00A410D9" w:rsidP="00A410D9">
      <w:pPr>
        <w:rPr>
          <w:vanish/>
        </w:rPr>
      </w:pPr>
      <w:bookmarkStart w:id="2" w:name="Commission"/>
      <w:r w:rsidRPr="00D67EC7">
        <w:rPr>
          <w:vanish/>
        </w:rPr>
        <w:t>Ipari, Kutatási és Energiaügyi Bizottság</w:t>
      </w:r>
      <w:bookmarkEnd w:id="2"/>
    </w:p>
    <w:p w:rsidR="00A410D9" w:rsidRPr="00D67EC7" w:rsidRDefault="00A410D9" w:rsidP="00A410D9">
      <w:pPr>
        <w:rPr>
          <w:vanish/>
        </w:rPr>
      </w:pPr>
      <w:bookmarkStart w:id="3" w:name="PE"/>
      <w:r w:rsidRPr="00D67EC7">
        <w:rPr>
          <w:vanish/>
        </w:rPr>
        <w:t>PE</w:t>
      </w:r>
      <w:r w:rsidRPr="00416E87">
        <w:rPr>
          <w:vanish/>
        </w:rPr>
        <w:t>751</w:t>
      </w:r>
      <w:r w:rsidRPr="00D67EC7">
        <w:rPr>
          <w:vanish/>
        </w:rPr>
        <w:t>.</w:t>
      </w:r>
      <w:r w:rsidRPr="00416E87">
        <w:rPr>
          <w:vanish/>
        </w:rPr>
        <w:t>835</w:t>
      </w:r>
      <w:bookmarkEnd w:id="3"/>
    </w:p>
    <w:p w:rsidR="00A410D9" w:rsidRPr="00D67EC7" w:rsidRDefault="00A410D9" w:rsidP="00A410D9">
      <w:pPr>
        <w:pStyle w:val="ATHeading3"/>
      </w:pPr>
      <w:bookmarkStart w:id="4" w:name="Sujet"/>
      <w:r w:rsidRPr="00D67EC7">
        <w:t xml:space="preserve">Az Európai Parlament </w:t>
      </w:r>
      <w:r w:rsidRPr="00416E87">
        <w:t>2024</w:t>
      </w:r>
      <w:r w:rsidRPr="00D67EC7">
        <w:t xml:space="preserve">. </w:t>
      </w:r>
      <w:r w:rsidR="002369DC" w:rsidRPr="00D67EC7">
        <w:t xml:space="preserve">január </w:t>
      </w:r>
      <w:r w:rsidR="002369DC" w:rsidRPr="00416E87">
        <w:t>17</w:t>
      </w:r>
      <w:r w:rsidRPr="00D67EC7">
        <w:t>-i állásfoglalása a Bizottságnak szóló ajánlásokkal a tudományos kutatás szabadságának előmozdításáról az EU-ban</w:t>
      </w:r>
      <w:bookmarkEnd w:id="4"/>
      <w:r w:rsidRPr="00D67EC7">
        <w:t xml:space="preserve"> </w:t>
      </w:r>
      <w:bookmarkStart w:id="5" w:name="References"/>
      <w:r w:rsidRPr="00D67EC7">
        <w:t>(</w:t>
      </w:r>
      <w:r w:rsidRPr="00416E87">
        <w:t>2023</w:t>
      </w:r>
      <w:r w:rsidRPr="00D67EC7">
        <w:t>/</w:t>
      </w:r>
      <w:proofErr w:type="gramStart"/>
      <w:r w:rsidRPr="00416E87">
        <w:t>2184</w:t>
      </w:r>
      <w:r w:rsidRPr="00D67EC7">
        <w:t>(</w:t>
      </w:r>
      <w:proofErr w:type="gramEnd"/>
      <w:r w:rsidRPr="00D67EC7">
        <w:t>INL))</w:t>
      </w:r>
      <w:bookmarkEnd w:id="5"/>
    </w:p>
    <w:p w:rsidR="008E5E3A" w:rsidRPr="00D67EC7" w:rsidRDefault="008E5E3A" w:rsidP="008E5E3A">
      <w:pPr>
        <w:pStyle w:val="EPComma"/>
      </w:pPr>
      <w:bookmarkStart w:id="6" w:name="TextBodyBegin"/>
      <w:bookmarkEnd w:id="6"/>
      <w:r w:rsidRPr="00D67EC7">
        <w:rPr>
          <w:i/>
          <w:iCs/>
        </w:rPr>
        <w:t>Az Európai Parlament</w:t>
      </w:r>
      <w:r w:rsidRPr="00D67EC7">
        <w:t>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 xml:space="preserve">tekintettel az Európai Unió működéséről szóló szerződés </w:t>
      </w:r>
      <w:r w:rsidRPr="00416E87">
        <w:t>49</w:t>
      </w:r>
      <w:r w:rsidRPr="00D67EC7">
        <w:t xml:space="preserve">. és </w:t>
      </w:r>
      <w:r w:rsidRPr="00416E87">
        <w:t>56</w:t>
      </w:r>
      <w:r w:rsidRPr="00D67EC7">
        <w:t xml:space="preserve">. cikkére és </w:t>
      </w:r>
      <w:r w:rsidRPr="00416E87">
        <w:t>179</w:t>
      </w:r>
      <w:r w:rsidRPr="00D67EC7">
        <w:t>. cikkének (</w:t>
      </w:r>
      <w:r w:rsidRPr="00416E87">
        <w:t>1</w:t>
      </w:r>
      <w:r w:rsidRPr="00D67EC7">
        <w:t>) bekezdésére</w:t>
      </w:r>
      <w:r w:rsidR="002369DC" w:rsidRPr="00D67EC7">
        <w:t xml:space="preserve">, valamint </w:t>
      </w:r>
      <w:r w:rsidR="002369DC" w:rsidRPr="00416E87">
        <w:t>225</w:t>
      </w:r>
      <w:r w:rsidR="002369DC" w:rsidRPr="00D67EC7">
        <w:t>. cikkére</w:t>
      </w:r>
      <w:r w:rsidRPr="00D67EC7">
        <w:t>,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–</w:t>
      </w:r>
      <w:r w:rsidRPr="00D67EC7">
        <w:tab/>
        <w:t xml:space="preserve">tekintettel az Európai Unió Alapjogi Chartájának </w:t>
      </w:r>
      <w:r w:rsidRPr="00416E87">
        <w:t>12</w:t>
      </w:r>
      <w:r w:rsidRPr="00D67EC7">
        <w:t xml:space="preserve">. és </w:t>
      </w:r>
      <w:r w:rsidRPr="00416E87">
        <w:t>13</w:t>
      </w:r>
      <w:r w:rsidRPr="00D67EC7">
        <w:t>. cikkére,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 xml:space="preserve">tekintettel a tudományos kutatás szabadságáról szóló bonni nyilatkozatra, amelyet az Európai Kutatási Térségről (ERA) szóló miniszteri </w:t>
      </w:r>
      <w:proofErr w:type="gramStart"/>
      <w:r w:rsidRPr="00D67EC7">
        <w:t>konferencián</w:t>
      </w:r>
      <w:proofErr w:type="gramEnd"/>
      <w:r w:rsidRPr="00D67EC7">
        <w:t xml:space="preserve"> fogadtak el </w:t>
      </w:r>
      <w:r w:rsidRPr="00416E87">
        <w:t>2020</w:t>
      </w:r>
      <w:r w:rsidRPr="00D67EC7">
        <w:t xml:space="preserve">. október </w:t>
      </w:r>
      <w:r w:rsidRPr="00416E87">
        <w:t>20</w:t>
      </w:r>
      <w:r w:rsidRPr="00D67EC7">
        <w:t>-án, Bonnban (a továbbiakban: a bonni nyilatkozat),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–</w:t>
      </w:r>
      <w:r w:rsidRPr="00D67EC7">
        <w:tab/>
        <w:t xml:space="preserve">tekintettel az „Új EKT a kutatás és az innováció szolgálatában” című, </w:t>
      </w:r>
      <w:r w:rsidRPr="00416E87">
        <w:t>2020</w:t>
      </w:r>
      <w:r w:rsidRPr="00D67EC7">
        <w:t xml:space="preserve">. szeptember </w:t>
      </w:r>
      <w:r w:rsidRPr="00416E87">
        <w:t>30</w:t>
      </w:r>
      <w:r w:rsidRPr="00D67EC7">
        <w:t>-i bizottsági közleményre,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–</w:t>
      </w:r>
      <w:r w:rsidRPr="00D67EC7">
        <w:tab/>
        <w:t xml:space="preserve">tekintettel „A kutatás és innováció </w:t>
      </w:r>
      <w:proofErr w:type="gramStart"/>
      <w:r w:rsidRPr="00D67EC7">
        <w:t>globális</w:t>
      </w:r>
      <w:proofErr w:type="gramEnd"/>
      <w:r w:rsidRPr="00D67EC7">
        <w:t xml:space="preserve"> megközelítése – Európa nemzetközi együttműködésre irányuló stratégiája egy változó világban” című, </w:t>
      </w:r>
      <w:r w:rsidRPr="00416E87">
        <w:t>2021</w:t>
      </w:r>
      <w:r w:rsidRPr="00D67EC7">
        <w:t xml:space="preserve">. május </w:t>
      </w:r>
      <w:r w:rsidRPr="00416E87">
        <w:t>18</w:t>
      </w:r>
      <w:r w:rsidRPr="00D67EC7">
        <w:t>-i bizottsági közleményre,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 xml:space="preserve">tekintettel az Európai Kutatási Térség szakpolitikai menetrendjének </w:t>
      </w:r>
      <w:r w:rsidRPr="00416E87">
        <w:t>6</w:t>
      </w:r>
      <w:r w:rsidRPr="00D67EC7">
        <w:t>. fellépésére,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 xml:space="preserve">tekintettel az európai demokráciára vonatkozó cselekvési tervről szóló, </w:t>
      </w:r>
      <w:r w:rsidRPr="00416E87">
        <w:t>2020</w:t>
      </w:r>
      <w:r w:rsidRPr="00D67EC7">
        <w:t xml:space="preserve">. december </w:t>
      </w:r>
      <w:r w:rsidRPr="00416E87">
        <w:t>3</w:t>
      </w:r>
      <w:r w:rsidRPr="00D67EC7">
        <w:t>-i bizottsági közleményre,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 xml:space="preserve">tekintettel a Horizont Európa kutatási és innovációs keretprogram létrehozásáról, valamint részvételi és terjesztési szabályainak megállapításáról, továbbá az </w:t>
      </w:r>
      <w:r w:rsidRPr="00416E87">
        <w:lastRenderedPageBreak/>
        <w:t>1290</w:t>
      </w:r>
      <w:r w:rsidRPr="00D67EC7">
        <w:t>/</w:t>
      </w:r>
      <w:r w:rsidRPr="00416E87">
        <w:t>2013</w:t>
      </w:r>
      <w:r w:rsidRPr="00D67EC7">
        <w:t xml:space="preserve">/EU és az </w:t>
      </w:r>
      <w:r w:rsidRPr="00416E87">
        <w:t>1291</w:t>
      </w:r>
      <w:r w:rsidRPr="00D67EC7">
        <w:t>/</w:t>
      </w:r>
      <w:r w:rsidRPr="00416E87">
        <w:t>2013</w:t>
      </w:r>
      <w:r w:rsidRPr="00D67EC7">
        <w:t xml:space="preserve">/EU rendelet hatályon kívül helyezéséről szóló (EU) </w:t>
      </w:r>
      <w:r w:rsidRPr="00416E87">
        <w:t>2021</w:t>
      </w:r>
      <w:r w:rsidRPr="00D67EC7">
        <w:t>/</w:t>
      </w:r>
      <w:r w:rsidRPr="00416E87">
        <w:t>695</w:t>
      </w:r>
      <w:r w:rsidRPr="00D67EC7">
        <w:t xml:space="preserve"> európai parlamenti és tanácsi rendelet</w:t>
      </w:r>
      <w:r w:rsidRPr="00D67EC7">
        <w:rPr>
          <w:rStyle w:val="FootnoteReference"/>
        </w:rPr>
        <w:footnoteReference w:id="1"/>
      </w:r>
      <w:r w:rsidRPr="00D67EC7">
        <w:t xml:space="preserve"> (</w:t>
      </w:r>
      <w:r w:rsidRPr="00416E87">
        <w:t>72</w:t>
      </w:r>
      <w:r w:rsidRPr="00D67EC7">
        <w:t>) preambulumbekezdésére,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–</w:t>
      </w:r>
      <w:r w:rsidRPr="00D67EC7">
        <w:tab/>
        <w:t xml:space="preserve">tekintettel az Európai Hozzáadott Érték Osztálya által az Ipari, Kutatási és Energiaügyi Bizottságnak </w:t>
      </w:r>
      <w:r w:rsidRPr="00416E87">
        <w:t>2023</w:t>
      </w:r>
      <w:r w:rsidRPr="00D67EC7">
        <w:t xml:space="preserve">. szeptember </w:t>
      </w:r>
      <w:r w:rsidRPr="00416E87">
        <w:t>18</w:t>
      </w:r>
      <w:r w:rsidRPr="00D67EC7">
        <w:t xml:space="preserve">-án benyújtott, a tudományos kutatás szabadságának előmozdításához kapcsolódó európai hozzáadott értékről szóló </w:t>
      </w:r>
      <w:r w:rsidRPr="00416E87">
        <w:t>2023</w:t>
      </w:r>
      <w:r w:rsidRPr="00D67EC7">
        <w:t>. évi értékelésre,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 xml:space="preserve">tekintettel az európai felsőoktatási térség keretében a felsőoktatásért felelős európai miniszterek </w:t>
      </w:r>
      <w:r w:rsidRPr="00416E87">
        <w:t>2020</w:t>
      </w:r>
      <w:r w:rsidRPr="00D67EC7">
        <w:t xml:space="preserve">. november </w:t>
      </w:r>
      <w:r w:rsidRPr="00416E87">
        <w:t>19</w:t>
      </w:r>
      <w:r w:rsidRPr="00D67EC7">
        <w:t>-i római miniszteri közleményére, különösen annak a tudományos élet szabadságáról szóló I. mellékletére,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>tekintettel a nemzetközi tudományos és technológiai együttműködés stratégiai fóruma (SFIC) által a bonni nyilatkozatnak a nemzetközi kutatási és innovációs együttműködés területén történő végrehajtásáról kiadott véleményre (</w:t>
      </w:r>
      <w:proofErr w:type="spellStart"/>
      <w:r w:rsidRPr="00D67EC7">
        <w:t>ERAC-SFIC</w:t>
      </w:r>
      <w:proofErr w:type="spellEnd"/>
      <w:r w:rsidRPr="00D67EC7">
        <w:t xml:space="preserve"> </w:t>
      </w:r>
      <w:r w:rsidRPr="00416E87">
        <w:t>1356</w:t>
      </w:r>
      <w:r w:rsidRPr="00D67EC7">
        <w:t>/</w:t>
      </w:r>
      <w:r w:rsidRPr="00416E87">
        <w:t>21</w:t>
      </w:r>
      <w:r w:rsidRPr="00D67EC7">
        <w:t>)</w:t>
      </w:r>
      <w:r w:rsidR="00416E87">
        <w:t> </w:t>
      </w:r>
      <w:r w:rsidRPr="00D67EC7">
        <w:t>(</w:t>
      </w:r>
      <w:r w:rsidRPr="00416E87">
        <w:t>2021</w:t>
      </w:r>
      <w:r w:rsidRPr="00D67EC7">
        <w:t>),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>tekintettel az UNESCO tudományról és tudományos kutatókról szóló ajánlására (</w:t>
      </w:r>
      <w:r w:rsidRPr="00416E87">
        <w:t>2017</w:t>
      </w:r>
      <w:r w:rsidRPr="00D67EC7">
        <w:t>),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 xml:space="preserve">tekintettel az ENSZ Nevelésügyi, Tudományos és Kulturális Szervezete (UNESCO) Általános Konferenciájának </w:t>
      </w:r>
      <w:r w:rsidRPr="00416E87">
        <w:t>1997</w:t>
      </w:r>
      <w:r w:rsidRPr="00D67EC7">
        <w:t xml:space="preserve">. </w:t>
      </w:r>
      <w:r w:rsidR="002369DC" w:rsidRPr="00D67EC7">
        <w:t xml:space="preserve">október </w:t>
      </w:r>
      <w:r w:rsidR="002369DC" w:rsidRPr="00416E87">
        <w:t>21</w:t>
      </w:r>
      <w:r w:rsidR="002369DC" w:rsidRPr="00D67EC7">
        <w:t xml:space="preserve">. és </w:t>
      </w:r>
      <w:r w:rsidRPr="00D67EC7">
        <w:t xml:space="preserve">november </w:t>
      </w:r>
      <w:r w:rsidRPr="00416E87">
        <w:t>12</w:t>
      </w:r>
      <w:r w:rsidRPr="00D67EC7">
        <w:t xml:space="preserve">. között tartott </w:t>
      </w:r>
      <w:r w:rsidRPr="00416E87">
        <w:t>29</w:t>
      </w:r>
      <w:r w:rsidRPr="00D67EC7">
        <w:t xml:space="preserve">. ülésén elfogadott, a felsőoktatásban dolgozó oktatók </w:t>
      </w:r>
      <w:proofErr w:type="gramStart"/>
      <w:r w:rsidRPr="00D67EC7">
        <w:t>státuszáról</w:t>
      </w:r>
      <w:proofErr w:type="gramEnd"/>
      <w:r w:rsidRPr="00D67EC7">
        <w:t xml:space="preserve"> szóló ajánlására,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>tekintettel a Polgári és Politikai Jogok Nemzetközi Egyezségokmányára,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>tekintettel a Gazdasági, Szociális és Kulturális Jogok Nemzetközi Egyezségokmányára,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>tekintettel az Emberi Jogok Egyetemes Nyilatkozatára,</w:t>
      </w:r>
    </w:p>
    <w:p w:rsidR="008E5E3A" w:rsidRPr="00D67EC7" w:rsidRDefault="008E5E3A" w:rsidP="004629C5">
      <w:pPr>
        <w:widowControl/>
        <w:spacing w:after="240"/>
        <w:ind w:left="567" w:hanging="567"/>
        <w:rPr>
          <w:szCs w:val="24"/>
        </w:rPr>
      </w:pPr>
      <w:r w:rsidRPr="00D67EC7">
        <w:t>–</w:t>
      </w:r>
      <w:r w:rsidRPr="00D67EC7">
        <w:tab/>
        <w:t xml:space="preserve">tekintettel eljárási szabályzata </w:t>
      </w:r>
      <w:r w:rsidRPr="00416E87">
        <w:t>47</w:t>
      </w:r>
      <w:r w:rsidRPr="00D67EC7">
        <w:t xml:space="preserve">. és </w:t>
      </w:r>
      <w:r w:rsidRPr="00416E87">
        <w:t>54</w:t>
      </w:r>
      <w:r w:rsidRPr="00D67EC7">
        <w:t>. cikkére,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–</w:t>
      </w:r>
      <w:r w:rsidRPr="00D67EC7">
        <w:tab/>
        <w:t>tekintettel a nemzetközi tudományos és technológiai együttműködés stratégiai fórumának ajánlásaira,</w:t>
      </w:r>
    </w:p>
    <w:p w:rsidR="008E5E3A" w:rsidRPr="00D67EC7" w:rsidRDefault="008E5E3A" w:rsidP="004629C5">
      <w:pPr>
        <w:pStyle w:val="NormalHanging12a"/>
        <w:widowControl/>
      </w:pPr>
      <w:r w:rsidRPr="00D67EC7">
        <w:t>–</w:t>
      </w:r>
      <w:r w:rsidRPr="00D67EC7">
        <w:tab/>
        <w:t>tekintettel az Ipari, Kutatási és Energiaügyi Bizottság jelentésére (A</w:t>
      </w:r>
      <w:r w:rsidRPr="00416E87">
        <w:t>9</w:t>
      </w:r>
      <w:r w:rsidRPr="00D67EC7">
        <w:t>-</w:t>
      </w:r>
      <w:r w:rsidRPr="00416E87">
        <w:t>0393</w:t>
      </w:r>
      <w:r w:rsidRPr="00D67EC7">
        <w:t>/</w:t>
      </w:r>
      <w:r w:rsidRPr="00416E87">
        <w:t>2023</w:t>
      </w:r>
      <w:r w:rsidRPr="00D67EC7">
        <w:t>),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A.</w:t>
      </w:r>
      <w:r w:rsidRPr="00D67EC7">
        <w:tab/>
      </w:r>
      <w:proofErr w:type="gramStart"/>
      <w:r w:rsidRPr="00D67EC7">
        <w:t>mivel</w:t>
      </w:r>
      <w:proofErr w:type="gramEnd"/>
      <w:r w:rsidRPr="00D67EC7">
        <w:t xml:space="preserve"> a tudományos kutatás szabadsága, amely a demokrácia alapvető eleme és a tudományos élet szabadságának egyik alkotóeleme, nyomás alá került az Unióban, és fokozatosan </w:t>
      </w:r>
      <w:proofErr w:type="spellStart"/>
      <w:r w:rsidRPr="00D67EC7">
        <w:t>erodálódik</w:t>
      </w:r>
      <w:proofErr w:type="spellEnd"/>
      <w:r w:rsidRPr="00D67EC7">
        <w:rPr>
          <w:vertAlign w:val="superscript"/>
        </w:rPr>
        <w:footnoteReference w:id="2"/>
      </w:r>
      <w:r w:rsidRPr="00D67EC7">
        <w:t xml:space="preserve">, amit jól mutat a tudományos élet szabadságára vonatkozó </w:t>
      </w:r>
      <w:proofErr w:type="gramStart"/>
      <w:r w:rsidRPr="00D67EC7">
        <w:t>mutató</w:t>
      </w:r>
      <w:proofErr w:type="gramEnd"/>
      <w:r w:rsidRPr="00D67EC7">
        <w:t xml:space="preserve">, amelyen </w:t>
      </w:r>
      <w:r w:rsidRPr="00416E87">
        <w:t>2008</w:t>
      </w:r>
      <w:r w:rsidRPr="00D67EC7">
        <w:t xml:space="preserve">-ban még valamennyi tagállam </w:t>
      </w:r>
      <w:r w:rsidRPr="00416E87">
        <w:t>0</w:t>
      </w:r>
      <w:r w:rsidRPr="00D67EC7">
        <w:t>,</w:t>
      </w:r>
      <w:r w:rsidRPr="00416E87">
        <w:t>85</w:t>
      </w:r>
      <w:r w:rsidRPr="00D67EC7">
        <w:t xml:space="preserve"> feletti pontszámot ért el, míg </w:t>
      </w:r>
      <w:r w:rsidRPr="00416E87">
        <w:t>2022</w:t>
      </w:r>
      <w:r w:rsidRPr="00D67EC7">
        <w:t xml:space="preserve">-re egyes tagállamok pontjai jelentősen visszaestek, és a legalacsonyabb mért pontszám </w:t>
      </w:r>
      <w:r w:rsidRPr="00416E87">
        <w:t>0</w:t>
      </w:r>
      <w:r w:rsidRPr="00D67EC7">
        <w:t>,</w:t>
      </w:r>
      <w:r w:rsidRPr="00416E87">
        <w:t>34</w:t>
      </w:r>
      <w:r w:rsidRPr="00D67EC7">
        <w:t xml:space="preserve"> volt;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B.</w:t>
      </w:r>
      <w:r w:rsidRPr="00D67EC7">
        <w:tab/>
        <w:t xml:space="preserve">mivel a tudományos kutatás szabadságának korlátozása negatív hatást gyakorol az Unió gazdaságára, mert elfojtja az innovációt, lelassítja a tudományos fejlődést és csökkenti Európa </w:t>
      </w:r>
      <w:proofErr w:type="gramStart"/>
      <w:r w:rsidRPr="00D67EC7">
        <w:t>globális</w:t>
      </w:r>
      <w:proofErr w:type="gramEnd"/>
      <w:r w:rsidRPr="00D67EC7">
        <w:t xml:space="preserve"> versenyképességét;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lastRenderedPageBreak/>
        <w:t>C.</w:t>
      </w:r>
      <w:r w:rsidRPr="00D67EC7">
        <w:tab/>
        <w:t>mivel a tudományos kutatás szabadságának eróziója hozzájárul a legkiválóbb kutatók elvándorlásához, a tudományos dolgozók öncenzúrájához, a társadalmi és politikai kérdések kevésbé kritikus elemzéséhez, az interdiszciplináris együttműködés csökkenéséhez, valamint a nyilvános diskurzus és vita visszaszorulásához;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D.</w:t>
      </w:r>
      <w:r w:rsidRPr="00D67EC7">
        <w:tab/>
        <w:t xml:space="preserve">mivel a munkahelyek bizonytalansága korlátozza a tudományos kutatás szabadságának teljes körű kihasználását; mivel kutatók ezrei dolgoznak korlátozott időtartamú projektfinanszírozás, egyéni vagy projektkutatási támogatás, határozott idejű munkaszerződés keretében vagy önálló vállalkozóként </w:t>
      </w:r>
      <w:proofErr w:type="gramStart"/>
      <w:r w:rsidRPr="00D67EC7">
        <w:t>konkrét</w:t>
      </w:r>
      <w:proofErr w:type="gramEnd"/>
      <w:r w:rsidRPr="00D67EC7">
        <w:t xml:space="preserve"> feladatokat ellátva, miközben az állásuk bizonytalan és a munkavállalói védelmük sem biztosított;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E.</w:t>
      </w:r>
      <w:r w:rsidRPr="00D67EC7">
        <w:tab/>
      </w:r>
      <w:proofErr w:type="gramStart"/>
      <w:r w:rsidRPr="00D67EC7">
        <w:t>mivel</w:t>
      </w:r>
      <w:proofErr w:type="gramEnd"/>
      <w:r w:rsidRPr="00D67EC7">
        <w:t xml:space="preserve"> a bonni nyilatkozat tartalmazza a tudományos kutatás szabadságának fogalommeghatározását, és elismeri, hogy a kormányok és a kutatószervezetek egyaránt felelősek a tudományos kutatás szabadságának előmozdításáért;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F.</w:t>
      </w:r>
      <w:r w:rsidRPr="00D67EC7">
        <w:tab/>
      </w:r>
      <w:proofErr w:type="gramStart"/>
      <w:r w:rsidRPr="00D67EC7">
        <w:t>mivel</w:t>
      </w:r>
      <w:proofErr w:type="gramEnd"/>
      <w:r w:rsidRPr="00D67EC7">
        <w:t xml:space="preserve"> a tudományos kutatás szabadságának védelme biztosítja, hogy a tudományos kutatás a közérdeket szolgálja, és hozzájáruljon az emberek fejlődéséhez és jobb életkörülményeihez;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G.</w:t>
      </w:r>
      <w:r w:rsidRPr="00D67EC7">
        <w:tab/>
      </w:r>
      <w:proofErr w:type="gramStart"/>
      <w:r w:rsidRPr="00D67EC7">
        <w:t>mivel</w:t>
      </w:r>
      <w:proofErr w:type="gramEnd"/>
      <w:r w:rsidRPr="00D67EC7">
        <w:t xml:space="preserve"> a bonni nyilatkozatból hiányoznak az európai szintű végrehajtási eszközök;</w:t>
      </w:r>
    </w:p>
    <w:p w:rsidR="008E5E3A" w:rsidRPr="00D67EC7" w:rsidRDefault="008E5E3A" w:rsidP="004629C5">
      <w:pPr>
        <w:pStyle w:val="NormalHanging12a"/>
        <w:widowControl/>
      </w:pPr>
      <w:r w:rsidRPr="00D67EC7">
        <w:t>H.</w:t>
      </w:r>
      <w:r w:rsidRPr="00D67EC7">
        <w:tab/>
      </w:r>
      <w:proofErr w:type="gramStart"/>
      <w:r w:rsidRPr="00D67EC7">
        <w:t>mivel</w:t>
      </w:r>
      <w:proofErr w:type="gramEnd"/>
      <w:r w:rsidRPr="00D67EC7">
        <w:t xml:space="preserve"> az Emberi Jogok Európai Bírósága szilárd ítélkezési gyakorlatot alakított ki a tudományos élet szabadságáról, beleértve a tudományos kutatás szabadságát is, amely számos jogi normát és elvet határoz meg a tudományos élet szabadságának védelmére és előmozdítására;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I.</w:t>
      </w:r>
      <w:r w:rsidRPr="00D67EC7">
        <w:tab/>
        <w:t>mivel a Bíróság a C-</w:t>
      </w:r>
      <w:r w:rsidRPr="00416E87">
        <w:t>66</w:t>
      </w:r>
      <w:r w:rsidRPr="00D67EC7">
        <w:t>/</w:t>
      </w:r>
      <w:r w:rsidRPr="00416E87">
        <w:t>18</w:t>
      </w:r>
      <w:r w:rsidRPr="00D67EC7">
        <w:t xml:space="preserve">. sz. ügyben </w:t>
      </w:r>
      <w:r w:rsidRPr="00416E87">
        <w:t>2020</w:t>
      </w:r>
      <w:r w:rsidRPr="00D67EC7">
        <w:t xml:space="preserve">. október </w:t>
      </w:r>
      <w:r w:rsidRPr="00416E87">
        <w:t>6</w:t>
      </w:r>
      <w:r w:rsidRPr="00D67EC7">
        <w:t>-án hozott ítéletében</w:t>
      </w:r>
      <w:r w:rsidRPr="00D67EC7">
        <w:rPr>
          <w:rStyle w:val="FootnoteReference"/>
        </w:rPr>
        <w:footnoteReference w:id="3"/>
      </w:r>
      <w:r w:rsidRPr="00D67EC7">
        <w:t xml:space="preserve"> megállapította, hogy a nemzeti felsőoktatásról szóló magyarországi törvény megfosztotta az érintett szervezeteket a tudományos kutatásaik végzéséhez szükséges szervezeti </w:t>
      </w:r>
      <w:proofErr w:type="gramStart"/>
      <w:r w:rsidRPr="00D67EC7">
        <w:t>struktúrától</w:t>
      </w:r>
      <w:proofErr w:type="gramEnd"/>
      <w:r w:rsidRPr="00D67EC7">
        <w:t>, ami jól mutatja a tudományos élet szabadságának magyarországi erózióját;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D67EC7">
        <w:t>J.</w:t>
      </w:r>
      <w:r w:rsidRPr="00D67EC7">
        <w:tab/>
        <w:t xml:space="preserve">mivel egyes uniós jogalkotási </w:t>
      </w:r>
      <w:proofErr w:type="gramStart"/>
      <w:r w:rsidRPr="00D67EC7">
        <w:t>aktusok</w:t>
      </w:r>
      <w:proofErr w:type="gramEnd"/>
      <w:r w:rsidRPr="00D67EC7">
        <w:t xml:space="preserve"> korlátozzák a tudományos kutatás szabadságát azáltal, hogy olyan rendszereknek rendelik alá a tudományos szektort, amelyeket elsősorban a belső piac szabályozására alakítottak ki;</w:t>
      </w:r>
    </w:p>
    <w:p w:rsidR="008E5E3A" w:rsidRPr="00D67EC7" w:rsidRDefault="008E5E3A" w:rsidP="004629C5">
      <w:pPr>
        <w:pStyle w:val="NormalHanging12a"/>
        <w:widowControl/>
      </w:pPr>
      <w:r w:rsidRPr="00D67EC7">
        <w:t>K.</w:t>
      </w:r>
      <w:r w:rsidRPr="00D67EC7">
        <w:tab/>
        <w:t xml:space="preserve">mivel </w:t>
      </w:r>
      <w:proofErr w:type="spellStart"/>
      <w:r w:rsidRPr="00D67EC7">
        <w:t>Ursula</w:t>
      </w:r>
      <w:proofErr w:type="spellEnd"/>
      <w:r w:rsidRPr="00D67EC7">
        <w:t xml:space="preserve"> von der </w:t>
      </w:r>
      <w:proofErr w:type="spellStart"/>
      <w:r w:rsidRPr="00D67EC7">
        <w:t>Leyen</w:t>
      </w:r>
      <w:proofErr w:type="spellEnd"/>
      <w:r w:rsidRPr="00D67EC7">
        <w:t>, a Bizottság elnöke az Európai Parlament általi megerősítése előtt a hivatalba lépő következő Európai Bizottság (</w:t>
      </w:r>
      <w:r w:rsidRPr="00416E87">
        <w:t>2019</w:t>
      </w:r>
      <w:r w:rsidRPr="00D67EC7">
        <w:t>–</w:t>
      </w:r>
      <w:r w:rsidRPr="00416E87">
        <w:t>2024</w:t>
      </w:r>
      <w:r w:rsidRPr="00D67EC7">
        <w:t xml:space="preserve">) számára kidolgozott politikai iránymutatásban vállalta, hogy támogatja a Parlament kezdeményezési jogát, és kötelezettséget vállalt arra, hogy jogalkotási </w:t>
      </w:r>
      <w:proofErr w:type="gramStart"/>
      <w:r w:rsidRPr="00D67EC7">
        <w:t>aktussal</w:t>
      </w:r>
      <w:proofErr w:type="gramEnd"/>
      <w:r w:rsidRPr="00D67EC7">
        <w:t xml:space="preserve"> válaszol, ha a Parlament olyan állásfoglalást fogad el, amelyben jogalkotási javaslatok benyújtását kéri a Bizottságtól;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1</w:t>
      </w:r>
      <w:r w:rsidRPr="00D67EC7">
        <w:t>.</w:t>
      </w:r>
      <w:r w:rsidRPr="00D67EC7">
        <w:rPr>
          <w:b/>
          <w:i/>
        </w:rPr>
        <w:tab/>
      </w:r>
      <w:r w:rsidRPr="00D67EC7">
        <w:t>újólag megerősíti az Unió elkötelezettségét az alapvető jogok, köztük a vallás és meggyőződés szabadságának, a tudományos élet szabadságának, valamint az összes tudományterületet érintő tudományos kutatás és a művészet szabadságának érvényesítése mellett, amint azt az Európai Unió Alapjogi Chartája is rögzíti.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proofErr w:type="gramStart"/>
      <w:r w:rsidRPr="00416E87">
        <w:lastRenderedPageBreak/>
        <w:t>2</w:t>
      </w:r>
      <w:r w:rsidRPr="00D67EC7">
        <w:t>.</w:t>
      </w:r>
      <w:r w:rsidRPr="00D67EC7">
        <w:tab/>
        <w:t>elismeri, hogy a tudományos kutatás szabadsága alapvető fontosságú a természeti és társadalmi jelenségekkel kapcsolatos ismereteink előmozdítása szempontjából, és ezáltal hozzájárul az innováció és a társadalmi haladás előmozdításához, valamint az uniós polgárok általános jólétének javításához az Unión belül és kívül egyaránt, és emlékeztet arra, hogy a tudományos kutatás szabadsága egyetemes jog és közjószág, amelyet minden tudományterületen alkalmazni kell; hangsúlyozza, hogy a kutatás, a fejlesztés és az innováció globális versenyében a tudományos kutatás szabadsága előfeltétele a versenyképes</w:t>
      </w:r>
      <w:proofErr w:type="gramEnd"/>
      <w:r w:rsidRPr="00D67EC7">
        <w:t xml:space="preserve"> új ötletekkel rendelkező tehetségek vonzásának; e tekintetben sajnálatát fejezi ki amiatt, hogy a bonni nyilatkozat nem rendelkezik </w:t>
      </w:r>
      <w:proofErr w:type="gramStart"/>
      <w:r w:rsidRPr="00D67EC7">
        <w:t>konkrét</w:t>
      </w:r>
      <w:proofErr w:type="gramEnd"/>
      <w:r w:rsidRPr="00D67EC7">
        <w:t xml:space="preserve"> európai szintű végrehajtásról;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proofErr w:type="gramStart"/>
      <w:r w:rsidRPr="00416E87">
        <w:t>3</w:t>
      </w:r>
      <w:r w:rsidRPr="00D67EC7">
        <w:t>.</w:t>
      </w:r>
      <w:r w:rsidRPr="00D67EC7">
        <w:tab/>
        <w:t xml:space="preserve">elismeri, hogy a bizonytalanság jelentősen visszaveti a tudományos kutatás szabadságát, márpedig az ágazatot továbbra is tartós bizonytalanság </w:t>
      </w:r>
      <w:proofErr w:type="spellStart"/>
      <w:r w:rsidRPr="00D67EC7">
        <w:t>jellemzi</w:t>
      </w:r>
      <w:proofErr w:type="spellEnd"/>
      <w:r w:rsidRPr="00D67EC7">
        <w:t>; felszólal a tudományos kutatók munkavállalói jogai, karrierlehetőségeik javítása, a stabil munkaszerződések és az átfogó szociális védelmi rendszerekhez való hozzáférés biztosítása érdekében; úgy véli, hogy a tudományos kutatók számára minőségi állásokat, tisztességes munkakörülményeket, tisztességes béreket és egészséges munkahelyeket kell biztosítani, beleértve a munka és a magánélet közötti megfelelő egyensúlyt is;</w:t>
      </w:r>
      <w:proofErr w:type="gramEnd"/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4</w:t>
      </w:r>
      <w:r w:rsidRPr="00D67EC7">
        <w:t>.</w:t>
      </w:r>
      <w:r w:rsidRPr="00D67EC7">
        <w:tab/>
        <w:t>kiemeli, hogy az esélyegyenlőség, különösen a nemek közötti esélyegyenlőség alapvető fontosságú a tudományos kutatás szabadságának előmozdítása, valamint annak biztosítása szempontjából, hogy a fenntartható és méltányos fejlődés előmozdításával kapcsolatos különböző kihívásokra adott válaszok különböző nézőpontokat foglaljanak magukban;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5</w:t>
      </w:r>
      <w:r w:rsidRPr="00D67EC7">
        <w:t>.</w:t>
      </w:r>
      <w:r w:rsidRPr="00D67EC7">
        <w:tab/>
        <w:t xml:space="preserve">hangsúlyozza a pályakezdő kutatók különösen bizonytalan helyzetét, és hogy a pályakezdő kutatók számának növelése érdekében áttekinthetőbb és strukturáltabb karrierlehetőségeket kell teremteni; hangsúlyozza, hogy ezt valamennyi kutató számára – beleértve a fizetett kutatási tevékenységet végző doktorjelölteket is – átlátható, elfogultságtól mentes munkaerő-felvételi eljárások előmozdítása, valamint a megfelelő társadalombiztosítási fedezet biztosítása révén is </w:t>
      </w:r>
      <w:proofErr w:type="gramStart"/>
      <w:r w:rsidRPr="00D67EC7">
        <w:t>garantálni</w:t>
      </w:r>
      <w:proofErr w:type="gramEnd"/>
      <w:r w:rsidRPr="00D67EC7">
        <w:t xml:space="preserve"> kell;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proofErr w:type="gramStart"/>
      <w:r w:rsidRPr="00416E87">
        <w:t>6</w:t>
      </w:r>
      <w:r w:rsidRPr="00D67EC7">
        <w:t>.</w:t>
      </w:r>
      <w:r w:rsidRPr="00D67EC7">
        <w:tab/>
      </w:r>
      <w:proofErr w:type="spellStart"/>
      <w:r w:rsidRPr="00D67EC7">
        <w:t>megjegyzi</w:t>
      </w:r>
      <w:proofErr w:type="spellEnd"/>
      <w:r w:rsidRPr="00D67EC7">
        <w:t xml:space="preserve">, hogy a tudományos kutatóhelyek irányító szervei határozzák meg ezen intézmények tudományos kutatási prioritásait; elismeri, hogy a demokrácia tudományos kutatóhelyeken belüli romlása aláássa a tudományos kutatás szabadságát; hangsúlyozza ezért a tudományos önkormányzás fontosságát, amelynek magában kell foglalnia a tudományos kutatók azon jogát, hogy beleszólhassanak tudományos intézményük irányításába, beleértve az intézmény által biztosított munkafeltételeket is; hangsúlyozza, hogy a tudományos kutatókat megilleti az Európai Unió Alapjogi Chartájának </w:t>
      </w:r>
      <w:r w:rsidRPr="00416E87">
        <w:t>12</w:t>
      </w:r>
      <w:r w:rsidRPr="00D67EC7">
        <w:t>. cikke szerinti valamennyi</w:t>
      </w:r>
      <w:proofErr w:type="gramEnd"/>
      <w:r w:rsidRPr="00D67EC7">
        <w:t xml:space="preserve"> </w:t>
      </w:r>
      <w:proofErr w:type="gramStart"/>
      <w:r w:rsidRPr="00D67EC7">
        <w:t>jog</w:t>
      </w:r>
      <w:proofErr w:type="gramEnd"/>
      <w:r w:rsidRPr="00D67EC7">
        <w:t>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7</w:t>
      </w:r>
      <w:r w:rsidRPr="00D67EC7">
        <w:t>.</w:t>
      </w:r>
      <w:r w:rsidRPr="00D67EC7">
        <w:tab/>
        <w:t>meggyőződése, hogy tudományos kutatóhelyeket intézményi autonómiájuk teljes körű tiszteletben tartása mellett ösztönözni kell arra, hogy nemzetközi együttműködést folytassanak a két- és többoldalú kapcsolatok megerősítése érdekében egy olyan erős tudományos diplomáciai képesség továbbfejlesztése céljából, amelynek feladata a tudományos kutatás szabadságának felügyelete és a jogsértések lehetséges következményeinek kidolgozása;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8</w:t>
      </w:r>
      <w:r w:rsidRPr="00D67EC7">
        <w:t>.</w:t>
      </w:r>
      <w:r w:rsidRPr="00D67EC7">
        <w:tab/>
        <w:t xml:space="preserve">kitart amellett, hogy az Uniónak biztonságos menedéknek kell lennie minden veszélyeztetett kutató számára, és létre kell hoznia egy európai ösztöndíjprogramot a veszélyeztetett kutatók számára, amely pénzügyi támogatást nyújt veszélyeztetett </w:t>
      </w:r>
      <w:r w:rsidRPr="00D67EC7">
        <w:lastRenderedPageBreak/>
        <w:t xml:space="preserve">kutatók európai kutatóhelyekre történő sürgősségi kiközvetítéséhez; úgy véli, hogy ennek a </w:t>
      </w:r>
      <w:proofErr w:type="gramStart"/>
      <w:r w:rsidRPr="00D67EC7">
        <w:t>rendszernek</w:t>
      </w:r>
      <w:proofErr w:type="gramEnd"/>
      <w:r w:rsidRPr="00D67EC7">
        <w:t xml:space="preserve"> szolidaritási mechanizmusnak is kell lennie, amely támogatja azokat az európai kutatókat, akiknek tudományos kutatási szabadságát megsértik;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9</w:t>
      </w:r>
      <w:r w:rsidRPr="00D67EC7">
        <w:t>.</w:t>
      </w:r>
      <w:r w:rsidRPr="00D67EC7">
        <w:tab/>
        <w:t xml:space="preserve">a bonni nyilatkozattal összhangban elismeri, hogy a tudományos kutatás szabadsága a nyitottságot, a cserét, a kiválóságot, az internacionalizmust, a sokszínűséget, az egyenlőséget, az </w:t>
      </w:r>
      <w:proofErr w:type="gramStart"/>
      <w:r w:rsidRPr="00D67EC7">
        <w:t>integritást</w:t>
      </w:r>
      <w:proofErr w:type="gramEnd"/>
      <w:r w:rsidRPr="00D67EC7">
        <w:t>, a kíváncsiságot, a felelősséget és a reflexivitást mozdítja elő, ezért a demokráciák egyik alappillérének tekinthető;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10</w:t>
      </w:r>
      <w:r w:rsidRPr="00D67EC7">
        <w:t>.</w:t>
      </w:r>
      <w:r w:rsidRPr="00D67EC7">
        <w:tab/>
        <w:t xml:space="preserve">tudomásul veszi a tudományos kutatás szabadságának azon meghatározását, amely a kutatási, innovációs és vállalkozói tehetségek Európába vonzására és Európában tartására irányuló európai keretrendszerről szóló tanácsi ajánlásra irányuló, </w:t>
      </w:r>
      <w:r w:rsidRPr="00416E87">
        <w:t>2023</w:t>
      </w:r>
      <w:r w:rsidRPr="00D67EC7">
        <w:t xml:space="preserve">. július </w:t>
      </w:r>
      <w:r w:rsidRPr="00416E87">
        <w:t>13</w:t>
      </w:r>
      <w:r w:rsidRPr="00D67EC7">
        <w:t>-i bizottsági javaslat</w:t>
      </w:r>
      <w:r w:rsidRPr="00D67EC7">
        <w:rPr>
          <w:rStyle w:val="FootnoteReference"/>
        </w:rPr>
        <w:footnoteReference w:id="4"/>
      </w:r>
      <w:r w:rsidRPr="00D67EC7">
        <w:t xml:space="preserve"> II. mellékletének </w:t>
      </w:r>
      <w:r w:rsidRPr="00416E87">
        <w:t>2</w:t>
      </w:r>
      <w:r w:rsidRPr="00D67EC7">
        <w:t>. pontjában szerepel;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proofErr w:type="gramStart"/>
      <w:r w:rsidRPr="00416E87">
        <w:t>11</w:t>
      </w:r>
      <w:r w:rsidRPr="00D67EC7">
        <w:t>.</w:t>
      </w:r>
      <w:r w:rsidRPr="00D67EC7">
        <w:tab/>
        <w:t>meggyőződése, hogy a tudományos kutatás szabadságának együtt kell járnia a legmagasabb etikai normák és a tudományos kutatás integritásának tiszteletben tartásával, valamint elő kell mozdítania a nyílt tudományt; hangsúlyozza, hogy a tudományos kutatás integritása megköveteli a finanszírozás átláthatóságát, és hogy a tudományos kutatás szabadsága társadalmi felelősséget ró a döntéshozókra ezen átláthatóság biztosítása tekintetében; ezért határozottan támogatja a kutatási tevékenységek finanszírozási forrásaival kapcsolatos átlátható kommunikáció általános gyakorlatát, és felhívja a tudományos</w:t>
      </w:r>
      <w:proofErr w:type="gramEnd"/>
      <w:r w:rsidRPr="00D67EC7">
        <w:t xml:space="preserve"> </w:t>
      </w:r>
      <w:proofErr w:type="gramStart"/>
      <w:r w:rsidRPr="00D67EC7">
        <w:t>ágazatot</w:t>
      </w:r>
      <w:proofErr w:type="gramEnd"/>
      <w:r w:rsidRPr="00D67EC7">
        <w:t>, hogy őrizze meg ezt a gyakorlatot;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12</w:t>
      </w:r>
      <w:r w:rsidRPr="00D67EC7">
        <w:t>.</w:t>
      </w:r>
      <w:r w:rsidRPr="00D67EC7">
        <w:tab/>
        <w:t>hangsúlyozza, hogy kulcsfontosságú egy megfelelően megtervezett és jól végrehajtott támogató keret, amely lehetővé teszi a tudományos kutatás szabadságának hatékony védelmét és előmozdítását az egész Unióban, a lehető legnagyobb mértékben figyelembe véve a rendelkezésre álló állami támogatást a közjószágnak számító tudás előállításának, megosztásának és terjesztésének megkönnyítése érdekében, és elkerülhetővé teszi a tudományos kutatás befolyásolásának vagy függetlensége aláásásának veszélyét;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proofErr w:type="gramStart"/>
      <w:r w:rsidRPr="00416E87">
        <w:t>13</w:t>
      </w:r>
      <w:r w:rsidRPr="00D67EC7">
        <w:t>.</w:t>
      </w:r>
      <w:r w:rsidRPr="00D67EC7">
        <w:tab/>
        <w:t xml:space="preserve">kitart amellett, hogy a nyitott tudás fontos a tudományos kutatás szabadságának biztosításához; felszólít az ismeretek hatékony és átlátható módon történő létrehozására, az információkhoz való hozzáférést és azok terjesztését gátló mesterséges akadályok nélkül; úgy véli, hogy az uniós jognak védenie és aktívan támogatnia kell a tudományos kutatási eredmények nem üzleti célú megosztását; hangsúlyozza, hogy a közfinanszírozott tudományos eredményeket nyílt </w:t>
      </w:r>
      <w:proofErr w:type="spellStart"/>
      <w:r w:rsidRPr="00D67EC7">
        <w:t>hozzáférésű</w:t>
      </w:r>
      <w:proofErr w:type="spellEnd"/>
      <w:r w:rsidRPr="00D67EC7">
        <w:t xml:space="preserve"> tudományos folyóiratokban kell közzétenni, és az eredményeket mindenki számára könnyen hozzáférhetővé </w:t>
      </w:r>
      <w:r w:rsidR="002369DC" w:rsidRPr="00D67EC7">
        <w:t xml:space="preserve">kell </w:t>
      </w:r>
      <w:r w:rsidRPr="00D67EC7">
        <w:t>tenni;</w:t>
      </w:r>
      <w:proofErr w:type="gramEnd"/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14</w:t>
      </w:r>
      <w:r w:rsidRPr="00D67EC7">
        <w:t>.</w:t>
      </w:r>
      <w:r w:rsidRPr="00D67EC7">
        <w:tab/>
        <w:t>aggodalmát fejezi ki amiatt, hogy az Unióban az utóbbi időben erodálódott ez az alapvető, a politikai szabadsághoz és a társadalmi részvételhez elengedhetetlen jog, ami azzal a veszéllyel jár, hogy ez aláássa a működő és versenyképes Európai Kutatási Térség (EKT) kialakulását;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15</w:t>
      </w:r>
      <w:r w:rsidRPr="00D67EC7">
        <w:t>.</w:t>
      </w:r>
      <w:r w:rsidRPr="00D67EC7">
        <w:tab/>
      </w:r>
      <w:proofErr w:type="spellStart"/>
      <w:r w:rsidRPr="00D67EC7">
        <w:t>megjegyzi</w:t>
      </w:r>
      <w:proofErr w:type="spellEnd"/>
      <w:r w:rsidRPr="00D67EC7">
        <w:t xml:space="preserve">, hogy az „Új EKT a kutatás és az innováció szolgálatában” című, </w:t>
      </w:r>
      <w:r w:rsidRPr="00416E87">
        <w:t>2020</w:t>
      </w:r>
      <w:r w:rsidRPr="00D67EC7">
        <w:t xml:space="preserve">. szeptember </w:t>
      </w:r>
      <w:r w:rsidRPr="00416E87">
        <w:t>30</w:t>
      </w:r>
      <w:r w:rsidRPr="00D67EC7">
        <w:t xml:space="preserve">-i bizottsági közlemény megerősíti, hogy az EKT kiteljesítése megköveteli a tudományos kutatás szabadságának teljes körű tiszteletben tartását, ami magában foglalja többek között a kutatási programokba való beavatkozás mellőzését, az </w:t>
      </w:r>
      <w:r w:rsidRPr="00D67EC7">
        <w:lastRenderedPageBreak/>
        <w:t>intézményi autonómiát és a megfelelő finanszírozást, valamint a kutatási eredmények terjesztéséhez szükséges eszközöket;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16</w:t>
      </w:r>
      <w:r w:rsidRPr="00D67EC7">
        <w:t>.</w:t>
      </w:r>
      <w:r w:rsidRPr="00D67EC7">
        <w:tab/>
        <w:t>mély aggodalmát fejezi ki amiatt, hogy a Bizottság az említett közleményben kifejtett határozott álláspontja ellenére nem él jogi felhatalmazásával, hogy megvédje ezt a szabadságot az Unióban; újólag megerősíti az Unió elkötelezettségét az alapvető jogok, köztük a vallás és meggyőződés szabadságának, a tudományos élet szabadságának, valamint a tudományos kutatás és a művészet szabadságának érvényesítése mellett, amint azt az Európai Unió Alapjogi Chartája is rögzíti. mély aggodalmának ad hangot amiatt, hogy a kutatás szabadságát erkölcsi és politikai fenntartások korlátai közé szorítják;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17</w:t>
      </w:r>
      <w:r w:rsidRPr="00D67EC7">
        <w:t>.</w:t>
      </w:r>
      <w:r w:rsidRPr="00D67EC7">
        <w:tab/>
        <w:t>sürgeti a Bizottságot, hogy a hatáskörén belül rendelkezésére álló minden eszközzel védelmezze és mozdítsa elő a tudományos kutatás szabadságát az Unióban, és biztosítsa, hogy a kutatási etika és integritás ne sérüljön, adott esetben élve jogi felhatalmazásával is annak érdekében, hogy megakadályozza ezen alapvető jog további erodálódását; felhívja a Bizottságot, hogy aktívan mozdítsa elő és finanszírozza a tudományos pluralizmust azáltal, hogy a tudományos kutatás teljes spektrumában támogat projekteket;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18</w:t>
      </w:r>
      <w:r w:rsidRPr="00D67EC7">
        <w:t>.</w:t>
      </w:r>
      <w:r w:rsidRPr="00D67EC7">
        <w:tab/>
        <w:t xml:space="preserve">felszólítja a tagállamokat, hogy teljes mértékben tartsák tiszteletben és érvényesítsék a tudományos kutatás szabadságát, és biztosítsák, hogy a közérdekre – például a nemzetbiztonságra, a területi sértetlenségre vagy a közbiztonságra, a zavargás vagy bűnözés megelőzésére, a közegészség vagy az erkölcsök védelmére, mások jó hírnevének vagy jogainak védelmére, a bizalmas értesülés közlésének megakadályozására vagy a bíróságok tekintélyének és </w:t>
      </w:r>
      <w:proofErr w:type="spellStart"/>
      <w:r w:rsidRPr="00D67EC7">
        <w:t>pártatlanságának</w:t>
      </w:r>
      <w:proofErr w:type="spellEnd"/>
      <w:r w:rsidRPr="00D67EC7">
        <w:t xml:space="preserve"> fenntartására – hivatkozva hozott intézkedések ne korlátozzák indokolatlanul a tudományos kutatás szabadságát;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19</w:t>
      </w:r>
      <w:r w:rsidRPr="00D67EC7">
        <w:t>.</w:t>
      </w:r>
      <w:r w:rsidRPr="00D67EC7">
        <w:tab/>
        <w:t>hangsúlyozza, hogy az EKT kiteljesítéséhez elengedhetetlen a tudományos kutatás szabadságának kellő tiszteletben tartása és aktív előmozdítása Unió-szerte, és úgy véli, hogy az e szabadság aláásására irányuló kísérletek vagy e szabadság aktív előmozdításának elmulasztása akadályozzák a versenyképes és innovatív EKT kialakulását; felhívja a tagállamokat és a Bizottságot, hogy szélesítsék tovább a tudományos kutatói közösség lehetőségeit a tevékenységeik szempontjából releváns információkhoz való hozzáférés, azok felhasználása és terjesztése terén, többek között a nyílt forráskódú digitális eszközök kiaknázása révén;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20</w:t>
      </w:r>
      <w:r w:rsidRPr="00D67EC7">
        <w:t>.</w:t>
      </w:r>
      <w:r w:rsidRPr="00D67EC7">
        <w:tab/>
        <w:t>aggodalmának ad hangot azzal kapcsolatban, hogy a Bizottság nem használja ki a szerződések szerinti jogi felhatalmazását a tudományos kutatás szabadságának mint az uniós polgárok egyik alapvető jogának védelme érdekében, ami nem jelent kevesebbet, mint hogy a Bizottság lemondott a jogállamiság Unióban történő fenntartására irányuló felelősségéről, és felszólítja a Bizottságot, hogy haladéktalanul tegyen lépéseket a helyzet orvoslására;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21</w:t>
      </w:r>
      <w:r w:rsidRPr="00D67EC7">
        <w:t>.</w:t>
      </w:r>
      <w:r w:rsidRPr="00D67EC7">
        <w:tab/>
        <w:t>felszólítja az Európai Tanácsot, hogy támogassa a tudományos kutatás szabadságának védelmét és előmozdítását, és biztosítsa, hogy ezt az alapvető jogot minden tagállamban az előírásoknak megfelelően tiszteletben tartsák;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22</w:t>
      </w:r>
      <w:r w:rsidRPr="00D67EC7">
        <w:t>.</w:t>
      </w:r>
      <w:r w:rsidRPr="00D67EC7">
        <w:tab/>
        <w:t xml:space="preserve">felszólít annak elismerésére, hogy további közpénzeket kell mozgósítani a független tudományos kutatás finanszírozása érdekében, elkerülve az indokolatlan beavatkozást, </w:t>
      </w:r>
      <w:r w:rsidRPr="00D67EC7">
        <w:lastRenderedPageBreak/>
        <w:t>amely befolyásolhatja a független tudományos kutatás céljait, módszereit vagy eredményeit;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23</w:t>
      </w:r>
      <w:r w:rsidRPr="00D67EC7">
        <w:t>.</w:t>
      </w:r>
      <w:r w:rsidRPr="00D67EC7">
        <w:tab/>
        <w:t>felhívja a Bizottságot és a tagállamokat, hogy az oktatás, a nyilvánosság bevonása és a tudományos újságírás támogatása révén mozdítsák elő a közvélemény tudatosságát a tudományos kutatás szabadságának fontosságáról;</w:t>
      </w:r>
    </w:p>
    <w:p w:rsidR="008E5E3A" w:rsidRPr="00D67EC7" w:rsidRDefault="008E5E3A" w:rsidP="004629C5">
      <w:pPr>
        <w:pStyle w:val="NormalHanging12a"/>
        <w:widowControl/>
        <w:rPr>
          <w:szCs w:val="24"/>
        </w:rPr>
      </w:pPr>
      <w:r w:rsidRPr="00416E87">
        <w:t>24</w:t>
      </w:r>
      <w:r w:rsidRPr="00D67EC7">
        <w:t>.</w:t>
      </w:r>
      <w:r w:rsidRPr="00D67EC7">
        <w:tab/>
        <w:t xml:space="preserve">kéri a Bizottságot, hogy az Európai Unió működéséről szóló szerződés (EUMSZ) </w:t>
      </w:r>
      <w:r w:rsidRPr="00416E87">
        <w:t>182</w:t>
      </w:r>
      <w:r w:rsidRPr="00D67EC7">
        <w:t>. cikkének (</w:t>
      </w:r>
      <w:r w:rsidRPr="00416E87">
        <w:t>5</w:t>
      </w:r>
      <w:r w:rsidRPr="00D67EC7">
        <w:t xml:space="preserve">) bekezdése alapján – az EUMSZ </w:t>
      </w:r>
      <w:r w:rsidRPr="00416E87">
        <w:t>179</w:t>
      </w:r>
      <w:r w:rsidRPr="00D67EC7">
        <w:t>. cikkének (</w:t>
      </w:r>
      <w:r w:rsidRPr="00416E87">
        <w:t>1</w:t>
      </w:r>
      <w:r w:rsidRPr="00D67EC7">
        <w:t xml:space="preserve">) bekezdésével összefüggésben – nyújtson be javaslatot a tudományos kutatás szabadságáról szóló jogi aktusra, az ezen állásfoglalás mellékletében meghatározott </w:t>
      </w:r>
      <w:r w:rsidR="002369DC" w:rsidRPr="00D67EC7">
        <w:t>ajánlásokat</w:t>
      </w:r>
      <w:r w:rsidRPr="00D67EC7">
        <w:t xml:space="preserve"> szem előtt tartva, e szabadságnak a kutatószervezetek és a kutatók egész pályafutása során történő biztosítása, védelme és előmozdítása érdekében;</w:t>
      </w:r>
    </w:p>
    <w:p w:rsidR="008E5E3A" w:rsidRPr="00157058" w:rsidRDefault="008E5E3A" w:rsidP="004629C5">
      <w:pPr>
        <w:pStyle w:val="NormalHanging12a"/>
        <w:widowControl/>
      </w:pPr>
      <w:r w:rsidRPr="00416E87">
        <w:t>25</w:t>
      </w:r>
      <w:r w:rsidRPr="00D67EC7">
        <w:t>.</w:t>
      </w:r>
      <w:r w:rsidRPr="00D67EC7">
        <w:tab/>
        <w:t>utasítja elnökét, hogy továbbítsa ezt az állásfoglalást és a mellékelt ajánlásokat a Bizottságnak, a Tanácsnak és a nemzeti parlamenteknek.</w:t>
      </w:r>
    </w:p>
    <w:p w:rsidR="00061D4A" w:rsidRDefault="00061D4A" w:rsidP="004629C5">
      <w:pPr>
        <w:widowControl/>
        <w:spacing w:after="240"/>
        <w:ind w:left="567" w:hanging="567"/>
        <w:sectPr w:rsidR="00061D4A" w:rsidSect="0015705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7" w:name="TextBodyEnd"/>
      <w:bookmarkEnd w:id="7"/>
    </w:p>
    <w:p w:rsidR="00061D4A" w:rsidRPr="00061D4A" w:rsidRDefault="00061D4A" w:rsidP="00061D4A">
      <w:pPr>
        <w:keepNext/>
        <w:spacing w:after="480"/>
        <w:jc w:val="center"/>
        <w:rPr>
          <w:rFonts w:ascii="Arial" w:hAnsi="Arial" w:cs="Arial"/>
          <w:b/>
        </w:rPr>
      </w:pPr>
      <w:bookmarkStart w:id="8" w:name="_Toc155607143"/>
      <w:r w:rsidRPr="00061D4A">
        <w:rPr>
          <w:rFonts w:ascii="Arial" w:hAnsi="Arial" w:cs="Arial"/>
          <w:b/>
        </w:rPr>
        <w:lastRenderedPageBreak/>
        <w:t>MELLÉKLET AZ ÁLLÁSFOGLALÁSHOZ</w:t>
      </w:r>
      <w:r w:rsidRPr="00061D4A">
        <w:rPr>
          <w:rFonts w:ascii="Arial" w:hAnsi="Arial" w:cs="Arial"/>
          <w:b/>
        </w:rPr>
        <w:br/>
      </w:r>
      <w:proofErr w:type="gramStart"/>
      <w:r w:rsidRPr="00061D4A">
        <w:rPr>
          <w:rFonts w:ascii="Arial" w:hAnsi="Arial" w:cs="Arial"/>
          <w:b/>
        </w:rPr>
        <w:t>A</w:t>
      </w:r>
      <w:proofErr w:type="gramEnd"/>
      <w:r w:rsidRPr="00061D4A">
        <w:rPr>
          <w:rFonts w:ascii="Arial" w:hAnsi="Arial" w:cs="Arial"/>
          <w:b/>
        </w:rPr>
        <w:t xml:space="preserve"> KÉRT JAVASLAT TARTALMÁRA VONATKOZÓ RÉSZLETES AJÁNLÁSOK</w:t>
      </w:r>
      <w:bookmarkEnd w:id="8"/>
    </w:p>
    <w:p w:rsidR="00061D4A" w:rsidRPr="00721647" w:rsidRDefault="00061D4A" w:rsidP="00061D4A">
      <w:pPr>
        <w:spacing w:after="240"/>
        <w:ind w:left="567" w:hanging="567"/>
        <w:rPr>
          <w:b/>
        </w:rPr>
      </w:pPr>
      <w:r w:rsidRPr="00721647">
        <w:rPr>
          <w:b/>
        </w:rPr>
        <w:t>A tudományos kutatás szabadságának meghatározása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1.</w:t>
      </w:r>
      <w:r w:rsidRPr="00721647">
        <w:tab/>
        <w:t xml:space="preserve">A tudományos kutatás szabadsága az európai tudományos élet szabadságának és a tudományos </w:t>
      </w:r>
      <w:proofErr w:type="gramStart"/>
      <w:r w:rsidRPr="00721647">
        <w:t>integritás</w:t>
      </w:r>
      <w:proofErr w:type="gramEnd"/>
      <w:r w:rsidRPr="00721647">
        <w:t xml:space="preserve"> szerves részét képezi, ugyanakkor önálló értéket is képvisel, amint azt az Európai Unió Alapjogi Chartájának 13. cikkében foglalt konkrét hivatkozás is példázza.</w:t>
      </w:r>
    </w:p>
    <w:p w:rsidR="00061D4A" w:rsidRPr="00721647" w:rsidRDefault="00061D4A" w:rsidP="00061D4A">
      <w:pPr>
        <w:spacing w:after="240"/>
        <w:ind w:left="567" w:hanging="567"/>
      </w:pPr>
      <w:r w:rsidRPr="00721647">
        <w:t>2.</w:t>
      </w:r>
      <w:r w:rsidRPr="00721647">
        <w:tab/>
        <w:t>A tudományos kutatás szabadsága jogokat biztosít az egyes tudományos kutatóknak, jogokat és kötelezettségeket ruház a tudományos kutatószervezetekre, valamint kötelezettségeket ró a hatóságokra.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3.</w:t>
      </w:r>
      <w:r w:rsidRPr="00721647">
        <w:tab/>
      </w:r>
      <w:proofErr w:type="gramStart"/>
      <w:r w:rsidRPr="00721647">
        <w:t xml:space="preserve">A tudományos kutatás szabadságának gyakorlása – mivel kötelezettségekkel és felelősséggel jár együtt – olyan, jogszabályban meghatározott alakszerűségeknek, feltételeknek, korlátozásoknak vagy szankcióknak vethető alá, amelyek szükséges intézkedéseknek minősülnek egy demokratikus társadalomban a nemzetbiztonság, a területi sértetlenség, a közbiztonság, a zavargás vagy bűnözés megelőzése, a közegészség vagy az erkölcsök védelme, mások jó hírneve vagy jogai védelme, a bizalmas értesülés közlésének megakadályozása vagy a bíróságok tekintélyének és </w:t>
      </w:r>
      <w:proofErr w:type="spellStart"/>
      <w:r w:rsidRPr="00721647">
        <w:t>pártatlanságának</w:t>
      </w:r>
      <w:proofErr w:type="spellEnd"/>
      <w:r w:rsidRPr="00721647">
        <w:t xml:space="preserve"> fenntartása céljából.</w:t>
      </w:r>
      <w:proofErr w:type="gramEnd"/>
    </w:p>
    <w:p w:rsidR="00061D4A" w:rsidRPr="00721647" w:rsidRDefault="00061D4A" w:rsidP="00061D4A">
      <w:pPr>
        <w:spacing w:after="240"/>
        <w:ind w:left="567"/>
        <w:rPr>
          <w:szCs w:val="24"/>
        </w:rPr>
      </w:pPr>
      <w:r w:rsidRPr="00721647">
        <w:t xml:space="preserve">A tudományos kutatás szabadsága különleges kutatási körülmények vagy operatív korlátok miatt is korlátozható. A tudományos kutatás szabadságát gondosan egyensúlyba kell hozni más jogos érdekekkel, például a jogos versenyelőny megszerzésével és a szellemi tulajdon védelmével. Az ilyen korlátozások ugyanakkor nem sérthetik azokat az elismert </w:t>
      </w:r>
      <w:proofErr w:type="gramStart"/>
      <w:r w:rsidRPr="00721647">
        <w:t>etikai</w:t>
      </w:r>
      <w:proofErr w:type="gramEnd"/>
      <w:r w:rsidRPr="00721647">
        <w:t xml:space="preserve"> elveket és gyakorlatot, amelyekhez a kutatóknak tartaniuk kell magukat.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4.</w:t>
      </w:r>
      <w:r w:rsidRPr="00721647">
        <w:tab/>
        <w:t>A javaslatban a tudományos kutatás szabadságának a bonni nyilatkozatban, valamint a kutatási, innovációs és vállalkozói tehetségek Európába vonzására és Európában tartására irányuló európai keretrendszerről szóló tanácsi ajánlásra irányuló javaslat II. mellékletének 2. pontjában foglalt meghatározását kell alapul venni.</w:t>
      </w:r>
    </w:p>
    <w:p w:rsidR="00061D4A" w:rsidRPr="00721647" w:rsidRDefault="00061D4A" w:rsidP="00061D4A">
      <w:pPr>
        <w:spacing w:after="240"/>
        <w:ind w:left="567" w:hanging="567"/>
        <w:rPr>
          <w:b/>
        </w:rPr>
      </w:pPr>
      <w:r w:rsidRPr="00721647">
        <w:rPr>
          <w:b/>
        </w:rPr>
        <w:t>A tudományos kutatók szabadsága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5.</w:t>
      </w:r>
      <w:r w:rsidRPr="00721647">
        <w:tab/>
        <w:t>A tudományos kutatók fogalmát tágan kell meghatározni, összhangban a kutatási, innovációs és vállalkozói tehetségek Európába vonzására és Európában tartására irányuló európai keretrendszerről szóló tanácsi ajánlásra irányuló javaslattal.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6.</w:t>
      </w:r>
      <w:r w:rsidRPr="00721647">
        <w:tab/>
        <w:t xml:space="preserve">A tudományos kutatás szabadságából következik az egyes kutatók azon joga, hogy szabadon meghatározzák a kutatási kérdéseket, válasszanak ki és dolgozzanak ki elméleteket, gyűjtsenek </w:t>
      </w:r>
      <w:proofErr w:type="gramStart"/>
      <w:r w:rsidRPr="00721647">
        <w:t>empirikus</w:t>
      </w:r>
      <w:proofErr w:type="gramEnd"/>
      <w:r w:rsidRPr="00721647">
        <w:t xml:space="preserve"> bizonyítékokat, alkalmazzák a megalapozott tudományos kutatási módszereket, fenntartsák a tudományos integritást, felülvizsgálják a hagyományos megközelítésmódokat, szabadon publikáljanak és kommunikáljanak, valamint új ötletekkel és elméletekkel álljanak elő, és azokat szabadon terjesszék.</w:t>
      </w:r>
    </w:p>
    <w:p w:rsidR="00061D4A" w:rsidRPr="00721647" w:rsidRDefault="00061D4A" w:rsidP="00061D4A">
      <w:pPr>
        <w:spacing w:after="240"/>
        <w:ind w:left="567" w:hanging="567"/>
      </w:pPr>
      <w:r w:rsidRPr="00721647">
        <w:t>7.</w:t>
      </w:r>
      <w:r w:rsidRPr="00721647">
        <w:tab/>
        <w:t>Az egyes kutatók jogai legalább a következőket foglalják magukban:</w:t>
      </w:r>
    </w:p>
    <w:p w:rsidR="00061D4A" w:rsidRPr="00721647" w:rsidRDefault="00061D4A" w:rsidP="00061D4A">
      <w:pPr>
        <w:spacing w:after="240"/>
        <w:ind w:left="1134" w:hanging="567"/>
      </w:pPr>
      <w:r w:rsidRPr="00721647">
        <w:t>(a)</w:t>
      </w:r>
      <w:r w:rsidRPr="00721647">
        <w:tab/>
        <w:t>egyesülési jog reprezentatív szakmai vagy tudományos szervezetekben;</w:t>
      </w:r>
    </w:p>
    <w:p w:rsidR="00061D4A" w:rsidRPr="00721647" w:rsidRDefault="00061D4A" w:rsidP="00061D4A">
      <w:pPr>
        <w:spacing w:after="240"/>
        <w:ind w:left="1134" w:hanging="567"/>
        <w:rPr>
          <w:szCs w:val="24"/>
        </w:rPr>
      </w:pPr>
      <w:r w:rsidRPr="00721647">
        <w:lastRenderedPageBreak/>
        <w:t>(b)</w:t>
      </w:r>
      <w:r w:rsidRPr="00721647">
        <w:tab/>
        <w:t xml:space="preserve">a nyilvános </w:t>
      </w:r>
      <w:proofErr w:type="gramStart"/>
      <w:r w:rsidRPr="00721647">
        <w:t>információkhoz</w:t>
      </w:r>
      <w:proofErr w:type="gramEnd"/>
      <w:r w:rsidRPr="00721647">
        <w:t xml:space="preserve"> való szabad hozzáférés joga, valamint a tudományos célokhoz szükséges magánjellegű információkhoz való hozzáférés joga, amelyet egyensúlyba kell hozni az információk birtokosainak jogaival és az információk természetével/érzékenységével;</w:t>
      </w:r>
    </w:p>
    <w:p w:rsidR="00061D4A" w:rsidRPr="00721647" w:rsidRDefault="00061D4A" w:rsidP="00061D4A">
      <w:pPr>
        <w:spacing w:after="240"/>
        <w:ind w:left="1134" w:hanging="567"/>
      </w:pPr>
      <w:r w:rsidRPr="00721647">
        <w:t>(c)</w:t>
      </w:r>
      <w:r w:rsidRPr="00721647">
        <w:tab/>
        <w:t xml:space="preserve">bizonyos </w:t>
      </w:r>
      <w:proofErr w:type="gramStart"/>
      <w:r w:rsidRPr="00721647">
        <w:t>információk</w:t>
      </w:r>
      <w:proofErr w:type="gramEnd"/>
      <w:r w:rsidRPr="00721647">
        <w:t xml:space="preserve"> vagy adatok, valamint az információk vagy adatok forrásának bizalmas kezeléséhez való jog az etikai és tudományos normák betartása, valamint tudományos vagy egyéb jogos célok elérése érdekében;</w:t>
      </w:r>
    </w:p>
    <w:p w:rsidR="00061D4A" w:rsidRPr="00721647" w:rsidRDefault="00061D4A" w:rsidP="00061D4A">
      <w:pPr>
        <w:spacing w:after="240"/>
        <w:ind w:left="1134" w:hanging="567"/>
        <w:rPr>
          <w:szCs w:val="24"/>
        </w:rPr>
      </w:pPr>
      <w:r w:rsidRPr="00721647">
        <w:t>(d)</w:t>
      </w:r>
      <w:r w:rsidRPr="00721647">
        <w:tab/>
        <w:t>a kutatási eredményeik és adataik közzétételéhez, megosztásához, terjesztéséhez és nyílt közléséhez való jog, a tudományos kutatóintézmények munkáját és politikáját érintő szabad és kritikus véleménynyilvánítás, mind a szervezeten belül, mind azon kívül, a megtorlástól való félelem nélkül;</w:t>
      </w:r>
    </w:p>
    <w:p w:rsidR="00061D4A" w:rsidRPr="00721647" w:rsidRDefault="00061D4A" w:rsidP="00061D4A">
      <w:pPr>
        <w:spacing w:after="240"/>
        <w:ind w:left="1134" w:hanging="567"/>
        <w:rPr>
          <w:szCs w:val="24"/>
        </w:rPr>
      </w:pPr>
      <w:r w:rsidRPr="00721647">
        <w:t>(e)</w:t>
      </w:r>
      <w:r w:rsidRPr="00721647">
        <w:tab/>
        <w:t xml:space="preserve">a kutatási témák szabad meghatározásához, az </w:t>
      </w:r>
      <w:proofErr w:type="gramStart"/>
      <w:r w:rsidRPr="00721647">
        <w:t>empirikus</w:t>
      </w:r>
      <w:proofErr w:type="gramEnd"/>
      <w:r w:rsidRPr="00721647">
        <w:t xml:space="preserve"> anyagok kiválasztásához, fejlesztéséhez és gyűjtéséhez, valamint a más kutatókkal való együttműködéshez való jog.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8.</w:t>
      </w:r>
      <w:r w:rsidRPr="00721647">
        <w:tab/>
        <w:t>Az egyes kutatóknak képesnek kell lenniük arra, hogy megtorlástól való félelem nélkül gyakorolhassák ezeket az egyéni jogokat.</w:t>
      </w:r>
    </w:p>
    <w:p w:rsidR="00061D4A" w:rsidRPr="00721647" w:rsidRDefault="00061D4A" w:rsidP="00061D4A">
      <w:pPr>
        <w:spacing w:after="240"/>
        <w:ind w:left="567" w:hanging="567"/>
        <w:rPr>
          <w:b/>
        </w:rPr>
      </w:pPr>
      <w:r w:rsidRPr="00721647">
        <w:rPr>
          <w:b/>
        </w:rPr>
        <w:t>A tudományos kutatószervezetek jogai és kötelezettségei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9.</w:t>
      </w:r>
      <w:r w:rsidRPr="00721647">
        <w:tab/>
        <w:t>A tudományos kutatók számára a tudományos kutatás szabadságának biztosítása érdekében a tudományos kutatószervezeteknek tényleges intézményi autonómiával kell rendelkezniük. Miközben az intézményi autonómia a tudományos kutatók számára a tudományos kutatás szabadságának és a kutatás önirányító jellegének előfeltétele, fogalommeghatározásából adódóan az intézményi autonómia nem rendelhető alá az egyéni kutatók jogainak. A tudományos kutatás szabadságának védelmében betöltött szerepén túl az intézményi autonómia a tudományos szektor megfelelő működéséhez is szükséges. Ezért a javaslatnak gondosan egyensúlyt kell teremtenie az egyéni jogok és az intézményi autonómia közötti harmónia érdekében.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10.</w:t>
      </w:r>
      <w:r w:rsidRPr="00721647">
        <w:tab/>
        <w:t>A tudományos kutatószervezeteknek szabadon kell tudniuk részt venni a nemzetközi együttműködésben.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11.</w:t>
      </w:r>
      <w:r w:rsidRPr="00721647">
        <w:tab/>
        <w:t>Intézményi autonómiájuk keretein belül a kutatószervezeteknek átlátható, tisztességes és kiválóságon alapuló eljárásokat kell biztosítaniuk a kutatói előmenetelhez.</w:t>
      </w:r>
    </w:p>
    <w:p w:rsidR="00061D4A" w:rsidRPr="00721647" w:rsidRDefault="00061D4A" w:rsidP="00061D4A">
      <w:pPr>
        <w:spacing w:after="240"/>
        <w:ind w:left="567" w:hanging="567"/>
      </w:pPr>
      <w:r w:rsidRPr="00721647">
        <w:t>12.</w:t>
      </w:r>
      <w:r w:rsidRPr="00721647">
        <w:tab/>
        <w:t>Az intézményi autonómia kialakításakor figyelembe veendő szempontok közé tartozik a szervezeti autonómia, a pénzügyi autonómia, a személyzeti autonómia és a tudományos autonómia.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13.</w:t>
      </w:r>
      <w:r w:rsidRPr="00721647">
        <w:tab/>
        <w:t xml:space="preserve">Az intézményi autonómia erősen kontextusfüggő, és sokféleképpen, az </w:t>
      </w:r>
      <w:proofErr w:type="gramStart"/>
      <w:r w:rsidRPr="00721647">
        <w:t>autonómia különböző</w:t>
      </w:r>
      <w:proofErr w:type="gramEnd"/>
      <w:r w:rsidRPr="00721647">
        <w:t xml:space="preserve"> kombinációival érhető el. A hatékony intézményi autonómiához nem szükséges, hogy az intézményi autonómia e különböző szempontjainak mindegyike egyformán teljesüljön. Ezért az intézményi autonómiának a javaslatban szereplő fogalommeghatározása nem lehet statikus, hanem lehetővé kell tennie a különböző nemzeti, regionális és intézményi kontextusokhoz való alkalmazkodást, különösen azáltal, hogy lehetővé teszi az intézményi </w:t>
      </w:r>
      <w:proofErr w:type="gramStart"/>
      <w:r w:rsidRPr="00721647">
        <w:t>autonómia különböző</w:t>
      </w:r>
      <w:proofErr w:type="gramEnd"/>
      <w:r w:rsidRPr="00721647">
        <w:t xml:space="preserve"> szempontjai közötti váltást a különböző szempontok fokozatos, nem pedig bináris értékelésének beépítésével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lastRenderedPageBreak/>
        <w:t>14.</w:t>
      </w:r>
      <w:r w:rsidRPr="00721647">
        <w:tab/>
        <w:t>Az intézményi autonómiának magában kell foglalnia a kutatószervezetek arra vonatkozó kötelezettségét, hogy a tudományos kutatókat valamilyen formában bevonják a döntéshozatalba.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15.</w:t>
      </w:r>
      <w:r w:rsidRPr="00721647">
        <w:tab/>
        <w:t>Ez magában foglalja a szervezet és rendszer irányításával kapcsolatos nyilvános véleménynyilvánítás jogát, anélkül, hogy megtorlástól kellene tartani. Ide tartozik az is, hogy a kutatószervezetek felelőssége a nyílt vita kultúrájának megteremtése. Ez magában foglalja azt is, hogy a szervezet hatékony eljárásokkal rendelkezik a kötelességszegés bejelentésére, az (EU) 2019/1937 európai parlamenti és tanácsi irányelvben</w:t>
      </w:r>
      <w:r w:rsidRPr="00721647">
        <w:rPr>
          <w:vertAlign w:val="superscript"/>
        </w:rPr>
        <w:footnoteReference w:id="5"/>
      </w:r>
      <w:r w:rsidRPr="00721647">
        <w:t xml:space="preserve"> meghatározott előírásokkal összhangban a kötelességszegést, valamint a tudományos vagy </w:t>
      </w:r>
      <w:proofErr w:type="gramStart"/>
      <w:r w:rsidRPr="00721647">
        <w:t>etikai</w:t>
      </w:r>
      <w:proofErr w:type="gramEnd"/>
      <w:r w:rsidRPr="00721647">
        <w:t xml:space="preserve"> normák megsértését bejelentő személyek védelmére, továbbá hogy a magánélet védelmén és az ártatlanság vélelmén alapuló külön eljárások állnak rendelkezésre a bejelentett kötelességszegés kezelésére.</w:t>
      </w:r>
    </w:p>
    <w:p w:rsidR="00061D4A" w:rsidRPr="00721647" w:rsidRDefault="00061D4A" w:rsidP="00061D4A">
      <w:pPr>
        <w:spacing w:after="240"/>
        <w:ind w:left="567" w:hanging="567"/>
        <w:rPr>
          <w:b/>
        </w:rPr>
      </w:pPr>
      <w:r w:rsidRPr="00721647">
        <w:rPr>
          <w:b/>
        </w:rPr>
        <w:t>Kormányzati kötelezettségek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16.</w:t>
      </w:r>
      <w:r w:rsidRPr="00721647">
        <w:tab/>
        <w:t>A tagállamokban a kormányzati szerveknek minden kormányzati szinten – beleértve az uniós intézményeket, hivatalokat és szerveket is – kötelességük tiszteletben tartani, védeni, előmozdítani és biztosítani a tudományos kutatás szabadságát, beleértve az intézményi autonómiát is.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17.</w:t>
      </w:r>
      <w:r w:rsidRPr="00721647">
        <w:tab/>
        <w:t>A tudományos kutatás szabadságának tiszteletben tartása azt jelenti, hogy a kormányzati szervek tartózkodnak a tudományos kutatás szabadságába való önkényes beavatkozástól és annak indokolatlan korlátozásától, valamint a jog tevőleges megsértésétől, illetve az abban való közrehatástól.</w:t>
      </w:r>
    </w:p>
    <w:p w:rsidR="00061D4A" w:rsidRPr="00721647" w:rsidRDefault="00061D4A" w:rsidP="00061D4A">
      <w:pPr>
        <w:spacing w:after="240"/>
        <w:ind w:left="567" w:hanging="567"/>
      </w:pPr>
      <w:r w:rsidRPr="00721647">
        <w:t>18.</w:t>
      </w:r>
      <w:r w:rsidRPr="00721647">
        <w:tab/>
        <w:t xml:space="preserve">A tudományos kutatás szabadságának védelme azt jelenti, hogy a kormányzati szervek kötelesek </w:t>
      </w:r>
      <w:proofErr w:type="gramStart"/>
      <w:r w:rsidRPr="00721647">
        <w:t>aktív</w:t>
      </w:r>
      <w:proofErr w:type="gramEnd"/>
      <w:r w:rsidRPr="00721647">
        <w:t xml:space="preserve"> intézkedéseket tenni annak érdekében, hogy védelmet nyújtsanak olyan harmadik felekkel szemben, amelyek indokolatlanul beavatkoznak a tudományos kutatás szabadságának bármely dimenziójába.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19.</w:t>
      </w:r>
      <w:r w:rsidRPr="00721647">
        <w:tab/>
        <w:t xml:space="preserve">A tudományos kutatás szabadságának biztosítása azt jelenti, hogy a kormányzati szerveknek </w:t>
      </w:r>
      <w:proofErr w:type="gramStart"/>
      <w:r w:rsidRPr="00721647">
        <w:t>aktívan</w:t>
      </w:r>
      <w:proofErr w:type="gramEnd"/>
      <w:r w:rsidRPr="00721647">
        <w:t xml:space="preserve"> meg kell teremteniük a szabadság minden aspektusának gyakorlásához szükséges előfeltételeket, beleértve az intézményi autonómiát is. Ez magában foglalja a fenntartható kutatói </w:t>
      </w:r>
      <w:proofErr w:type="gramStart"/>
      <w:r w:rsidRPr="00721647">
        <w:t>karrierre</w:t>
      </w:r>
      <w:proofErr w:type="gramEnd"/>
      <w:r w:rsidRPr="00721647">
        <w:t xml:space="preserve"> vonatkozó szakpolitikai intézkedéseket minden karrierszakaszban – ideértve a minőségi munkahelyek biztosítását –, valamint a hosszú távú, megbízható és stabil intézményi finanszírozást is.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20.</w:t>
      </w:r>
      <w:r w:rsidRPr="00721647">
        <w:tab/>
        <w:t xml:space="preserve">A tudományos kutatás szabadságának előmozdítása azt jelenti, hogy a kormányzati szerveknek </w:t>
      </w:r>
      <w:proofErr w:type="gramStart"/>
      <w:r w:rsidRPr="00721647">
        <w:t>aktívan</w:t>
      </w:r>
      <w:proofErr w:type="gramEnd"/>
      <w:r w:rsidRPr="00721647">
        <w:t xml:space="preserve"> együtt kell működniük a harmadik felekkel a tudományos kutatás szabadságának tiszteletben tartása, védelme és biztosítása érdekében, és potenciálisan meg kell szüntetniük az ezen elveket és értékeket be nem tartó harmadik felekkel való együttműködést.</w:t>
      </w:r>
    </w:p>
    <w:p w:rsidR="00061D4A" w:rsidRPr="00721647" w:rsidRDefault="00061D4A" w:rsidP="00061D4A">
      <w:pPr>
        <w:spacing w:after="240"/>
        <w:ind w:left="567" w:hanging="567"/>
        <w:rPr>
          <w:b/>
        </w:rPr>
      </w:pPr>
      <w:r w:rsidRPr="00721647">
        <w:rPr>
          <w:b/>
        </w:rPr>
        <w:t>Általános megfontolások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21.</w:t>
      </w:r>
      <w:r w:rsidRPr="00721647">
        <w:tab/>
        <w:t xml:space="preserve">A jogalkotási javaslatnak tükröznie kell, hogy a tudományos kutatás szabadságát átfogóan kell megközelíteni, hogy az magában foglalja a beavatkozástól való mentességet és a támogató keretfeltételek biztosítását. A tudományos kutatásnak </w:t>
      </w:r>
      <w:r w:rsidRPr="00721647">
        <w:lastRenderedPageBreak/>
        <w:t>mentesnek kell lennie az indokolatlan kormányzati beavatkozástól, és a tudományos kutatás szabadságának gyakorlásához erős tudományos közösségre, valamint egy tudományos ismeretekre fogékony polgári testületre van szükség.</w:t>
      </w:r>
    </w:p>
    <w:p w:rsidR="00061D4A" w:rsidRPr="00721647" w:rsidRDefault="00061D4A" w:rsidP="00061D4A">
      <w:pPr>
        <w:spacing w:after="240"/>
        <w:ind w:left="567"/>
        <w:rPr>
          <w:szCs w:val="24"/>
        </w:rPr>
      </w:pPr>
      <w:r w:rsidRPr="00721647">
        <w:t>A hatóságokat meg kell bízni a tudományos kutatás szabadsága állítólagos megsértésének kivizsgálásával és a jogsértések elkövetőinek felelősségre vonásával.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22.</w:t>
      </w:r>
      <w:r w:rsidRPr="00721647">
        <w:tab/>
        <w:t xml:space="preserve">A jogalkotási javaslatnak magában kell foglalnia a tudományos kutatások megsértésének bejelentésére szolgáló </w:t>
      </w:r>
      <w:proofErr w:type="spellStart"/>
      <w:r w:rsidRPr="00721647">
        <w:t>nyomonkövetési</w:t>
      </w:r>
      <w:proofErr w:type="spellEnd"/>
      <w:r w:rsidRPr="00721647">
        <w:t xml:space="preserve"> rendszer létrehozását.</w:t>
      </w:r>
    </w:p>
    <w:p w:rsidR="00061D4A" w:rsidRPr="00721647" w:rsidRDefault="00061D4A" w:rsidP="00061D4A">
      <w:pPr>
        <w:spacing w:after="240"/>
        <w:ind w:left="567" w:hanging="567"/>
        <w:rPr>
          <w:szCs w:val="24"/>
        </w:rPr>
      </w:pPr>
      <w:r w:rsidRPr="00721647">
        <w:t>23.</w:t>
      </w:r>
      <w:r w:rsidRPr="00721647">
        <w:tab/>
        <w:t xml:space="preserve">A jogalkotási javaslatnak el kell ismernie, hogy míg a tudományos kutatás szabadságának önálló értéke van, a modern egyetemek keretében a tudományos kutatás szabadsága elválaszthatatlan a tanítás szabadságától. Ez azt jelenti, hogy tekintettel a javaslat jogalapjára és az </w:t>
      </w:r>
      <w:proofErr w:type="gramStart"/>
      <w:r w:rsidRPr="00721647">
        <w:t>Unió kutatással</w:t>
      </w:r>
      <w:proofErr w:type="gramEnd"/>
      <w:r w:rsidRPr="00721647">
        <w:t xml:space="preserve"> kapcsolatos alapvető hatásköreire, valamint az Unió számára az oktatással kapcsolatos jogalkotás terén rendelkezésre álló korlátozott hatáskörökre, a javaslatnak a lehető legteljesebb körű belső terjesztés védelmére kell törekednie.</w:t>
      </w:r>
    </w:p>
    <w:p w:rsidR="00E365E1" w:rsidRPr="00157058" w:rsidRDefault="00061D4A" w:rsidP="00061D4A">
      <w:pPr>
        <w:spacing w:after="240"/>
        <w:ind w:left="567" w:hanging="567"/>
      </w:pPr>
      <w:r w:rsidRPr="00721647">
        <w:t>24.</w:t>
      </w:r>
      <w:r w:rsidRPr="00721647">
        <w:tab/>
        <w:t xml:space="preserve">A javasolt jogi </w:t>
      </w:r>
      <w:proofErr w:type="gramStart"/>
      <w:r w:rsidRPr="00721647">
        <w:t>aktusnak</w:t>
      </w:r>
      <w:proofErr w:type="gramEnd"/>
      <w:r w:rsidRPr="00721647">
        <w:t xml:space="preserve"> az egész Unióban jogilag kötelező </w:t>
      </w:r>
      <w:proofErr w:type="spellStart"/>
      <w:r w:rsidRPr="00721647">
        <w:t>erejűnek</w:t>
      </w:r>
      <w:proofErr w:type="spellEnd"/>
      <w:r w:rsidRPr="00721647">
        <w:t xml:space="preserve"> kell lennie. A javaslatnak olyan jogi keret létrehozására kell törekednie, amely kellő rugalmasságot biztosít ahhoz, hogy eseti alapon egyensúlyt teremtsen a jogok és kötelezettségek között, és amely a nemzeti és regionális tudományos kutatási rendszerek nagyfokú változatossága ellenére az egész Unióban alkalmazható. Kiindulópontot kell teremtenie a tudományos kutatás szabadságára vonatkozó jogi minimumszabályok kidolgozásához az európai bíróságok, köztük az Európai Unió Bíróságának ítélkezési gyakorlatán keresztül.</w:t>
      </w:r>
      <w:bookmarkStart w:id="9" w:name="_GoBack"/>
      <w:bookmarkEnd w:id="9"/>
    </w:p>
    <w:sectPr w:rsidR="00E365E1" w:rsidRPr="00157058" w:rsidSect="0015705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0D9" w:rsidRPr="00157058" w:rsidRDefault="00A410D9">
      <w:r w:rsidRPr="00157058">
        <w:separator/>
      </w:r>
    </w:p>
  </w:endnote>
  <w:endnote w:type="continuationSeparator" w:id="0">
    <w:p w:rsidR="00A410D9" w:rsidRPr="00157058" w:rsidRDefault="00A410D9">
      <w:r w:rsidRPr="001570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70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70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70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0D9" w:rsidRPr="00157058" w:rsidRDefault="00A410D9">
      <w:r w:rsidRPr="00157058">
        <w:separator/>
      </w:r>
    </w:p>
  </w:footnote>
  <w:footnote w:type="continuationSeparator" w:id="0">
    <w:p w:rsidR="00A410D9" w:rsidRPr="00157058" w:rsidRDefault="00A410D9">
      <w:r w:rsidRPr="00157058">
        <w:continuationSeparator/>
      </w:r>
    </w:p>
  </w:footnote>
  <w:footnote w:id="1">
    <w:p w:rsidR="008E5E3A" w:rsidRPr="00157058" w:rsidRDefault="008E5E3A" w:rsidP="00157058">
      <w:pPr>
        <w:pStyle w:val="FootnoteText"/>
        <w:ind w:left="567" w:hanging="567"/>
        <w:rPr>
          <w:sz w:val="24"/>
          <w:lang w:val="hu-HU"/>
        </w:rPr>
      </w:pPr>
      <w:r w:rsidRPr="00157058">
        <w:rPr>
          <w:rStyle w:val="FootnoteReference"/>
          <w:sz w:val="24"/>
          <w:lang w:val="hu-HU"/>
        </w:rPr>
        <w:footnoteRef/>
      </w:r>
      <w:r w:rsidR="00157058" w:rsidRPr="00157058">
        <w:rPr>
          <w:sz w:val="24"/>
          <w:lang w:val="hu-HU"/>
        </w:rPr>
        <w:t xml:space="preserve"> </w:t>
      </w:r>
      <w:r w:rsidR="00157058" w:rsidRPr="00157058">
        <w:rPr>
          <w:sz w:val="24"/>
          <w:lang w:val="hu-HU"/>
        </w:rPr>
        <w:tab/>
      </w:r>
      <w:r w:rsidRPr="00157058">
        <w:rPr>
          <w:sz w:val="24"/>
          <w:lang w:val="hu-HU"/>
        </w:rPr>
        <w:t>Az Európai Parlament és a Tanács (EU) </w:t>
      </w:r>
      <w:r w:rsidRPr="00416E87">
        <w:rPr>
          <w:sz w:val="24"/>
          <w:lang w:val="hu-HU"/>
        </w:rPr>
        <w:t>2021</w:t>
      </w:r>
      <w:r w:rsidRPr="00157058">
        <w:rPr>
          <w:sz w:val="24"/>
          <w:lang w:val="hu-HU"/>
        </w:rPr>
        <w:t>/</w:t>
      </w:r>
      <w:r w:rsidRPr="00416E87">
        <w:rPr>
          <w:sz w:val="24"/>
          <w:lang w:val="hu-HU"/>
        </w:rPr>
        <w:t>695</w:t>
      </w:r>
      <w:r w:rsidRPr="00157058">
        <w:rPr>
          <w:sz w:val="24"/>
          <w:lang w:val="hu-HU"/>
        </w:rPr>
        <w:t xml:space="preserve"> rendelete (</w:t>
      </w:r>
      <w:r w:rsidRPr="00416E87">
        <w:rPr>
          <w:sz w:val="24"/>
          <w:lang w:val="hu-HU"/>
        </w:rPr>
        <w:t>2021</w:t>
      </w:r>
      <w:r w:rsidRPr="00157058">
        <w:rPr>
          <w:sz w:val="24"/>
          <w:lang w:val="hu-HU"/>
        </w:rPr>
        <w:t>. április </w:t>
      </w:r>
      <w:r w:rsidRPr="00416E87">
        <w:rPr>
          <w:sz w:val="24"/>
          <w:lang w:val="hu-HU"/>
        </w:rPr>
        <w:t>28</w:t>
      </w:r>
      <w:r w:rsidRPr="00157058">
        <w:rPr>
          <w:sz w:val="24"/>
          <w:lang w:val="hu-HU"/>
        </w:rPr>
        <w:t xml:space="preserve">.) a Horizont Európa kutatási és innovációs keretprogram létrehozásáról, valamint részvételi és terjesztési szabályainak megállapításáról, továbbá az </w:t>
      </w:r>
      <w:r w:rsidRPr="00416E87">
        <w:rPr>
          <w:sz w:val="24"/>
          <w:lang w:val="hu-HU"/>
        </w:rPr>
        <w:t>1290</w:t>
      </w:r>
      <w:r w:rsidRPr="00157058">
        <w:rPr>
          <w:sz w:val="24"/>
          <w:lang w:val="hu-HU"/>
        </w:rPr>
        <w:t>/</w:t>
      </w:r>
      <w:r w:rsidRPr="00416E87">
        <w:rPr>
          <w:sz w:val="24"/>
          <w:lang w:val="hu-HU"/>
        </w:rPr>
        <w:t>2013</w:t>
      </w:r>
      <w:r w:rsidRPr="00157058">
        <w:rPr>
          <w:sz w:val="24"/>
          <w:lang w:val="hu-HU"/>
        </w:rPr>
        <w:t xml:space="preserve">/EU és az </w:t>
      </w:r>
      <w:r w:rsidRPr="00416E87">
        <w:rPr>
          <w:sz w:val="24"/>
          <w:lang w:val="hu-HU"/>
        </w:rPr>
        <w:t>1291</w:t>
      </w:r>
      <w:r w:rsidRPr="00157058">
        <w:rPr>
          <w:sz w:val="24"/>
          <w:lang w:val="hu-HU"/>
        </w:rPr>
        <w:t>/</w:t>
      </w:r>
      <w:r w:rsidRPr="00416E87">
        <w:rPr>
          <w:sz w:val="24"/>
          <w:lang w:val="hu-HU"/>
        </w:rPr>
        <w:t>2013</w:t>
      </w:r>
      <w:r w:rsidRPr="00157058">
        <w:rPr>
          <w:sz w:val="24"/>
          <w:lang w:val="hu-HU"/>
        </w:rPr>
        <w:t>/EU rendelet hatályon kívül helyezéséről (HL L </w:t>
      </w:r>
      <w:r w:rsidRPr="00416E87">
        <w:rPr>
          <w:sz w:val="24"/>
          <w:lang w:val="hu-HU"/>
        </w:rPr>
        <w:t>170</w:t>
      </w:r>
      <w:r w:rsidRPr="00157058">
        <w:rPr>
          <w:sz w:val="24"/>
          <w:lang w:val="hu-HU"/>
        </w:rPr>
        <w:t xml:space="preserve">., </w:t>
      </w:r>
      <w:r w:rsidRPr="00416E87">
        <w:rPr>
          <w:sz w:val="24"/>
          <w:lang w:val="hu-HU"/>
        </w:rPr>
        <w:t>2021</w:t>
      </w:r>
      <w:r w:rsidRPr="00157058">
        <w:rPr>
          <w:sz w:val="24"/>
          <w:lang w:val="hu-HU"/>
        </w:rPr>
        <w:t>.</w:t>
      </w:r>
      <w:r w:rsidRPr="00416E87">
        <w:rPr>
          <w:sz w:val="24"/>
          <w:lang w:val="hu-HU"/>
        </w:rPr>
        <w:t>5</w:t>
      </w:r>
      <w:r w:rsidRPr="00157058">
        <w:rPr>
          <w:sz w:val="24"/>
          <w:lang w:val="hu-HU"/>
        </w:rPr>
        <w:t>.</w:t>
      </w:r>
      <w:r w:rsidRPr="00416E87">
        <w:rPr>
          <w:sz w:val="24"/>
          <w:lang w:val="hu-HU"/>
        </w:rPr>
        <w:t>12</w:t>
      </w:r>
      <w:proofErr w:type="gramStart"/>
      <w:r w:rsidRPr="00157058">
        <w:rPr>
          <w:sz w:val="24"/>
          <w:lang w:val="hu-HU"/>
        </w:rPr>
        <w:t>.,</w:t>
      </w:r>
      <w:proofErr w:type="gramEnd"/>
      <w:r w:rsidRPr="00157058">
        <w:rPr>
          <w:sz w:val="24"/>
          <w:lang w:val="hu-HU"/>
        </w:rPr>
        <w:t xml:space="preserve"> </w:t>
      </w:r>
      <w:r w:rsidRPr="00416E87">
        <w:rPr>
          <w:sz w:val="24"/>
          <w:lang w:val="hu-HU"/>
        </w:rPr>
        <w:t>1</w:t>
      </w:r>
      <w:r w:rsidRPr="00157058">
        <w:rPr>
          <w:sz w:val="24"/>
          <w:lang w:val="hu-HU"/>
        </w:rPr>
        <w:t>. o.).</w:t>
      </w:r>
    </w:p>
  </w:footnote>
  <w:footnote w:id="2">
    <w:p w:rsidR="008E5E3A" w:rsidRPr="00157058" w:rsidRDefault="008E5E3A" w:rsidP="00157058">
      <w:pPr>
        <w:pStyle w:val="FootnoteText"/>
        <w:ind w:left="567" w:hanging="567"/>
        <w:rPr>
          <w:sz w:val="24"/>
          <w:lang w:val="hu-HU"/>
        </w:rPr>
      </w:pPr>
      <w:r w:rsidRPr="00157058">
        <w:rPr>
          <w:rStyle w:val="FootnoteReference"/>
          <w:sz w:val="24"/>
          <w:lang w:val="hu-HU"/>
        </w:rPr>
        <w:footnoteRef/>
      </w:r>
      <w:r w:rsidR="00157058" w:rsidRPr="00157058">
        <w:rPr>
          <w:sz w:val="24"/>
          <w:lang w:val="hu-HU"/>
        </w:rPr>
        <w:t xml:space="preserve"> </w:t>
      </w:r>
      <w:r w:rsidR="00157058" w:rsidRPr="00157058">
        <w:rPr>
          <w:sz w:val="24"/>
          <w:lang w:val="hu-HU"/>
        </w:rPr>
        <w:tab/>
      </w:r>
      <w:r w:rsidRPr="00157058">
        <w:rPr>
          <w:sz w:val="24"/>
          <w:lang w:val="hu-HU"/>
        </w:rPr>
        <w:t xml:space="preserve">A STOA tanulmánya: A tudományos élet szabadságának helyzete az uniós tagállamokban: A tényleges </w:t>
      </w:r>
      <w:proofErr w:type="gramStart"/>
      <w:r w:rsidRPr="00157058">
        <w:rPr>
          <w:sz w:val="24"/>
          <w:lang w:val="hu-HU"/>
        </w:rPr>
        <w:t>trendek</w:t>
      </w:r>
      <w:proofErr w:type="gramEnd"/>
      <w:r w:rsidRPr="00157058">
        <w:rPr>
          <w:sz w:val="24"/>
          <w:lang w:val="hu-HU"/>
        </w:rPr>
        <w:t xml:space="preserve"> és fejlemények áttekintése.</w:t>
      </w:r>
    </w:p>
  </w:footnote>
  <w:footnote w:id="3">
    <w:p w:rsidR="008E5E3A" w:rsidRPr="00157058" w:rsidRDefault="008E5E3A" w:rsidP="00157058">
      <w:pPr>
        <w:pStyle w:val="FootnoteText"/>
        <w:ind w:left="567" w:hanging="567"/>
        <w:rPr>
          <w:sz w:val="24"/>
          <w:lang w:val="hu-HU"/>
        </w:rPr>
      </w:pPr>
      <w:r w:rsidRPr="00157058">
        <w:rPr>
          <w:rStyle w:val="FootnoteReference"/>
          <w:sz w:val="24"/>
          <w:lang w:val="hu-HU"/>
        </w:rPr>
        <w:footnoteRef/>
      </w:r>
      <w:r w:rsidR="00157058" w:rsidRPr="00157058">
        <w:rPr>
          <w:sz w:val="24"/>
          <w:lang w:val="hu-HU"/>
        </w:rPr>
        <w:t xml:space="preserve"> </w:t>
      </w:r>
      <w:r w:rsidR="00157058" w:rsidRPr="00157058">
        <w:rPr>
          <w:sz w:val="24"/>
          <w:lang w:val="hu-HU"/>
        </w:rPr>
        <w:tab/>
      </w:r>
      <w:r w:rsidRPr="00157058">
        <w:rPr>
          <w:sz w:val="24"/>
          <w:lang w:val="hu-HU"/>
        </w:rPr>
        <w:t>A Bíróság C-</w:t>
      </w:r>
      <w:r w:rsidRPr="00416E87">
        <w:rPr>
          <w:sz w:val="24"/>
          <w:lang w:val="hu-HU"/>
        </w:rPr>
        <w:t>66</w:t>
      </w:r>
      <w:r w:rsidRPr="00157058">
        <w:rPr>
          <w:sz w:val="24"/>
          <w:lang w:val="hu-HU"/>
        </w:rPr>
        <w:t>/</w:t>
      </w:r>
      <w:r w:rsidRPr="00416E87">
        <w:rPr>
          <w:sz w:val="24"/>
          <w:lang w:val="hu-HU"/>
        </w:rPr>
        <w:t>18</w:t>
      </w:r>
      <w:r w:rsidRPr="00157058">
        <w:rPr>
          <w:sz w:val="24"/>
          <w:lang w:val="hu-HU"/>
        </w:rPr>
        <w:t xml:space="preserve">. sz. Bizottság kontra Magyarország ügyben </w:t>
      </w:r>
      <w:r w:rsidRPr="00416E87">
        <w:rPr>
          <w:sz w:val="24"/>
          <w:lang w:val="hu-HU"/>
        </w:rPr>
        <w:t>2020</w:t>
      </w:r>
      <w:r w:rsidRPr="00157058">
        <w:rPr>
          <w:sz w:val="24"/>
          <w:lang w:val="hu-HU"/>
        </w:rPr>
        <w:t xml:space="preserve">. október </w:t>
      </w:r>
      <w:r w:rsidRPr="00416E87">
        <w:rPr>
          <w:sz w:val="24"/>
          <w:lang w:val="hu-HU"/>
        </w:rPr>
        <w:t>6</w:t>
      </w:r>
      <w:r w:rsidRPr="00157058">
        <w:rPr>
          <w:sz w:val="24"/>
          <w:lang w:val="hu-HU"/>
        </w:rPr>
        <w:t>-án hozott ítélete (ECLI</w:t>
      </w:r>
      <w:proofErr w:type="gramStart"/>
      <w:r w:rsidRPr="00157058">
        <w:rPr>
          <w:sz w:val="24"/>
          <w:lang w:val="hu-HU"/>
        </w:rPr>
        <w:t>:EU</w:t>
      </w:r>
      <w:proofErr w:type="gramEnd"/>
      <w:r w:rsidRPr="00157058">
        <w:rPr>
          <w:sz w:val="24"/>
          <w:lang w:val="hu-HU"/>
        </w:rPr>
        <w:t>:C:</w:t>
      </w:r>
      <w:r w:rsidRPr="00416E87">
        <w:rPr>
          <w:sz w:val="24"/>
          <w:lang w:val="hu-HU"/>
        </w:rPr>
        <w:t>2020</w:t>
      </w:r>
      <w:r w:rsidRPr="00157058">
        <w:rPr>
          <w:sz w:val="24"/>
          <w:lang w:val="hu-HU"/>
        </w:rPr>
        <w:t>:</w:t>
      </w:r>
      <w:r w:rsidRPr="00416E87">
        <w:rPr>
          <w:sz w:val="24"/>
          <w:lang w:val="hu-HU"/>
        </w:rPr>
        <w:t>792</w:t>
      </w:r>
      <w:r w:rsidRPr="00157058">
        <w:rPr>
          <w:sz w:val="24"/>
          <w:lang w:val="hu-HU"/>
        </w:rPr>
        <w:t>).</w:t>
      </w:r>
    </w:p>
  </w:footnote>
  <w:footnote w:id="4">
    <w:p w:rsidR="008E5E3A" w:rsidRPr="00157058" w:rsidRDefault="008E5E3A" w:rsidP="00157058">
      <w:pPr>
        <w:pStyle w:val="FootnoteText"/>
        <w:ind w:left="567" w:hanging="567"/>
        <w:rPr>
          <w:sz w:val="24"/>
          <w:lang w:val="hu-HU"/>
        </w:rPr>
      </w:pPr>
      <w:r w:rsidRPr="00157058">
        <w:rPr>
          <w:rStyle w:val="FootnoteReference"/>
          <w:sz w:val="24"/>
          <w:lang w:val="hu-HU"/>
        </w:rPr>
        <w:footnoteRef/>
      </w:r>
      <w:r w:rsidR="00157058" w:rsidRPr="00157058">
        <w:rPr>
          <w:sz w:val="24"/>
          <w:lang w:val="hu-HU"/>
        </w:rPr>
        <w:t xml:space="preserve"> </w:t>
      </w:r>
      <w:r w:rsidR="00157058" w:rsidRPr="00157058">
        <w:rPr>
          <w:sz w:val="24"/>
          <w:lang w:val="hu-HU"/>
        </w:rPr>
        <w:tab/>
      </w:r>
      <w:r w:rsidRPr="00157058">
        <w:rPr>
          <w:sz w:val="24"/>
          <w:lang w:val="hu-HU"/>
        </w:rPr>
        <w:t>COM(</w:t>
      </w:r>
      <w:r w:rsidRPr="00416E87">
        <w:rPr>
          <w:sz w:val="24"/>
          <w:lang w:val="hu-HU"/>
        </w:rPr>
        <w:t>2023</w:t>
      </w:r>
      <w:r w:rsidRPr="00157058">
        <w:rPr>
          <w:sz w:val="24"/>
          <w:lang w:val="hu-HU"/>
        </w:rPr>
        <w:t>)</w:t>
      </w:r>
      <w:r w:rsidRPr="00416E87">
        <w:rPr>
          <w:sz w:val="24"/>
          <w:lang w:val="hu-HU"/>
        </w:rPr>
        <w:t>0436</w:t>
      </w:r>
      <w:r w:rsidR="004629C5">
        <w:rPr>
          <w:sz w:val="24"/>
          <w:lang w:val="hu-HU"/>
        </w:rPr>
        <w:t>.</w:t>
      </w:r>
    </w:p>
  </w:footnote>
  <w:footnote w:id="5">
    <w:p w:rsidR="00061D4A" w:rsidRPr="00721647" w:rsidRDefault="00061D4A" w:rsidP="00061D4A">
      <w:pPr>
        <w:pStyle w:val="FootnoteText"/>
        <w:rPr>
          <w:sz w:val="24"/>
          <w:szCs w:val="24"/>
          <w:lang w:val="hu-HU"/>
        </w:rPr>
      </w:pPr>
      <w:r w:rsidRPr="00721647">
        <w:rPr>
          <w:rStyle w:val="FootnoteReference"/>
          <w:sz w:val="24"/>
          <w:szCs w:val="24"/>
        </w:rPr>
        <w:footnoteRef/>
      </w:r>
      <w:r w:rsidRPr="00721647">
        <w:rPr>
          <w:sz w:val="24"/>
          <w:szCs w:val="24"/>
          <w:lang w:val="hu-HU"/>
        </w:rPr>
        <w:t xml:space="preserve"> </w:t>
      </w:r>
      <w:r w:rsidRPr="00721647">
        <w:rPr>
          <w:sz w:val="24"/>
          <w:szCs w:val="24"/>
          <w:lang w:val="hu-HU"/>
        </w:rPr>
        <w:tab/>
        <w:t>Az Európai Parlament és a Tanács (EU) 2019/1937 irányelve (2019. október 23.) az uniós jog megsértését bejelentő személyek védelméről (HL L 305., 2019.11.26</w:t>
      </w:r>
      <w:proofErr w:type="gramStart"/>
      <w:r w:rsidRPr="00721647">
        <w:rPr>
          <w:sz w:val="24"/>
          <w:szCs w:val="24"/>
          <w:lang w:val="hu-HU"/>
        </w:rPr>
        <w:t>.,</w:t>
      </w:r>
      <w:proofErr w:type="gramEnd"/>
      <w:r w:rsidRPr="00721647">
        <w:rPr>
          <w:sz w:val="24"/>
          <w:szCs w:val="24"/>
          <w:lang w:val="hu-HU"/>
        </w:rPr>
        <w:t xml:space="preserve"> 17. o.).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70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70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70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3/2023"/>
    <w:docVar w:name="dvlangue" w:val="HU"/>
    <w:docVar w:name="dvnumam" w:val="0"/>
    <w:docVar w:name="dvpe" w:val="751.835"/>
    <w:docVar w:name="dvrapporteur" w:val="Előadó: "/>
    <w:docVar w:name="dvtitre" w:val="Az Európai Parlament 2024.  ...-i állásfoglalása a Bizottságnak szóló ajánlásokkal a tudományos kutatás szabadságának előmozdításáról az EU-ban(2023/2184(INL))"/>
  </w:docVars>
  <w:rsids>
    <w:rsidRoot w:val="00A410D9"/>
    <w:rsid w:val="00002272"/>
    <w:rsid w:val="00061D4A"/>
    <w:rsid w:val="00064002"/>
    <w:rsid w:val="000677B9"/>
    <w:rsid w:val="000831BA"/>
    <w:rsid w:val="000A42CC"/>
    <w:rsid w:val="000E7DD9"/>
    <w:rsid w:val="0010095E"/>
    <w:rsid w:val="00125B37"/>
    <w:rsid w:val="00157058"/>
    <w:rsid w:val="00187494"/>
    <w:rsid w:val="001F32AE"/>
    <w:rsid w:val="002369D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6E87"/>
    <w:rsid w:val="00421060"/>
    <w:rsid w:val="004629C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E3A"/>
    <w:rsid w:val="00930C23"/>
    <w:rsid w:val="0093193B"/>
    <w:rsid w:val="009509D8"/>
    <w:rsid w:val="00950B64"/>
    <w:rsid w:val="00981893"/>
    <w:rsid w:val="00A1687D"/>
    <w:rsid w:val="00A410D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EC7"/>
    <w:rsid w:val="00D834A0"/>
    <w:rsid w:val="00D872DF"/>
    <w:rsid w:val="00D91E21"/>
    <w:rsid w:val="00DA7FCD"/>
    <w:rsid w:val="00DF5A3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C6E1F"/>
  <w15:chartTrackingRefBased/>
  <w15:docId w15:val="{96E08CF8-F12B-4D02-B2A3-4CAEE268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E5E3A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8E5E3A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8E5E3A"/>
    <w:rPr>
      <w:sz w:val="24"/>
      <w:lang w:val="hu-HU"/>
    </w:rPr>
  </w:style>
  <w:style w:type="paragraph" w:styleId="BalloonText">
    <w:name w:val="Balloon Text"/>
    <w:basedOn w:val="Normal"/>
    <w:link w:val="BalloonTextChar"/>
    <w:rsid w:val="002369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69DC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A8B20-1E06-4395-B615-E7F575FBB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3350</Words>
  <Characters>24549</Characters>
  <Application>Microsoft Office Word</Application>
  <DocSecurity>0</DocSecurity>
  <Lines>204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LUKSITE Marija</cp:lastModifiedBy>
  <cp:revision>4</cp:revision>
  <cp:lastPrinted>2004-11-19T15:42:00Z</cp:lastPrinted>
  <dcterms:created xsi:type="dcterms:W3CDTF">2024-01-17T11:59:00Z</dcterms:created>
  <dcterms:modified xsi:type="dcterms:W3CDTF">2024-01-18T11:49:00Z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A9-0393/2023</vt:lpwstr>
  </property>
  <property fmtid="{D5CDD505-2E9C-101B-9397-08002B2CF9AE}" pid="4" name="&lt;Type&gt;">
    <vt:lpwstr>RR</vt:lpwstr>
  </property>
</Properties>
</file>