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6E5" w:rsidTr="0010095E">
        <w:trPr>
          <w:trHeight w:hRule="exact" w:val="1418"/>
        </w:trPr>
        <w:tc>
          <w:tcPr>
            <w:tcW w:w="6804" w:type="dxa"/>
            <w:shd w:val="clear" w:color="auto" w:fill="auto"/>
            <w:vAlign w:val="center"/>
          </w:tcPr>
          <w:p w:rsidR="00751A4A" w:rsidRPr="007E56E5" w:rsidRDefault="00AD6210" w:rsidP="0010095E">
            <w:pPr>
              <w:pStyle w:val="EPName"/>
            </w:pPr>
            <w:bookmarkStart w:id="0" w:name="_GoBack"/>
            <w:bookmarkEnd w:id="0"/>
            <w:r w:rsidRPr="007E56E5">
              <w:t>Eiropas Parlaments</w:t>
            </w:r>
          </w:p>
          <w:p w:rsidR="00751A4A" w:rsidRPr="007E56E5" w:rsidRDefault="00817416" w:rsidP="00756632">
            <w:pPr>
              <w:pStyle w:val="EPTerm"/>
              <w:rPr>
                <w:rStyle w:val="HideTWBExt"/>
                <w:noProof w:val="0"/>
                <w:vanish w:val="0"/>
                <w:color w:val="auto"/>
              </w:rPr>
            </w:pPr>
            <w:r w:rsidRPr="007E56E5">
              <w:t>2019-2024</w:t>
            </w:r>
          </w:p>
        </w:tc>
        <w:tc>
          <w:tcPr>
            <w:tcW w:w="2268" w:type="dxa"/>
            <w:shd w:val="clear" w:color="auto" w:fill="auto"/>
          </w:tcPr>
          <w:p w:rsidR="00751A4A" w:rsidRPr="007E56E5" w:rsidRDefault="00187494" w:rsidP="0010095E">
            <w:pPr>
              <w:pStyle w:val="EPLogo"/>
            </w:pPr>
            <w:r w:rsidRPr="007E56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56E5" w:rsidRDefault="00D058B8" w:rsidP="004C5D52">
      <w:pPr>
        <w:pStyle w:val="LineTop"/>
      </w:pPr>
    </w:p>
    <w:p w:rsidR="00680577" w:rsidRPr="007E56E5" w:rsidRDefault="00AD6210" w:rsidP="00680577">
      <w:pPr>
        <w:pStyle w:val="EPBodyTA1"/>
      </w:pPr>
      <w:r w:rsidRPr="007E56E5">
        <w:t>PIEŅEMTIE TEKSTI</w:t>
      </w:r>
    </w:p>
    <w:p w:rsidR="00D058B8" w:rsidRPr="007E56E5" w:rsidRDefault="00D058B8" w:rsidP="00D058B8">
      <w:pPr>
        <w:pStyle w:val="LineBottom"/>
      </w:pPr>
    </w:p>
    <w:p w:rsidR="00AD6210" w:rsidRPr="007E56E5" w:rsidRDefault="00AD6210" w:rsidP="00AD6210">
      <w:pPr>
        <w:pStyle w:val="ATHeading1"/>
      </w:pPr>
      <w:bookmarkStart w:id="1" w:name="TANumber"/>
      <w:r w:rsidRPr="007E56E5">
        <w:t>P9_TA(2024)00</w:t>
      </w:r>
      <w:bookmarkEnd w:id="1"/>
      <w:r w:rsidR="007E56E5" w:rsidRPr="007E56E5">
        <w:t>33</w:t>
      </w:r>
    </w:p>
    <w:p w:rsidR="00AD6210" w:rsidRPr="007E56E5" w:rsidRDefault="00AD6210" w:rsidP="00AD6210">
      <w:pPr>
        <w:pStyle w:val="ATHeading2"/>
      </w:pPr>
      <w:bookmarkStart w:id="2" w:name="title"/>
      <w:r w:rsidRPr="007E56E5">
        <w:t>ES un Indijas attiecības</w:t>
      </w:r>
      <w:bookmarkEnd w:id="2"/>
    </w:p>
    <w:p w:rsidR="00AD6210" w:rsidRPr="007E56E5" w:rsidRDefault="00AD6210" w:rsidP="00AD6210">
      <w:pPr>
        <w:rPr>
          <w:i/>
          <w:vanish/>
        </w:rPr>
      </w:pPr>
      <w:r w:rsidRPr="007E56E5">
        <w:rPr>
          <w:i/>
        </w:rPr>
        <w:fldChar w:fldCharType="begin"/>
      </w:r>
      <w:r w:rsidRPr="007E56E5">
        <w:rPr>
          <w:i/>
        </w:rPr>
        <w:instrText xml:space="preserve"> TC"(</w:instrText>
      </w:r>
      <w:bookmarkStart w:id="3" w:name="DocNumber"/>
      <w:r w:rsidRPr="007E56E5">
        <w:rPr>
          <w:i/>
        </w:rPr>
        <w:instrText>A9-0435/2023</w:instrText>
      </w:r>
      <w:bookmarkEnd w:id="3"/>
      <w:r w:rsidRPr="007E56E5">
        <w:rPr>
          <w:i/>
        </w:rPr>
        <w:instrText xml:space="preserve"> - Referente: </w:instrText>
      </w:r>
      <w:proofErr w:type="spellStart"/>
      <w:r w:rsidRPr="007E56E5">
        <w:rPr>
          <w:i/>
        </w:rPr>
        <w:instrText>Alviina</w:instrText>
      </w:r>
      <w:proofErr w:type="spellEnd"/>
      <w:r w:rsidRPr="007E56E5">
        <w:rPr>
          <w:i/>
        </w:rPr>
        <w:instrText xml:space="preserve"> </w:instrText>
      </w:r>
      <w:proofErr w:type="spellStart"/>
      <w:r w:rsidRPr="007E56E5">
        <w:rPr>
          <w:i/>
        </w:rPr>
        <w:instrText>Alametsä</w:instrText>
      </w:r>
      <w:proofErr w:type="spellEnd"/>
      <w:r w:rsidRPr="007E56E5">
        <w:rPr>
          <w:i/>
        </w:rPr>
        <w:instrText xml:space="preserve">)"\l3 \n&gt; \* MERGEFORMAT </w:instrText>
      </w:r>
      <w:r w:rsidRPr="007E56E5">
        <w:rPr>
          <w:i/>
        </w:rPr>
        <w:fldChar w:fldCharType="end"/>
      </w:r>
    </w:p>
    <w:p w:rsidR="00AD6210" w:rsidRPr="007E56E5" w:rsidRDefault="00AD6210" w:rsidP="00AD6210">
      <w:pPr>
        <w:rPr>
          <w:vanish/>
        </w:rPr>
      </w:pPr>
      <w:bookmarkStart w:id="4" w:name="Commission"/>
      <w:r w:rsidRPr="007E56E5">
        <w:rPr>
          <w:vanish/>
        </w:rPr>
        <w:t>Ārlietu komiteja</w:t>
      </w:r>
      <w:bookmarkEnd w:id="4"/>
    </w:p>
    <w:p w:rsidR="00AD6210" w:rsidRPr="007E56E5" w:rsidRDefault="00AD6210" w:rsidP="00AD6210">
      <w:pPr>
        <w:rPr>
          <w:vanish/>
        </w:rPr>
      </w:pPr>
      <w:bookmarkStart w:id="5" w:name="PE"/>
      <w:r w:rsidRPr="007E56E5">
        <w:rPr>
          <w:vanish/>
        </w:rPr>
        <w:t>PE753.444</w:t>
      </w:r>
      <w:bookmarkEnd w:id="5"/>
    </w:p>
    <w:p w:rsidR="00AC3DA5" w:rsidRPr="007E56E5" w:rsidRDefault="00AD6210" w:rsidP="007E79FE">
      <w:pPr>
        <w:pStyle w:val="ATHeading3"/>
      </w:pPr>
      <w:bookmarkStart w:id="6" w:name="Sujet"/>
      <w:r w:rsidRPr="007E56E5">
        <w:t xml:space="preserve">Eiropas Parlamenta 2024. gada </w:t>
      </w:r>
      <w:r w:rsidR="007E79FE" w:rsidRPr="007E56E5">
        <w:t>17</w:t>
      </w:r>
      <w:r w:rsidRPr="007E56E5">
        <w:t xml:space="preserve">. </w:t>
      </w:r>
      <w:r w:rsidR="007E79FE" w:rsidRPr="007E56E5">
        <w:t xml:space="preserve">janvāra </w:t>
      </w:r>
      <w:r w:rsidRPr="007E56E5">
        <w:t>ieteikum</w:t>
      </w:r>
      <w:r w:rsidR="007E79FE" w:rsidRPr="007E56E5">
        <w:t>s</w:t>
      </w:r>
      <w:r w:rsidRPr="007E56E5">
        <w:t xml:space="preserve"> Padomei, Komisijai un Komisijas priekšsēdētājas vietniekam / Savienības Augstajam pārstāvim ārlietās un drošības politikas jautājumos par ES un Indijas attiecībām</w:t>
      </w:r>
      <w:bookmarkEnd w:id="6"/>
      <w:r w:rsidRPr="007E56E5">
        <w:t xml:space="preserve"> </w:t>
      </w:r>
      <w:bookmarkStart w:id="7" w:name="References"/>
      <w:r w:rsidRPr="007E56E5">
        <w:t>(2023/2128(INI))</w:t>
      </w:r>
      <w:bookmarkStart w:id="8" w:name="TextBodyBegin"/>
      <w:bookmarkEnd w:id="7"/>
      <w:bookmarkEnd w:id="8"/>
    </w:p>
    <w:p w:rsidR="00AC3DA5" w:rsidRPr="007E56E5" w:rsidRDefault="00AC3DA5" w:rsidP="00AC3DA5">
      <w:pPr>
        <w:pStyle w:val="EPComma"/>
      </w:pPr>
      <w:r w:rsidRPr="007E56E5">
        <w:rPr>
          <w:i/>
        </w:rPr>
        <w:t>Eiropas Parlaments</w:t>
      </w:r>
      <w:r w:rsidRPr="007E56E5">
        <w:t>,</w:t>
      </w:r>
    </w:p>
    <w:p w:rsidR="00AC3DA5" w:rsidRPr="007E56E5" w:rsidRDefault="00AC3DA5" w:rsidP="00AC3DA5">
      <w:pPr>
        <w:pStyle w:val="NormalHanging12a"/>
      </w:pPr>
      <w:r w:rsidRPr="007E56E5">
        <w:t>–</w:t>
      </w:r>
      <w:r w:rsidRPr="007E56E5">
        <w:tab/>
        <w:t>ņemot vērā 2004. gadā izveidoto ES un Indijas stratēģisko partnerību,</w:t>
      </w:r>
    </w:p>
    <w:p w:rsidR="00AC3DA5" w:rsidRPr="007E56E5" w:rsidRDefault="00AC3DA5" w:rsidP="00AC3DA5">
      <w:pPr>
        <w:pStyle w:val="NormalHanging12a"/>
      </w:pPr>
      <w:r w:rsidRPr="007E56E5">
        <w:t>–</w:t>
      </w:r>
      <w:r w:rsidRPr="007E56E5">
        <w:tab/>
        <w:t>ņemot vērā ES un Indijas 2020. gada 15. jūlijā notikušās 15. augstākā līmeņa sanāksmes kopīgo paziņojumu “ES un Indijas stratēģiskā partnerība: ceļvedis laikposmam līdz 2025. gadam”, kas tika pieņemts augstākā līmeņa sanāksmes laikā, kā arī citus ES un Indijas pēdējā laika kopīgos paziņojumus;</w:t>
      </w:r>
    </w:p>
    <w:p w:rsidR="00AC3DA5" w:rsidRPr="007E56E5" w:rsidRDefault="00AC3DA5" w:rsidP="00AC3DA5">
      <w:pPr>
        <w:pStyle w:val="NormalHanging12a"/>
      </w:pPr>
      <w:r w:rsidRPr="007E56E5">
        <w:t>–</w:t>
      </w:r>
      <w:r w:rsidRPr="007E56E5">
        <w:tab/>
        <w:t>ņemot vērā 1994. gada Sadarbības nolīgumu starp Eiropas Kopienu un Indijas Republiku par partnerību un attīstību</w:t>
      </w:r>
      <w:r w:rsidRPr="007E56E5">
        <w:rPr>
          <w:rStyle w:val="FootnoteReference"/>
        </w:rPr>
        <w:footnoteReference w:id="1"/>
      </w:r>
      <w:r w:rsidRPr="007E56E5">
        <w:t>,</w:t>
      </w:r>
    </w:p>
    <w:p w:rsidR="00AC3DA5" w:rsidRPr="007E56E5" w:rsidRDefault="00AC3DA5" w:rsidP="00AC3DA5">
      <w:pPr>
        <w:pStyle w:val="NormalHanging12a"/>
      </w:pPr>
      <w:r w:rsidRPr="007E56E5">
        <w:t>–</w:t>
      </w:r>
      <w:r w:rsidRPr="007E56E5">
        <w:tab/>
        <w:t>ņemot vērā Komisijas priekšsēdētāja vietnieces / Savienības Augstās pārstāves ārlietās un drošības politikas jautājumos (PV/AP) un Komisijas 2018. gada 20. novembra kopīgo paziņojumu “Elementi ES stratēģijai attiecībā uz Indiju” (JOIN(2018)0028) un saistītos Padomes 2018. gada 10. decembra secinājumus par ES stratēģiju attiecībā uz Indiju,</w:t>
      </w:r>
    </w:p>
    <w:p w:rsidR="00AC3DA5" w:rsidRPr="007E56E5" w:rsidRDefault="00AC3DA5" w:rsidP="00AC3DA5">
      <w:pPr>
        <w:pStyle w:val="NormalHanging12a"/>
      </w:pPr>
      <w:r w:rsidRPr="007E56E5">
        <w:t>–</w:t>
      </w:r>
      <w:r w:rsidRPr="007E56E5">
        <w:tab/>
        <w:t>ņemot vērā Komisijas un Savienības Augstā pārstāvja ārlietās un drošības politikas jautājumos 2021. gada 16. septembra kopīgo paziņojumu “ES stratēģija sadarbībai Indijas un Klusā okeāna reģionā” (JOIN(2021)0024),</w:t>
      </w:r>
    </w:p>
    <w:p w:rsidR="00AC3DA5" w:rsidRPr="007E56E5" w:rsidRDefault="00AC3DA5" w:rsidP="00AC3DA5">
      <w:pPr>
        <w:pStyle w:val="NormalHanging12a"/>
      </w:pPr>
      <w:r w:rsidRPr="007E56E5">
        <w:t>–</w:t>
      </w:r>
      <w:r w:rsidRPr="007E56E5">
        <w:tab/>
        <w:t>ņemot vērā 2023. gada 10. marta kopīgo paziņojumu Eiropas Parlamentam un Padomei par ES Jūras drošības stratēģijas un tās rīcības plāna atjauninājumu “Uzlabota ES Jūras drošības stratēģija, kā vērsties pret mainīgiem jūras apdraudējumiem” (JOIN(2023)0008),</w:t>
      </w:r>
    </w:p>
    <w:p w:rsidR="00AC3DA5" w:rsidRPr="007E56E5" w:rsidRDefault="00AC3DA5" w:rsidP="00AC3DA5">
      <w:pPr>
        <w:pStyle w:val="NormalHanging12a"/>
      </w:pPr>
      <w:r w:rsidRPr="007E56E5">
        <w:t>–</w:t>
      </w:r>
      <w:r w:rsidRPr="007E56E5">
        <w:tab/>
        <w:t xml:space="preserve">ņemot vērā 2016. gada jūnija Globālo Eiropas Savienības ārpolitikas un drošības </w:t>
      </w:r>
      <w:r w:rsidRPr="007E56E5">
        <w:lastRenderedPageBreak/>
        <w:t>politikas stratēģiju “Kopīgs redzējums, kopīga rīcība: spēcīgāka Eiropa”,</w:t>
      </w:r>
    </w:p>
    <w:p w:rsidR="00AC3DA5" w:rsidRPr="007E56E5" w:rsidRDefault="00AC3DA5" w:rsidP="00AC3DA5">
      <w:pPr>
        <w:pStyle w:val="NormalHanging12a"/>
      </w:pPr>
      <w:r w:rsidRPr="007E56E5">
        <w:t>–</w:t>
      </w:r>
      <w:r w:rsidRPr="007E56E5">
        <w:tab/>
        <w:t>ņemot vērā Eiropas Parlamenta un Padomes 2021. gada 9. jūnija Regulu (ES) 2021/947, ar ko izveido Kaimiņattiecību, attīstības sadarbības un starptautiskās sadarbības instrumentu “Eiropa pasaulē”</w:t>
      </w:r>
      <w:r w:rsidRPr="007E56E5">
        <w:rPr>
          <w:rStyle w:val="FootnoteReference"/>
        </w:rPr>
        <w:footnoteReference w:id="2"/>
      </w:r>
      <w:r w:rsidRPr="007E56E5">
        <w:t>,</w:t>
      </w:r>
    </w:p>
    <w:p w:rsidR="00AC3DA5" w:rsidRPr="007E56E5" w:rsidRDefault="00AC3DA5" w:rsidP="00AC3DA5">
      <w:pPr>
        <w:pStyle w:val="NormalHanging12a"/>
      </w:pPr>
      <w:r w:rsidRPr="007E56E5">
        <w:t>–</w:t>
      </w:r>
      <w:r w:rsidRPr="007E56E5">
        <w:tab/>
        <w:t>ņemot vērā Padomes 2022. gada 21. martā apstiprināto Stratēģisko kompasu drošībai un aizsardzībai,</w:t>
      </w:r>
    </w:p>
    <w:p w:rsidR="00AC3DA5" w:rsidRPr="007E56E5" w:rsidRDefault="00AC3DA5" w:rsidP="00AC3DA5">
      <w:pPr>
        <w:pStyle w:val="NormalHanging12a"/>
      </w:pPr>
      <w:r w:rsidRPr="007E56E5">
        <w:t>–</w:t>
      </w:r>
      <w:r w:rsidRPr="007E56E5">
        <w:tab/>
        <w:t>ņemot vērā ES ierobežojošos pasākumus pret Krieviju saistībā ar Ukrainu,</w:t>
      </w:r>
    </w:p>
    <w:p w:rsidR="00AC3DA5" w:rsidRPr="007E56E5" w:rsidRDefault="00AC3DA5" w:rsidP="00AC3DA5">
      <w:pPr>
        <w:pStyle w:val="NormalHanging12a"/>
      </w:pPr>
      <w:r w:rsidRPr="007E56E5">
        <w:t>–</w:t>
      </w:r>
      <w:r w:rsidRPr="007E56E5">
        <w:tab/>
        <w:t>ņemot vērā Padomes 2023. gada 20. februāra secinājumus par ES prioritātēm ANO cilvēktiesību forumos 2023. gadā,</w:t>
      </w:r>
    </w:p>
    <w:p w:rsidR="00AC3DA5" w:rsidRPr="007E56E5" w:rsidRDefault="00AC3DA5" w:rsidP="00AC3DA5">
      <w:pPr>
        <w:pStyle w:val="NormalHanging12a"/>
      </w:pPr>
      <w:r w:rsidRPr="007E56E5">
        <w:t>–</w:t>
      </w:r>
      <w:r w:rsidRPr="007E56E5">
        <w:tab/>
        <w:t>ņemot vērā ES tematiskās pamatnostādnes par cilvēktiesībām, tostarp pamatnostādnes par cilvēktiesību aizstāvjiem un reliģijas vai ticības brīvības aizsardzību un veicināšanu,</w:t>
      </w:r>
    </w:p>
    <w:p w:rsidR="00AC3DA5" w:rsidRPr="007E56E5" w:rsidRDefault="00AC3DA5" w:rsidP="00AC3DA5">
      <w:pPr>
        <w:pStyle w:val="NormalHanging12a"/>
      </w:pPr>
      <w:r w:rsidRPr="007E56E5">
        <w:t>–</w:t>
      </w:r>
      <w:r w:rsidRPr="007E56E5">
        <w:tab/>
        <w:t>ņemot vērā Kodolieroču neizplatīšanas līgumu,</w:t>
      </w:r>
    </w:p>
    <w:p w:rsidR="00AC3DA5" w:rsidRPr="007E56E5" w:rsidRDefault="00AC3DA5" w:rsidP="00AC3DA5">
      <w:pPr>
        <w:pStyle w:val="NormalHanging12a"/>
      </w:pPr>
      <w:r w:rsidRPr="007E56E5">
        <w:t>–</w:t>
      </w:r>
      <w:r w:rsidRPr="007E56E5">
        <w:tab/>
        <w:t>ņemot vērā ANO Ģenerālās asamblejas 2022. gada 2. marta rezolūciju par agresiju pret Ukrainu,</w:t>
      </w:r>
    </w:p>
    <w:p w:rsidR="00AC3DA5" w:rsidRPr="007E56E5" w:rsidRDefault="00AC3DA5" w:rsidP="00AC3DA5">
      <w:pPr>
        <w:pStyle w:val="NormalHanging12a"/>
      </w:pPr>
      <w:r w:rsidRPr="007E56E5">
        <w:t>–</w:t>
      </w:r>
      <w:r w:rsidRPr="007E56E5">
        <w:tab/>
        <w:t>ņemot vērā ANO Vispārējo konvenciju par klimata pārmaiņām un Parīzes nolīgumu,</w:t>
      </w:r>
    </w:p>
    <w:p w:rsidR="00AC3DA5" w:rsidRPr="007E56E5" w:rsidRDefault="00AC3DA5" w:rsidP="00AC3DA5">
      <w:pPr>
        <w:pStyle w:val="NormalHanging12a"/>
      </w:pPr>
      <w:r w:rsidRPr="007E56E5">
        <w:t>–</w:t>
      </w:r>
      <w:r w:rsidRPr="007E56E5">
        <w:tab/>
        <w:t>ņemot vērā Apvienoto Nāciju Organizācijas 2022. gada vispārējo regulāro pārskatu par Indiju,</w:t>
      </w:r>
    </w:p>
    <w:p w:rsidR="00AC3DA5" w:rsidRPr="007E56E5" w:rsidRDefault="00AC3DA5" w:rsidP="00AC3DA5">
      <w:pPr>
        <w:pStyle w:val="NormalHanging12a"/>
      </w:pPr>
      <w:r w:rsidRPr="007E56E5">
        <w:t>–</w:t>
      </w:r>
      <w:r w:rsidRPr="007E56E5">
        <w:tab/>
        <w:t>ņemot vērā 2021. gada 21. janvāra rezolūciju par savienojamību un ES un Āzijas attiecībām</w:t>
      </w:r>
      <w:r w:rsidRPr="007E56E5">
        <w:rPr>
          <w:rStyle w:val="FootnoteReference"/>
        </w:rPr>
        <w:footnoteReference w:id="3"/>
      </w:r>
      <w:r w:rsidRPr="007E56E5">
        <w:t>,</w:t>
      </w:r>
    </w:p>
    <w:p w:rsidR="00AC3DA5" w:rsidRPr="007E56E5" w:rsidRDefault="00AC3DA5" w:rsidP="00AC3DA5">
      <w:pPr>
        <w:pStyle w:val="NormalHanging12a"/>
      </w:pPr>
      <w:r w:rsidRPr="007E56E5">
        <w:t>–</w:t>
      </w:r>
      <w:r w:rsidRPr="007E56E5">
        <w:tab/>
        <w:t>ņemot vērā 2022. gada 5. jūlija rezolūciju par ES un Indijas turpmāko sadarbību tirdzniecības un investīciju jomā</w:t>
      </w:r>
      <w:r w:rsidRPr="007E56E5">
        <w:rPr>
          <w:rStyle w:val="FootnoteReference"/>
        </w:rPr>
        <w:footnoteReference w:id="4"/>
      </w:r>
      <w:r w:rsidRPr="007E56E5">
        <w:t>,</w:t>
      </w:r>
    </w:p>
    <w:p w:rsidR="00AC3DA5" w:rsidRPr="007E56E5" w:rsidRDefault="00AC3DA5" w:rsidP="00AC3DA5">
      <w:pPr>
        <w:pStyle w:val="NormalHanging12a"/>
      </w:pPr>
      <w:r w:rsidRPr="007E56E5">
        <w:t>–</w:t>
      </w:r>
      <w:r w:rsidRPr="007E56E5">
        <w:tab/>
        <w:t>ņemot vērā 2022. gada 7. jūnija rezolūciju par ES un drošības problēmām Indijas un Klusā okeāna reģionā</w:t>
      </w:r>
      <w:r w:rsidRPr="007E56E5">
        <w:rPr>
          <w:rStyle w:val="FootnoteReference"/>
        </w:rPr>
        <w:footnoteReference w:id="5"/>
      </w:r>
      <w:r w:rsidRPr="007E56E5">
        <w:t>,</w:t>
      </w:r>
    </w:p>
    <w:p w:rsidR="00AC3DA5" w:rsidRPr="007E56E5" w:rsidRDefault="00AC3DA5" w:rsidP="00AC3DA5">
      <w:pPr>
        <w:pStyle w:val="NormalHanging12a"/>
      </w:pPr>
      <w:r w:rsidRPr="007E56E5">
        <w:t>–</w:t>
      </w:r>
      <w:r w:rsidRPr="007E56E5">
        <w:tab/>
        <w:t>ņemot vērā 2017. gada 13. septembra rezolūciju par ES politiskajām attiecībām ar Indiju</w:t>
      </w:r>
      <w:r w:rsidRPr="007E56E5">
        <w:rPr>
          <w:rStyle w:val="FootnoteReference"/>
        </w:rPr>
        <w:footnoteReference w:id="6"/>
      </w:r>
      <w:r w:rsidRPr="007E56E5">
        <w:t>,</w:t>
      </w:r>
    </w:p>
    <w:p w:rsidR="00AC3DA5" w:rsidRPr="007E56E5" w:rsidRDefault="00AC3DA5" w:rsidP="00AC3DA5">
      <w:pPr>
        <w:pStyle w:val="NormalHanging12a"/>
      </w:pPr>
      <w:r w:rsidRPr="007E56E5">
        <w:t>–</w:t>
      </w:r>
      <w:r w:rsidRPr="007E56E5">
        <w:tab/>
        <w:t xml:space="preserve">ņemot vērā 2023. gada 13. jūlija rezolūciju par Indiju, stāvokli </w:t>
      </w:r>
      <w:proofErr w:type="spellStart"/>
      <w:r w:rsidRPr="007E56E5">
        <w:t>Manipūrā</w:t>
      </w:r>
      <w:proofErr w:type="spellEnd"/>
      <w:r w:rsidRPr="007E56E5">
        <w:rPr>
          <w:rStyle w:val="FootnoteReference"/>
        </w:rPr>
        <w:footnoteReference w:id="7"/>
      </w:r>
      <w:r w:rsidRPr="007E56E5">
        <w:t>,</w:t>
      </w:r>
    </w:p>
    <w:p w:rsidR="00AC3DA5" w:rsidRPr="007E56E5" w:rsidRDefault="00AC3DA5" w:rsidP="00AC3DA5">
      <w:pPr>
        <w:pStyle w:val="NormalHanging12a"/>
      </w:pPr>
      <w:r w:rsidRPr="007E56E5">
        <w:t>–</w:t>
      </w:r>
      <w:r w:rsidRPr="007E56E5">
        <w:tab/>
        <w:t>ņemot vērā 2021. gada 29. aprīļa ieteikumu Padomei, Komisijai un Komisijas priekšsēdētājas vietniekam / Savienības Augstajam pārstāvim ārlietās un drošības politikas jautājumos par ES un Indijas attiecībām</w:t>
      </w:r>
      <w:r w:rsidRPr="007E56E5">
        <w:rPr>
          <w:rStyle w:val="FootnoteReference"/>
        </w:rPr>
        <w:footnoteReference w:id="8"/>
      </w:r>
      <w:r w:rsidRPr="007E56E5">
        <w:t>,</w:t>
      </w:r>
    </w:p>
    <w:p w:rsidR="00AC3DA5" w:rsidRPr="007E56E5" w:rsidRDefault="00AC3DA5" w:rsidP="00AC3DA5">
      <w:pPr>
        <w:pStyle w:val="NormalHanging12a"/>
      </w:pPr>
      <w:r w:rsidRPr="007E56E5">
        <w:lastRenderedPageBreak/>
        <w:t>–</w:t>
      </w:r>
      <w:r w:rsidRPr="007E56E5">
        <w:tab/>
        <w:t>ņemot vērā Delegācijas Indijā un Butānā paziņojumu presei par ES un Indijas cilvēktiesību dialoga 10. kārtu, kas notika 2022. gada 15. jūlijā,</w:t>
      </w:r>
    </w:p>
    <w:p w:rsidR="00AC3DA5" w:rsidRPr="007E56E5" w:rsidRDefault="00AC3DA5" w:rsidP="00AC3DA5">
      <w:pPr>
        <w:pStyle w:val="NormalHanging12a"/>
      </w:pPr>
      <w:r w:rsidRPr="007E56E5">
        <w:t>–</w:t>
      </w:r>
      <w:r w:rsidRPr="007E56E5">
        <w:tab/>
        <w:t xml:space="preserve">ņemot vērā 2023. gada 9. un 10. septembrī </w:t>
      </w:r>
      <w:proofErr w:type="spellStart"/>
      <w:r w:rsidRPr="007E56E5">
        <w:t>Ņūdeli</w:t>
      </w:r>
      <w:proofErr w:type="spellEnd"/>
      <w:r w:rsidRPr="007E56E5">
        <w:t xml:space="preserve"> notikušā G20 samita secinājumus, </w:t>
      </w:r>
    </w:p>
    <w:p w:rsidR="00AC3DA5" w:rsidRPr="007E56E5" w:rsidRDefault="00AC3DA5" w:rsidP="00AC3DA5">
      <w:pPr>
        <w:pStyle w:val="NormalHanging12a"/>
      </w:pPr>
      <w:r w:rsidRPr="007E56E5">
        <w:t>–</w:t>
      </w:r>
      <w:r w:rsidRPr="007E56E5">
        <w:tab/>
        <w:t xml:space="preserve">ņemot vērā gaidāmo ES un Indijas augstākā līmeņa sanāksmi, kas notiks </w:t>
      </w:r>
      <w:proofErr w:type="spellStart"/>
      <w:r w:rsidRPr="007E56E5">
        <w:t>Ņūdeli</w:t>
      </w:r>
      <w:proofErr w:type="spellEnd"/>
      <w:r w:rsidRPr="007E56E5">
        <w:t xml:space="preserve">, </w:t>
      </w:r>
    </w:p>
    <w:p w:rsidR="00AC3DA5" w:rsidRPr="007E56E5" w:rsidRDefault="00AC3DA5" w:rsidP="00AC3DA5">
      <w:pPr>
        <w:pStyle w:val="NormalHanging12a"/>
      </w:pPr>
      <w:r w:rsidRPr="007E56E5">
        <w:t>–</w:t>
      </w:r>
      <w:r w:rsidRPr="007E56E5">
        <w:tab/>
        <w:t>ņemot vērā Reglamenta 118. pantu,</w:t>
      </w:r>
    </w:p>
    <w:p w:rsidR="00AC3DA5" w:rsidRPr="007E56E5" w:rsidRDefault="00AC3DA5" w:rsidP="00AC3DA5">
      <w:pPr>
        <w:pStyle w:val="NormalHanging12a"/>
      </w:pPr>
      <w:r w:rsidRPr="007E56E5">
        <w:t>–</w:t>
      </w:r>
      <w:r w:rsidRPr="007E56E5">
        <w:tab/>
        <w:t>ņemot vērā Ārlietu komitejas ziņojumu (A9-0435/2023),</w:t>
      </w:r>
    </w:p>
    <w:p w:rsidR="00AC3DA5" w:rsidRPr="007E56E5" w:rsidRDefault="00AC3DA5" w:rsidP="00AC3DA5">
      <w:pPr>
        <w:pStyle w:val="NormalHanging12a"/>
      </w:pPr>
      <w:r w:rsidRPr="007E56E5">
        <w:t>A.</w:t>
      </w:r>
      <w:r w:rsidRPr="007E56E5">
        <w:tab/>
        <w:t xml:space="preserve">tā kā ES un Indija plāno 2024. gada sākumā sasaukt vadītāju sanāksmi </w:t>
      </w:r>
      <w:proofErr w:type="spellStart"/>
      <w:r w:rsidRPr="007E56E5">
        <w:t>Ņūdeli</w:t>
      </w:r>
      <w:proofErr w:type="spellEnd"/>
      <w:r w:rsidRPr="007E56E5">
        <w:t>, jo īpaši, lai atkārtoti apstiprinātu abu pušu saistības attiecībā uz savu stratēģisko partnerību un pārskatītu ES un Indijas ceļveža 2025. gadam īstenošanu;</w:t>
      </w:r>
    </w:p>
    <w:p w:rsidR="00AC3DA5" w:rsidRPr="007E56E5" w:rsidRDefault="00AC3DA5" w:rsidP="00AC3DA5">
      <w:pPr>
        <w:pStyle w:val="NormalHanging12a"/>
        <w:rPr>
          <w:szCs w:val="24"/>
        </w:rPr>
      </w:pPr>
      <w:r w:rsidRPr="007E56E5">
        <w:t>B.</w:t>
      </w:r>
      <w:r w:rsidRPr="007E56E5">
        <w:tab/>
        <w:t>tā kā Indija 2024. gada maijā un jūnijā rīkos parlamenta vēlēšanas un 2024. gada jūnijā notiks Eiropas Parlamenta vēlēšanas;</w:t>
      </w:r>
    </w:p>
    <w:p w:rsidR="00AC3DA5" w:rsidRPr="007E56E5" w:rsidRDefault="00AC3DA5" w:rsidP="00AC3DA5">
      <w:pPr>
        <w:pStyle w:val="NormalHanging12a"/>
        <w:rPr>
          <w:szCs w:val="24"/>
        </w:rPr>
      </w:pPr>
      <w:r w:rsidRPr="007E56E5">
        <w:t>C.</w:t>
      </w:r>
      <w:r w:rsidRPr="007E56E5">
        <w:tab/>
        <w:t>tā kā 2022. gadā ES un Indija atzīmēja savas divpusējās partnerības 60. gadadienu; tā kā šī partnerība pēdējos gados ir kļuvusi dinamiskāka, atspoguļojot spēcīgās politiskās, ekonomiskās, sociālās un kultūras saiknes un atjaunotu politisko gribu stiprināt partnerību vairākās nozarēs un politikas jomās; tā kā šī partnerība tomēr vēl nav izsmēlusi savu potenciālu;</w:t>
      </w:r>
    </w:p>
    <w:p w:rsidR="00AC3DA5" w:rsidRPr="007E56E5" w:rsidRDefault="00AC3DA5" w:rsidP="00AC3DA5">
      <w:pPr>
        <w:pStyle w:val="NormalHanging12a"/>
      </w:pPr>
      <w:r w:rsidRPr="007E56E5">
        <w:t>D.</w:t>
      </w:r>
      <w:r w:rsidRPr="007E56E5">
        <w:tab/>
        <w:t>tā kā divpusējās attiecības starp ES dalībvalstīm un Indiju tādos jautājumos kā savienojamība un klimats stiprina ES un Indijas partnerību; tā kā ģeopolitiskās problēmas ir stiprinājušas ES un Indijas kopīgās intereses attiecībā uz drošības, labklājības un ilgtspējīgas attīstības nodrošināšanu;</w:t>
      </w:r>
    </w:p>
    <w:p w:rsidR="00AC3DA5" w:rsidRPr="007E56E5" w:rsidRDefault="00AC3DA5" w:rsidP="00AC3DA5">
      <w:pPr>
        <w:pStyle w:val="NormalHanging12a"/>
      </w:pPr>
      <w:r w:rsidRPr="007E56E5">
        <w:t>E.</w:t>
      </w:r>
      <w:r w:rsidRPr="007E56E5">
        <w:tab/>
        <w:t xml:space="preserve">tā kā divpusējā un daudzpusējā sadarbība ar Indiju ir īpaši vēlama </w:t>
      </w:r>
      <w:proofErr w:type="spellStart"/>
      <w:r w:rsidRPr="007E56E5">
        <w:t>polikrīzes</w:t>
      </w:r>
      <w:proofErr w:type="spellEnd"/>
      <w:r w:rsidRPr="007E56E5">
        <w:t xml:space="preserve"> apstākļos, kad cita starpā vērojamas ģeopolitiskas problēmas, visā pasaulē pasliktinās demokrātijas stāvoklis, saasinās klimata krīze, pieaug nevienlīdzība un lielvaru konkurence; tā kā ES cenšas veidot partnerību, kuras pamatā ir vienlīdzīgi konkurences apstākļi ar Indiju, jo šī partnerība var ļaut dažādot piegādes ķēdes un pozitīvi veicināt labklājību un stabilitāti pasaulē un reģionā, kā arī atbalstīt kopīgu redzējumu par efektīvu </w:t>
      </w:r>
      <w:proofErr w:type="spellStart"/>
      <w:r w:rsidRPr="007E56E5">
        <w:t>multilaterālismu</w:t>
      </w:r>
      <w:proofErr w:type="spellEnd"/>
      <w:r w:rsidRPr="007E56E5">
        <w:t xml:space="preserve"> un noteikumos balstītu daudzpusējo kārtību;</w:t>
      </w:r>
    </w:p>
    <w:p w:rsidR="00AC3DA5" w:rsidRPr="007E56E5" w:rsidRDefault="00AC3DA5" w:rsidP="00AC3DA5">
      <w:pPr>
        <w:pStyle w:val="NormalHanging12a"/>
      </w:pPr>
      <w:r w:rsidRPr="007E56E5">
        <w:t>F.</w:t>
      </w:r>
      <w:r w:rsidRPr="007E56E5">
        <w:tab/>
        <w:t xml:space="preserve">tā kā Indijas reģionālā un globālā ietekme un nozīmīgums pieaug, jo tā 2023. gadā iedzīvotāju skaita ziņā ir apsteigusi Ķīnu un sevi pozicionē kā reģionālu ekonomisku un militāru varu, stiprina partnerības, kā arī veicina ekonomiskās un aizsardzības saites, jo īpaši </w:t>
      </w:r>
      <w:proofErr w:type="spellStart"/>
      <w:r w:rsidRPr="007E56E5">
        <w:t>Dienvidaustrumāzijā</w:t>
      </w:r>
      <w:proofErr w:type="spellEnd"/>
      <w:r w:rsidRPr="007E56E5">
        <w:t>; tā kā ES ir Indijas lielākā tirdzniecības partnere un abu pušu interesēs ir veicināt ciešākas ekonomiskās saites;</w:t>
      </w:r>
    </w:p>
    <w:p w:rsidR="00AC3DA5" w:rsidRPr="007E56E5" w:rsidRDefault="00AC3DA5" w:rsidP="00AC3DA5">
      <w:pPr>
        <w:pStyle w:val="NormalHanging12a"/>
      </w:pPr>
      <w:r w:rsidRPr="007E56E5">
        <w:t>G.</w:t>
      </w:r>
      <w:r w:rsidRPr="007E56E5">
        <w:tab/>
        <w:t xml:space="preserve">tā kā, izmantojot globālajā stratēģijā, stratēģijā attiecībā uz Indiju, ES un Āzijas savienojamības stratēģijā un ES stratēģijā Indijas un Klusā okeāna reģionam noteikto stratēģisko satvaru, ES atzīst Indijas pieaugošo </w:t>
      </w:r>
      <w:proofErr w:type="spellStart"/>
      <w:r w:rsidRPr="007E56E5">
        <w:t>ģeostratēģisko</w:t>
      </w:r>
      <w:proofErr w:type="spellEnd"/>
      <w:r w:rsidRPr="007E56E5">
        <w:t xml:space="preserve"> nozīmi un uzsver nepieciešamību sadarboties pasaules mērogā un tuvināties kopējas programmas izveidē;</w:t>
      </w:r>
    </w:p>
    <w:p w:rsidR="00AC3DA5" w:rsidRPr="007E56E5" w:rsidRDefault="00AC3DA5" w:rsidP="00AC3DA5">
      <w:pPr>
        <w:pStyle w:val="NormalHanging12a"/>
      </w:pPr>
      <w:r w:rsidRPr="007E56E5">
        <w:t>H.</w:t>
      </w:r>
      <w:r w:rsidRPr="007E56E5">
        <w:tab/>
        <w:t>tā kā Indijas augošo reģionālo un globālo nozīmi atspoguļo tās G20 prezidentūra 2023. gadā, kas sākās 1. decembrī, un tās dalība ANO Drošības padomē 2021.-2022. gadā, kā arī ANO Cilvēktiesību padomē 2019.-2022. gadā un 2022.-2024. gadā;</w:t>
      </w:r>
    </w:p>
    <w:p w:rsidR="00AC3DA5" w:rsidRPr="007E56E5" w:rsidRDefault="00AC3DA5" w:rsidP="00AC3DA5">
      <w:pPr>
        <w:pStyle w:val="NormalHanging12a"/>
      </w:pPr>
      <w:r w:rsidRPr="007E56E5">
        <w:lastRenderedPageBreak/>
        <w:t>I.</w:t>
      </w:r>
      <w:r w:rsidRPr="007E56E5">
        <w:tab/>
        <w:t>tā kā Indijas okeāns ir kļuvis par tādu pasaules mēroga uzmanības centru, kuram ir stratēģiska nozīme globālajā tirdzniecībā un attiecībā uz kuru gan ES, gan Indijai ir būtiskas ekonomiskas un stratēģiskas intereses; tā kā vienai no Eiropas Savienības dalībvalstīm ir tālākie reģioni un aizjūras zemes un teritorijas Indijas un Klusā okeāna reģionā; tā kā ES un Indiju vieno intereses saistībā ar risku mazināšanu attiecībās ar Ķīnu un kopīgi pozicionēt sevi attiecībā uz Ķīnas pieaugošo ietekmi Indijas un Klusā okeāna reģionā un pasaulē; tā kā ES 2021. gada stratēģijā sadarbībai Indijas un Klusā okeāna reģionā ir uzsvērtas partnerības un sadarbība, lai reaģētu uz ģeopolitisko konkurenci Indijas un Klusā okeāna reģionā, un sadarbība ar Indiju ir noteikta par vienu no ES prioritātēm šajā reģionā; tā kā ES un Indijai ir līdzīgas intereses nodrošināt, lai Indijas un Klusā okeāna reģions joprojām būtu atvērts, brīvs un drošs, galveno uzmanību pievēršot tam, lai reģions būtu godīgas konkurences, netraucētu jūras sakaru līniju (</w:t>
      </w:r>
      <w:r w:rsidRPr="007E56E5">
        <w:rPr>
          <w:i/>
          <w:iCs/>
        </w:rPr>
        <w:t>SLOC</w:t>
      </w:r>
      <w:r w:rsidRPr="007E56E5">
        <w:t>), stabilitātes un drošības telpa; tā kā 2023. gada 5. oktobrī ES un Indija rīkoja trešo Indijas un ES jūras drošības dialogu;</w:t>
      </w:r>
    </w:p>
    <w:p w:rsidR="00AC3DA5" w:rsidRPr="007E56E5" w:rsidRDefault="00AC3DA5" w:rsidP="00AC3DA5">
      <w:pPr>
        <w:pStyle w:val="NormalHanging12a"/>
      </w:pPr>
      <w:r w:rsidRPr="007E56E5">
        <w:t>J.</w:t>
      </w:r>
      <w:r w:rsidRPr="007E56E5">
        <w:tab/>
        <w:t>tā kā vairāk nekā trešdaļa no visa Eiropas eksporta nonāk Indijas un Klusā okeāna reģionā un lielākā daļa tiek pārvadāta pa jūras ceļiem Indijas okeānā un Klusajā okeānā; tā kā ES ir atkarīga no tā, ka netiek kavēta satiksme pa jūras maģistrālēm, kas šķērso Indijas un Klusā okeāna reģionu, un tāpēc tā ir nepārprotami ieinteresēta saglabāt stabilitāti Indijas okeāna reģionā;</w:t>
      </w:r>
    </w:p>
    <w:p w:rsidR="00AC3DA5" w:rsidRPr="007E56E5" w:rsidRDefault="00AC3DA5" w:rsidP="00AC3DA5">
      <w:pPr>
        <w:pStyle w:val="NormalHanging12a"/>
      </w:pPr>
      <w:r w:rsidRPr="007E56E5">
        <w:t>K.</w:t>
      </w:r>
      <w:r w:rsidRPr="007E56E5">
        <w:tab/>
        <w:t xml:space="preserve">tā kā Indija ir centusies dažādot partnerības un ir stiprinājusi attiecības cita starpā ar Japānu, Austrāliju un </w:t>
      </w:r>
      <w:proofErr w:type="spellStart"/>
      <w:r w:rsidRPr="007E56E5">
        <w:t>Dienvidaustrumāzijas</w:t>
      </w:r>
      <w:proofErr w:type="spellEnd"/>
      <w:r w:rsidRPr="007E56E5">
        <w:t xml:space="preserve"> valstu asociāciju (</w:t>
      </w:r>
      <w:r w:rsidRPr="007E56E5">
        <w:rPr>
          <w:i/>
          <w:iCs/>
        </w:rPr>
        <w:t>ASEAN</w:t>
      </w:r>
      <w:r w:rsidRPr="007E56E5">
        <w:t xml:space="preserve">) ekonomikas, drošības, jūrlietu un diplomātijas jomā, cenšoties panākt turpmāku integrāciju ar </w:t>
      </w:r>
      <w:proofErr w:type="spellStart"/>
      <w:r w:rsidRPr="007E56E5">
        <w:t>Dienvidaustrumāziju</w:t>
      </w:r>
      <w:proofErr w:type="spellEnd"/>
      <w:r w:rsidRPr="007E56E5">
        <w:t xml:space="preserve"> un padziļinot stratēģisko sadarbību;</w:t>
      </w:r>
    </w:p>
    <w:p w:rsidR="00AC3DA5" w:rsidRPr="007E56E5" w:rsidRDefault="00AC3DA5" w:rsidP="00AC3DA5">
      <w:pPr>
        <w:pStyle w:val="NormalHanging12a"/>
      </w:pPr>
      <w:r w:rsidRPr="007E56E5">
        <w:t>L.</w:t>
      </w:r>
      <w:r w:rsidRPr="007E56E5">
        <w:tab/>
        <w:t>tā kā ES un Indijas vadošā loma ir vajadzīga, lai veicinātu efektīvu klimata diplomātiju un pasaules mēroga apņemšanos īstenot Parīzes nolīgumu un globālo klimata, vides un bioloģiskās daudzveidības aizsardzību;</w:t>
      </w:r>
    </w:p>
    <w:p w:rsidR="00AC3DA5" w:rsidRPr="007E56E5" w:rsidRDefault="00AC3DA5" w:rsidP="00AC3DA5">
      <w:pPr>
        <w:pStyle w:val="NormalHanging12a"/>
      </w:pPr>
      <w:r w:rsidRPr="007E56E5">
        <w:t>M.</w:t>
      </w:r>
      <w:r w:rsidRPr="007E56E5">
        <w:tab/>
        <w:t>tā kā vietējie un starptautiskie cilvēktiesību novērotāji ziņo, ka cilvēktiesību aizstāvji un žurnālisti Indijā sava darba dēļ tiek pakļauti represijām, tostarp aizskaršanai, patvaļīgai aizturēšanai un nopietnām kriminālapsūdzībām saskaņā ar represīviem tiesību aktiem (tostarp pretterorisma tiesību aktiem); tā kā, neraugoties uz kastu diskriminācijas aizliegumu, Indijā tā joprojām ir sistēmiska problēma;</w:t>
      </w:r>
    </w:p>
    <w:p w:rsidR="00AC3DA5" w:rsidRPr="007E56E5" w:rsidRDefault="00AC3DA5" w:rsidP="00AC3DA5">
      <w:pPr>
        <w:pStyle w:val="NormalHanging12a"/>
      </w:pPr>
      <w:r w:rsidRPr="007E56E5">
        <w:t>N.</w:t>
      </w:r>
      <w:r w:rsidRPr="007E56E5">
        <w:tab/>
        <w:t>tā kā 2023. gada 6. februārī tika izveidota Indijas un ES Tirdzniecības un tehnoloģiju padome;</w:t>
      </w:r>
    </w:p>
    <w:p w:rsidR="00AC3DA5" w:rsidRPr="007E56E5" w:rsidRDefault="00AC3DA5" w:rsidP="00AC3DA5">
      <w:pPr>
        <w:pStyle w:val="NormalHanging12a"/>
        <w:rPr>
          <w:szCs w:val="24"/>
        </w:rPr>
      </w:pPr>
      <w:r w:rsidRPr="007E56E5">
        <w:t>O.</w:t>
      </w:r>
      <w:r w:rsidRPr="007E56E5">
        <w:tab/>
        <w:t>tā kā turpinās sarunas ar Indiju par brīvās tirdzniecības nolīgumu (BTN); tā kā notiek arī atsevišķas sarunas par ieguldījumu aizsardzības nolīgumu un nolīgumu par ģeogrāfiskās izcelsmes norādēm (ĢIN), lai stiprinātu stratēģisko partnerību,</w:t>
      </w:r>
    </w:p>
    <w:p w:rsidR="00AC3DA5" w:rsidRPr="007E56E5" w:rsidRDefault="00AC3DA5" w:rsidP="00AC3DA5">
      <w:pPr>
        <w:pStyle w:val="NormalHanging12a"/>
      </w:pPr>
      <w:r w:rsidRPr="007E56E5">
        <w:t>1.</w:t>
      </w:r>
      <w:r w:rsidRPr="007E56E5">
        <w:tab/>
        <w:t>iesaka Padomei, Komisijai un Komisijas priekšsēdētājas vietniekam / Savienības Augstajam pārstāvim ārlietās un drošības politikas jautājumos:</w:t>
      </w:r>
    </w:p>
    <w:p w:rsidR="00AC3DA5" w:rsidRPr="007E56E5" w:rsidRDefault="00AC3DA5" w:rsidP="00AC3DA5">
      <w:pPr>
        <w:pStyle w:val="NormalHanging12a"/>
        <w:rPr>
          <w:b/>
          <w:i/>
          <w:szCs w:val="24"/>
        </w:rPr>
      </w:pPr>
      <w:r w:rsidRPr="007E56E5">
        <w:rPr>
          <w:b/>
          <w:i/>
        </w:rPr>
        <w:t>ES un Indijas stratēģiskā partnerība: institucionālais satvars </w:t>
      </w:r>
    </w:p>
    <w:p w:rsidR="00AC3DA5" w:rsidRPr="007E56E5" w:rsidRDefault="00AC3DA5" w:rsidP="007E79FE">
      <w:pPr>
        <w:pStyle w:val="NormalHanging12a"/>
        <w:ind w:left="1440" w:hanging="873"/>
      </w:pPr>
      <w:r w:rsidRPr="007E56E5">
        <w:t>a)</w:t>
      </w:r>
      <w:r w:rsidRPr="007E56E5">
        <w:tab/>
        <w:t xml:space="preserve">turpināt paplašināt un padziļināt ES un Indijas kā stratēģisko partneru attiecības un pildīt apņemšanos regulāri rīkot </w:t>
      </w:r>
      <w:proofErr w:type="spellStart"/>
      <w:r w:rsidRPr="007E56E5">
        <w:t>daudzlīmeņu</w:t>
      </w:r>
      <w:proofErr w:type="spellEnd"/>
      <w:r w:rsidRPr="007E56E5">
        <w:t xml:space="preserve"> dialogus un samitus; īstenot Eiropas komandas pieeju partnerībai;</w:t>
      </w:r>
    </w:p>
    <w:p w:rsidR="00AC3DA5" w:rsidRPr="007E56E5" w:rsidRDefault="00AC3DA5" w:rsidP="00AC3DA5">
      <w:pPr>
        <w:pStyle w:val="NormalHanging12a"/>
        <w:ind w:firstLine="0"/>
      </w:pPr>
    </w:p>
    <w:p w:rsidR="00AC3DA5" w:rsidRPr="007E56E5" w:rsidRDefault="00AC3DA5" w:rsidP="007E79FE">
      <w:pPr>
        <w:pStyle w:val="NormalHanging12a"/>
        <w:ind w:left="1440" w:hanging="873"/>
      </w:pPr>
      <w:r w:rsidRPr="007E56E5">
        <w:t>b)</w:t>
      </w:r>
      <w:r w:rsidRPr="007E56E5">
        <w:tab/>
        <w:t>uzsvērt, ka pašreizējā starptautiskajā vidē gan ES, gan Indija saskaras ar neatliekami risināmām drošības problēmām, uz kurām jāreaģē ar diplomātiskiem līdzekļiem un pastiprinātu atturēšanu un sadarbību starp demokrātiskām valstīm;</w:t>
      </w:r>
    </w:p>
    <w:p w:rsidR="00AC3DA5" w:rsidRPr="007E56E5" w:rsidRDefault="00AC3DA5" w:rsidP="007E79FE">
      <w:pPr>
        <w:pStyle w:val="NormalHanging12a"/>
        <w:ind w:left="1440" w:hanging="873"/>
      </w:pPr>
      <w:r w:rsidRPr="007E56E5">
        <w:t>c)</w:t>
      </w:r>
      <w:r w:rsidRPr="007E56E5">
        <w:tab/>
        <w:t xml:space="preserve">panākt jūtamu progresu partnerības prioritārajās jomās, jo īpaši klimata pārmaiņu un zaļās izaugsmes, </w:t>
      </w:r>
      <w:proofErr w:type="spellStart"/>
      <w:r w:rsidRPr="007E56E5">
        <w:t>digitalizācijas</w:t>
      </w:r>
      <w:proofErr w:type="spellEnd"/>
      <w:r w:rsidRPr="007E56E5">
        <w:t xml:space="preserve"> un jauno tehnoloģiju, pētniecības un izstrādes, savienojamības, tirdzniecības un investīciju, ārpolitikas, drošības un aizsardzības politikas, cilvēktiesību un tiesiskuma jomā;</w:t>
      </w:r>
    </w:p>
    <w:p w:rsidR="00AC3DA5" w:rsidRPr="007E56E5" w:rsidRDefault="00AC3DA5" w:rsidP="007E79FE">
      <w:pPr>
        <w:pStyle w:val="NormalHanging12a"/>
        <w:ind w:left="1440" w:hanging="873"/>
      </w:pPr>
      <w:r w:rsidRPr="007E56E5">
        <w:t>d)</w:t>
      </w:r>
      <w:r w:rsidRPr="007E56E5">
        <w:tab/>
        <w:t>turpināt veicināt un pilnībā īstenot 2018. gada ES stratēģiju attiecībā uz Indiju un ES un Indijas ceļvedi laikposmam līdz 2025. gadam, cieši koordinējot to ar pašu dalībvalstu darbībām, kas vērstas uz aktīvu kontaktu veidošanu ar Indiju; noteikt skaidrus un publiski pieejamus kritērijus, ar kuriem tiek novērtēts ceļvedī paredzētās virzības progress;</w:t>
      </w:r>
    </w:p>
    <w:p w:rsidR="00AC3DA5" w:rsidRPr="007E56E5" w:rsidRDefault="00AC3DA5" w:rsidP="007E79FE">
      <w:pPr>
        <w:pStyle w:val="NormalHanging12a"/>
        <w:ind w:left="1440" w:hanging="873"/>
      </w:pPr>
      <w:r w:rsidRPr="007E56E5">
        <w:t>e)</w:t>
      </w:r>
      <w:r w:rsidRPr="007E56E5">
        <w:tab/>
        <w:t>pamatojoties uz ES un Indijas ceļveža laikposmam līdz 2025. gadam īstenošanas pārskatīšanu un ņemot vērā visu pušu perspektīvas un vajadzības, sākt gatavoties vērienīgai, daudzšķautņainai un pamatīgi uzlabotai partnerībai un sadarbībai;</w:t>
      </w:r>
    </w:p>
    <w:p w:rsidR="00AC3DA5" w:rsidRPr="007E56E5" w:rsidRDefault="00AC3DA5" w:rsidP="007E79FE">
      <w:pPr>
        <w:pStyle w:val="NormalHanging12a"/>
        <w:ind w:left="1440" w:hanging="873"/>
      </w:pPr>
      <w:r w:rsidRPr="007E56E5">
        <w:t>f)</w:t>
      </w:r>
      <w:r w:rsidRPr="007E56E5">
        <w:tab/>
        <w:t>nodrošināt, ka jebkāda partnerības stiprināšana ir balstīta uz tādām vērtībām kā brīvība, demokrātija, plurālisms, tiesiskums, vienlīdzība, cilvēktiesību ievērošana, sociālais taisnīgums, ilgtspējīga attīstība un apņemšanās veicināt iekļaujošu un noteikumos balstītu starptautisko kārtību;</w:t>
      </w:r>
    </w:p>
    <w:p w:rsidR="00AC3DA5" w:rsidRPr="007E56E5" w:rsidRDefault="00AC3DA5" w:rsidP="007E79FE">
      <w:pPr>
        <w:pStyle w:val="NormalHanging12a"/>
        <w:ind w:left="1440" w:hanging="873"/>
      </w:pPr>
      <w:r w:rsidRPr="007E56E5">
        <w:t>g)</w:t>
      </w:r>
      <w:r w:rsidRPr="007E56E5">
        <w:tab/>
        <w:t>nodrošināt parlamentāro uzraudzību ES politikai attiecībā uz Indiju, regulāri sazinoties ar Parlamenta Ārlietu komiteju, tās Cilvēktiesību apakškomiteju un Drošības un aizsardzības apakškomiteju un citām attiecīgajām komitejām;</w:t>
      </w:r>
    </w:p>
    <w:p w:rsidR="00AC3DA5" w:rsidRPr="007E56E5" w:rsidRDefault="00AC3DA5" w:rsidP="007E79FE">
      <w:pPr>
        <w:pStyle w:val="NormalHanging12a"/>
        <w:ind w:left="1440" w:hanging="873"/>
      </w:pPr>
      <w:r w:rsidRPr="007E56E5">
        <w:t>h)</w:t>
      </w:r>
      <w:r w:rsidRPr="007E56E5">
        <w:tab/>
        <w:t xml:space="preserve">izveidot strukturētāku un </w:t>
      </w:r>
      <w:proofErr w:type="spellStart"/>
      <w:r w:rsidRPr="007E56E5">
        <w:t>daudzlīmeņu</w:t>
      </w:r>
      <w:proofErr w:type="spellEnd"/>
      <w:r w:rsidRPr="007E56E5">
        <w:t xml:space="preserve"> parlamentu dialogu starp Eiropas Parlamentu un Indijas parlamentu;</w:t>
      </w:r>
    </w:p>
    <w:p w:rsidR="00AC3DA5" w:rsidRPr="007E56E5" w:rsidRDefault="00AC3DA5" w:rsidP="007E79FE">
      <w:pPr>
        <w:pStyle w:val="NormalHanging12a"/>
        <w:ind w:left="1440" w:hanging="873"/>
      </w:pPr>
      <w:r w:rsidRPr="007E56E5">
        <w:t>i)</w:t>
      </w:r>
      <w:r w:rsidRPr="007E56E5">
        <w:tab/>
        <w:t>nodrošināt aktīvu un regulāru, pārredzamu, atklātu un iekļaujošu apspriešanos ar ES un Indijas pilsoniskās sabiedrības pārstāvjiem, jo īpaši arodbiedrībām, vides un sieviešu tiesību organizācijām un minoritāšu pārstāvjiem, un nodrošināt viņu iesaisti ES un Indijas attiecību izstrādē, īstenošanā un uzraudzībā; šajā nolūkā censties prioritārā kārtā izveidot ES un Indijas Pilsoniskās sabiedrības platformu un ES un Indijas Jaunatnes samitu kā turpmākajiem ES un Indijas samitiem paralēlu pasākumu, lai stiprinātu attiecības starp jaunākajām paaudzēm;</w:t>
      </w:r>
    </w:p>
    <w:p w:rsidR="00AC3DA5" w:rsidRPr="007E56E5" w:rsidRDefault="00AC3DA5" w:rsidP="007E79FE">
      <w:pPr>
        <w:pStyle w:val="NormalHanging12a"/>
        <w:ind w:left="1440" w:hanging="873"/>
        <w:rPr>
          <w:szCs w:val="24"/>
        </w:rPr>
      </w:pPr>
      <w:r w:rsidRPr="007E56E5">
        <w:t>j)</w:t>
      </w:r>
      <w:r w:rsidRPr="007E56E5">
        <w:tab/>
        <w:t>pastiprināt ES publiskās diplomātijas centienus, lai novērstu zināšanu trūkumu abās pusēs un uzlabotu savstarpējo sapratni un būtiski uzlabotu satvaru cilvēku savstarpējiem kontaktiem, tostarp akadēmiskajām aprindām un ideju laboratorijām;</w:t>
      </w:r>
    </w:p>
    <w:p w:rsidR="00AC3DA5" w:rsidRPr="007E56E5" w:rsidRDefault="00AC3DA5" w:rsidP="00AC3DA5">
      <w:pPr>
        <w:pStyle w:val="NormalHanging12a"/>
        <w:ind w:left="1440" w:hanging="873"/>
        <w:rPr>
          <w:b/>
          <w:i/>
        </w:rPr>
      </w:pPr>
      <w:r w:rsidRPr="007E56E5">
        <w:rPr>
          <w:b/>
          <w:i/>
        </w:rPr>
        <w:t>ES un Indijas sadarbība ārpolitikas un drošības politikas jomā</w:t>
      </w:r>
    </w:p>
    <w:p w:rsidR="00AC3DA5" w:rsidRPr="007E56E5" w:rsidRDefault="00AC3DA5" w:rsidP="007E79FE">
      <w:pPr>
        <w:pStyle w:val="NormalHanging12a"/>
        <w:ind w:left="1440" w:hanging="873"/>
        <w:rPr>
          <w:szCs w:val="24"/>
        </w:rPr>
      </w:pPr>
      <w:r w:rsidRPr="007E56E5">
        <w:t>k)</w:t>
      </w:r>
      <w:r w:rsidRPr="007E56E5">
        <w:tab/>
        <w:t xml:space="preserve">turpināt attīstīt abu pušu augošo sadarbību ārpolitikas un drošības politikas </w:t>
      </w:r>
      <w:r w:rsidRPr="007E56E5">
        <w:lastRenderedPageBreak/>
        <w:t xml:space="preserve">jomā un veicināt lielāku sinerģiju šajā jomā, izmantojot esošos dialoga mehānismus un citus forumus, kas izveidoti saskaņā ar ES un Indijas ceļvedi laikposmam līdz 2025. gadam, jo īpaši demokrātijas, cilvēktiesību, tiesiskuma un </w:t>
      </w:r>
      <w:proofErr w:type="spellStart"/>
      <w:r w:rsidRPr="007E56E5">
        <w:t>multilaterālisma</w:t>
      </w:r>
      <w:proofErr w:type="spellEnd"/>
      <w:r w:rsidRPr="007E56E5">
        <w:t xml:space="preserve"> un noteikumos balstītas starptautiskās kārtības aizsardzības interesēs un veicināšanas nolūkā;</w:t>
      </w:r>
    </w:p>
    <w:p w:rsidR="00AC3DA5" w:rsidRPr="007E56E5" w:rsidRDefault="00AC3DA5" w:rsidP="007E79FE">
      <w:pPr>
        <w:pStyle w:val="NormalHanging12a"/>
        <w:ind w:left="1440" w:hanging="873"/>
      </w:pPr>
      <w:r w:rsidRPr="007E56E5">
        <w:t>l)</w:t>
      </w:r>
      <w:r w:rsidRPr="007E56E5">
        <w:tab/>
        <w:t xml:space="preserve">atzīt, ka ES un Indijas pirmā apspriešanās drošības un aizsardzības jomā 2022. gada jūnijā liecina par to, ka partnerības ietvaros pieaug drošības sadarbības nozīme; izmantot pirmā militārā atašeja iecelšanu ES delegācijā </w:t>
      </w:r>
      <w:proofErr w:type="spellStart"/>
      <w:r w:rsidRPr="007E56E5">
        <w:t>Ņūdeli</w:t>
      </w:r>
      <w:proofErr w:type="spellEnd"/>
      <w:r w:rsidRPr="007E56E5">
        <w:t>, lai veicinātu ciešāku militāro sadarbību un informācijas apmaiņu; reizi gadā rīkot divpusējos drošības dialogus, vairāk iesaistot ES dalībvalstis, lai stiprinātu politisko dialogu un gūtu taustāmus rezultātus, efektīvi iesaistot dalībvalstis; turklāt nodrošināt to, lai šis aizvien nozīmīgākais partnerības komponents efektīvi veicinātu kopīgo drošību, stabilitāti un miermīlīgu attīstību Indijas un Klusā okeāna reģionā saskaņā ar ES atjaunoto apņemšanos dažādot attiecības Indijas un Klusā okeāna reģionā; uzsvērt to, cik svarīgs ir ES un Indijas dialogs par terorisma apkarošanu;</w:t>
      </w:r>
    </w:p>
    <w:p w:rsidR="00AC3DA5" w:rsidRPr="007E56E5" w:rsidRDefault="00AC3DA5" w:rsidP="007E79FE">
      <w:pPr>
        <w:pStyle w:val="NormalHanging12a"/>
        <w:ind w:left="1440" w:hanging="873"/>
      </w:pPr>
      <w:r w:rsidRPr="007E56E5">
        <w:t>m)</w:t>
      </w:r>
      <w:r w:rsidRPr="007E56E5">
        <w:tab/>
        <w:t>mudināt Indiju stiprināt reģionālo sadarbību drošības jomā, vienlaikus atzīstot nestabilo situāciju saistībā ar ieroču izplatīšanu, militāro modernizāciju un teritoriāliem strīdiem; veicināt konfliktu novēršanu un ekonomisko sadarbību, atbalstot reģionālās integrācijas iniciatīvas Dienvidāzijā, tostarp Dienvidāzijas Reģionālās sadarbības asociācijā (</w:t>
      </w:r>
      <w:r w:rsidRPr="007E56E5">
        <w:rPr>
          <w:i/>
          <w:iCs/>
        </w:rPr>
        <w:t>SAARC</w:t>
      </w:r>
      <w:r w:rsidRPr="007E56E5">
        <w:t>);</w:t>
      </w:r>
    </w:p>
    <w:p w:rsidR="00AC3DA5" w:rsidRPr="007E56E5" w:rsidRDefault="00AC3DA5" w:rsidP="007E79FE">
      <w:pPr>
        <w:pStyle w:val="NormalHanging12a"/>
        <w:ind w:left="1440" w:hanging="873"/>
      </w:pPr>
      <w:r w:rsidRPr="007E56E5">
        <w:t>n)</w:t>
      </w:r>
      <w:r w:rsidRPr="007E56E5">
        <w:tab/>
        <w:t>virzīt uz priekšu plānus par policijas sadarbības stiprināšanu, paturot prātā, ka šāda sadarbība būtu jāpapildina ar augsta līmeņa datu aizsardzības pasākumiem un garantijām, ka datu nosūtīšana būs likumīga, tostarp Komisijas pieņemtu lēmumu par aizsardzības līmeņa pietiekamību;</w:t>
      </w:r>
    </w:p>
    <w:p w:rsidR="00AC3DA5" w:rsidRPr="007E56E5" w:rsidRDefault="00AC3DA5" w:rsidP="007E79FE">
      <w:pPr>
        <w:pStyle w:val="NormalHanging12a"/>
        <w:ind w:left="1440" w:hanging="873"/>
      </w:pPr>
      <w:r w:rsidRPr="007E56E5">
        <w:t>o)</w:t>
      </w:r>
      <w:r w:rsidRPr="007E56E5">
        <w:tab/>
        <w:t xml:space="preserve">padarīt ciešāku sadarbību </w:t>
      </w:r>
      <w:proofErr w:type="spellStart"/>
      <w:r w:rsidRPr="007E56E5">
        <w:t>hibrīddraudu</w:t>
      </w:r>
      <w:proofErr w:type="spellEnd"/>
      <w:r w:rsidRPr="007E56E5">
        <w:t xml:space="preserve"> jomā, jo īpaši cīņā pret dezinformācijas kampaņām, izmantojot mehānismus, kuru mērķis ir apmainīties ar pierādījumiem un </w:t>
      </w:r>
      <w:proofErr w:type="spellStart"/>
      <w:r w:rsidRPr="007E56E5">
        <w:t>izlūkdatiem</w:t>
      </w:r>
      <w:proofErr w:type="spellEnd"/>
      <w:r w:rsidRPr="007E56E5">
        <w:t>;</w:t>
      </w:r>
    </w:p>
    <w:p w:rsidR="00AC3DA5" w:rsidRPr="007E56E5" w:rsidRDefault="00AC3DA5" w:rsidP="007E79FE">
      <w:pPr>
        <w:pStyle w:val="NormalHanging12a"/>
        <w:ind w:left="1440" w:hanging="873"/>
        <w:rPr>
          <w:szCs w:val="24"/>
        </w:rPr>
      </w:pPr>
      <w:r w:rsidRPr="007E56E5">
        <w:t>p)</w:t>
      </w:r>
      <w:r w:rsidRPr="007E56E5">
        <w:tab/>
      </w:r>
      <w:r w:rsidR="007E56E5" w:rsidRPr="007E56E5">
        <w:t xml:space="preserve">atzīt Indijas ieguldījumu kuģošanas brīvībā visā pasaulē, jo īpaši Taivānas šaurumā, kā arī tās neseno jūras spēku kuģu izvietošanu, lai aizsargātu tirdzniecības kuģus Sarkanajā jūrā, kuri ir cietuši no </w:t>
      </w:r>
      <w:proofErr w:type="spellStart"/>
      <w:r w:rsidR="007E56E5" w:rsidRPr="007E56E5">
        <w:t>hūsītu</w:t>
      </w:r>
      <w:proofErr w:type="spellEnd"/>
      <w:r w:rsidR="007E56E5" w:rsidRPr="007E56E5">
        <w:t xml:space="preserve"> nemiernieku vajāšanas; paplašināt ES un Indijas sadarbību jūras drošības jomā, ko veicina arī kopīgas intereses, jo īpaši ņemot vērā Ķīnas </w:t>
      </w:r>
      <w:r w:rsidR="007E56E5" w:rsidRPr="007E56E5">
        <w:rPr>
          <w:bCs/>
          <w:iCs/>
        </w:rPr>
        <w:t>aizvien plēsonīgākās ekonomiskās un militārās darbības</w:t>
      </w:r>
      <w:r w:rsidR="007E56E5" w:rsidRPr="007E56E5">
        <w:t xml:space="preserve"> Indijas un Klusā okeāna reģionā; nodrošināt brīvu, atklātu un noteikumos balstītu kārtību, kas ietver kuģošanas brīvību, atvērtas un drošas </w:t>
      </w:r>
      <w:r w:rsidR="007E56E5" w:rsidRPr="007E56E5">
        <w:rPr>
          <w:i/>
        </w:rPr>
        <w:t>SLOC</w:t>
      </w:r>
      <w:r w:rsidR="007E56E5" w:rsidRPr="007E56E5">
        <w:t xml:space="preserve">, uzlabotu kuģošanas drošību un stabilākas reaģēšanas sistēmas dabas katastrofu un netradicionālu drošības apdraudējumu gadījumos un pirātisma un nelegālas zvejniecības apkarošanas nolūkos; balstīties uz pieredzi, kas gūta konstruktīvā sadarbībā, jo īpaši saistībā ar Indijas atbalstu ES jūras spēku operācijai </w:t>
      </w:r>
      <w:proofErr w:type="spellStart"/>
      <w:r w:rsidR="007E56E5" w:rsidRPr="007E56E5">
        <w:t>Atalanta</w:t>
      </w:r>
      <w:proofErr w:type="spellEnd"/>
      <w:r w:rsidR="007E56E5" w:rsidRPr="007E56E5">
        <w:t xml:space="preserve"> (</w:t>
      </w:r>
      <w:r w:rsidR="007E56E5" w:rsidRPr="007E56E5">
        <w:rPr>
          <w:i/>
        </w:rPr>
        <w:t>EUNAVFOR</w:t>
      </w:r>
      <w:r w:rsidR="007E56E5" w:rsidRPr="007E56E5">
        <w:t>), pēc pieprasījuma aizsargājot Pasaules Pārtikas programmas kuģus, kā arī piedaloties kopīgās sadarbības trenēšanas mācībās (</w:t>
      </w:r>
      <w:r w:rsidR="007E56E5" w:rsidRPr="007E56E5">
        <w:rPr>
          <w:i/>
        </w:rPr>
        <w:t>PASSEX</w:t>
      </w:r>
      <w:r w:rsidR="007E56E5" w:rsidRPr="007E56E5">
        <w:t xml:space="preserve">); veikt turpmākus pasākumus pēc pirmajām ES un Indijas jūras spēku mācībām 2021. gada jūnijā Adenas līcī; veicināt turpmāku vienotas izpratnes veidošanu par ANO Jūras tiesību konvenciju; pozitīvi reaģēt uz Indijas priekšlikumu ES pievienoties Indijas un Klusā okeāna iniciatīvai; apsvērt iespēju izstrādāt kopīgu ES un Indijas reģionālo </w:t>
      </w:r>
      <w:r w:rsidR="007E56E5" w:rsidRPr="007E56E5">
        <w:lastRenderedPageBreak/>
        <w:t>jūrniecības spēju veidošanas programmu mazākajām salu un piekrastes valstīm Indijas okeānā;</w:t>
      </w:r>
    </w:p>
    <w:p w:rsidR="00AC3DA5" w:rsidRPr="007E56E5" w:rsidRDefault="00AC3DA5" w:rsidP="007E79FE">
      <w:pPr>
        <w:pStyle w:val="NormalHanging12a"/>
        <w:ind w:left="1440" w:hanging="873"/>
      </w:pPr>
      <w:r w:rsidRPr="007E56E5">
        <w:t>q)</w:t>
      </w:r>
      <w:r w:rsidRPr="007E56E5">
        <w:tab/>
        <w:t>stiprināt ES un Indijas sadarbību par atbruņošanos un neizplatīšanu un mudināt Indiju pievienoties ES centieniem veicināt kodoldrošību un kodolieroču, ķīmisko un bioloģisko ieroču neizplatīšanu reģionā;</w:t>
      </w:r>
    </w:p>
    <w:p w:rsidR="00AC3DA5" w:rsidRPr="007E56E5" w:rsidRDefault="00AC3DA5" w:rsidP="007E79FE">
      <w:pPr>
        <w:pStyle w:val="NormalHanging12a"/>
        <w:ind w:left="1440" w:hanging="873"/>
        <w:rPr>
          <w:szCs w:val="24"/>
        </w:rPr>
      </w:pPr>
      <w:r w:rsidRPr="007E56E5">
        <w:t>r)</w:t>
      </w:r>
      <w:r w:rsidRPr="007E56E5">
        <w:tab/>
        <w:t>balstīties uz ES pirmo kosmosa stratēģiju drošībai un aizsardzībai un Indijas arvien lielāku uzsvaru uz kosmosa drošību, uzņemoties kopīgu iniciatīvu, lai mudinātu partnerus veicināt daudzpusējus risinājumus kosmosa izmantošanai miermīlīgiem mērķiem un drošai, neapdraudētai un ilgtspējīgai piekļuvei kosmosam un novērst riskus, ko rada arvien pieaugošā kosmosa militarizācija;</w:t>
      </w:r>
    </w:p>
    <w:p w:rsidR="00AC3DA5" w:rsidRPr="007E56E5" w:rsidRDefault="00AC3DA5" w:rsidP="007E79FE">
      <w:pPr>
        <w:pStyle w:val="NormalHanging12a"/>
        <w:ind w:left="1440" w:hanging="873"/>
      </w:pPr>
      <w:r w:rsidRPr="007E56E5">
        <w:t>s)</w:t>
      </w:r>
      <w:r w:rsidRPr="007E56E5">
        <w:tab/>
        <w:t xml:space="preserve">koordinēt nostājas un iniciatīvas daudzpusējos forumos, nosakot vienotus mērķus, kuru pamatā ir kopīgas starptautiskās vērtības un standarti, jo īpaši ANO, Pasaules Tirdzniecības organizācijā un G20, efektīvi saskaņojot nostājas </w:t>
      </w:r>
      <w:proofErr w:type="spellStart"/>
      <w:r w:rsidRPr="007E56E5">
        <w:t>multilaterālisma</w:t>
      </w:r>
      <w:proofErr w:type="spellEnd"/>
      <w:r w:rsidRPr="007E56E5">
        <w:t>, cilvēktiesību un iekļaujošas, noteikumos balstītas starptautiskās kārtības atbalstam; iesaistīties diskusijās par ANO Drošības padomes reformu un darba metodēm un atbalstīt Indijas pieteikumu uz pastāvīgās locekles vietu reformētajā ANO Drošības padomē; norādīt, ka ES un Indija ir divas no lielākajām ANO miera uzturēšanas līdzdalībniecēm un apņēmīgi atbalsta ilgtspējīgu mieru;</w:t>
      </w:r>
    </w:p>
    <w:p w:rsidR="00AC3DA5" w:rsidRPr="007E56E5" w:rsidRDefault="00AC3DA5" w:rsidP="007E79FE">
      <w:pPr>
        <w:pStyle w:val="NormalHanging12a"/>
        <w:ind w:left="1440" w:hanging="873"/>
      </w:pPr>
      <w:r w:rsidRPr="007E56E5">
        <w:t>t)</w:t>
      </w:r>
      <w:r w:rsidRPr="007E56E5">
        <w:tab/>
        <w:t>veicināt kopīgu rīcību un koordināciju attīstības un humānās palīdzības jomā, pastiprinātu savienojamību, infrastruktūras attīstību un atbalstu demokrātiskajiem procesiem globālajos dienvidos;</w:t>
      </w:r>
    </w:p>
    <w:p w:rsidR="00AC3DA5" w:rsidRPr="007E56E5" w:rsidRDefault="00AC3DA5" w:rsidP="007E79FE">
      <w:pPr>
        <w:pStyle w:val="NormalHanging12a"/>
        <w:ind w:left="1440" w:hanging="873"/>
      </w:pPr>
      <w:r w:rsidRPr="007E56E5">
        <w:t>u)</w:t>
      </w:r>
      <w:r w:rsidRPr="007E56E5">
        <w:tab/>
      </w:r>
      <w:r w:rsidR="007E56E5" w:rsidRPr="007E56E5">
        <w:t xml:space="preserve">apspriesties ar Indiju par tās smago militāro atkarību no Krievijas un ES sankciju politiku pret Krieviju; mudināt Indiju pievienoties starptautiskajam nosodījumam par Krievijas nelikumīgo karu pret Ukrainu, vienlaikus saglabājot tās politisko nostāju par mērķi izbeigt karadarbību un atgriezties pie diplomātijas un dialoga; apspriesties ar Indiju par tās pastāvīgo jēlnaftas iepirkumu no Krievijas par zemu cenu un Indijas veikto rafinēto produktu tālāku pārdošanu starptautiskajos tirgos, kā arī tās iesaisti tirdzniecībā ar Krievijas dimantiem, tostarp ES; vērst uzmanību uz Indijas atkarību no Krievijas kodolenerģijas nozarē, jo īpaši saistībā ar tās </w:t>
      </w:r>
      <w:proofErr w:type="spellStart"/>
      <w:r w:rsidR="007E56E5" w:rsidRPr="007E56E5">
        <w:t>kodolspēkstaciju</w:t>
      </w:r>
      <w:proofErr w:type="spellEnd"/>
      <w:r w:rsidR="007E56E5" w:rsidRPr="007E56E5">
        <w:t xml:space="preserve"> turpmāku attīstību; uzstāt, lai Indija pārtrauktu turpmākas kopīgas militārās mācības ar šo </w:t>
      </w:r>
      <w:proofErr w:type="spellStart"/>
      <w:r w:rsidR="007E56E5" w:rsidRPr="007E56E5">
        <w:t>agresorvalsti</w:t>
      </w:r>
      <w:proofErr w:type="spellEnd"/>
      <w:r w:rsidR="007E56E5" w:rsidRPr="007E56E5">
        <w:t>; mudināt Indiju apturēt kopīgā militārā aprīkojuma ražošanu un samazināt sadarbību ar Krieviju aizsardzības jomā; nodrošināt ierobežojošo pasākumu īstenošanas pienācīgu uzraudzību un piemērot sankcijas par jebkādiem mēģinājumiem tos apiet, jo īpaši ES bāzētiem uzņēmumiem, kuriem jāpārtrauc šādu produktu iegāde, kas būtībā ir pret Krieviju vērsto ES sankciju apiešana; ņemt vērā bažas par nolīgumiem un projektiem, piemēram, starptautisko ziemeļu-dienvidu transporta koridoru, un jauniem ieguldījumu un brīvās tirdzniecības regulējumiem starp Krieviju un Indiju, kas ievērojami palielinās Krievijas spēju apiet sankcijas, palielinās tās ietekmi reģionā, kaitēs Indijas ekonomiskajai un finansiālajai noturībai un kaitēs spēcīgākas ES un Indijas politiskās un ekonomiskās partnerības izredzēm;</w:t>
      </w:r>
    </w:p>
    <w:p w:rsidR="00AC3DA5" w:rsidRPr="007E56E5" w:rsidRDefault="00AC3DA5" w:rsidP="007E79FE">
      <w:pPr>
        <w:pStyle w:val="NormalHanging12a"/>
        <w:ind w:left="1440" w:hanging="873"/>
        <w:rPr>
          <w:szCs w:val="24"/>
        </w:rPr>
      </w:pPr>
      <w:r w:rsidRPr="007E56E5">
        <w:t>v)</w:t>
      </w:r>
      <w:r w:rsidRPr="007E56E5">
        <w:tab/>
        <w:t xml:space="preserve">turpināt cieši uzraudzīt satraucošo situāciju Indijas pārvaldītajā Kašmirā, jo </w:t>
      </w:r>
      <w:r w:rsidRPr="007E56E5">
        <w:lastRenderedPageBreak/>
        <w:t xml:space="preserve">īpaši saistībā ar </w:t>
      </w:r>
      <w:proofErr w:type="spellStart"/>
      <w:r w:rsidRPr="007E56E5">
        <w:t>Kašmiras</w:t>
      </w:r>
      <w:proofErr w:type="spellEnd"/>
      <w:r w:rsidRPr="007E56E5">
        <w:t xml:space="preserve"> iedzīvotāju cilvēktiesību un pamatbrīvību ievērošanu; apņemties arī turpmāk atbalstīt stabilitāti, saspīlējuma mazināšanu un tuvināšanos Indijas un Pakistānas labu kaimiņattiecību veidošanā, pamatojoties uz starptautisko tiesību principiem un izmantojot visaptverošu dialogu un pakāpenisku pieeju; veicināt to, ka tiek īstenoti ieteikumi, kas iekļauti ANO Drošības padomes rezolūcijā un ANO Augstā cilvēktiesību komisāra biroja ziņojumā par Kašmiru;</w:t>
      </w:r>
    </w:p>
    <w:p w:rsidR="00AC3DA5" w:rsidRPr="007E56E5" w:rsidRDefault="00AC3DA5" w:rsidP="007E79FE">
      <w:pPr>
        <w:pStyle w:val="NormalHanging12a"/>
        <w:ind w:left="1440" w:hanging="873"/>
        <w:rPr>
          <w:szCs w:val="24"/>
        </w:rPr>
      </w:pPr>
      <w:r w:rsidRPr="007E56E5">
        <w:t>w)</w:t>
      </w:r>
      <w:r w:rsidRPr="007E56E5">
        <w:tab/>
        <w:t xml:space="preserve">cieši uzraudzīt neatrisināto </w:t>
      </w:r>
      <w:proofErr w:type="spellStart"/>
      <w:r w:rsidRPr="007E56E5">
        <w:t>robežstrīdu</w:t>
      </w:r>
      <w:proofErr w:type="spellEnd"/>
      <w:r w:rsidRPr="007E56E5">
        <w:t xml:space="preserve"> starp divām </w:t>
      </w:r>
      <w:proofErr w:type="spellStart"/>
      <w:r w:rsidRPr="007E56E5">
        <w:t>kodollielvarām</w:t>
      </w:r>
      <w:proofErr w:type="spellEnd"/>
      <w:r w:rsidRPr="007E56E5">
        <w:t xml:space="preserve"> — Indiju un Ķīnu, ņemot vērā, ka šajā pierobežas reģionā situācija ir nestabila un pieaug militarizācija, kas var pastiprināt un ietekmēt plašāku drošības situāciju Dienvidāzijā un globālo drošību; ar bažām norādīt uz Indijas un Ķīnas attiecībās valdošo pastāvīgo spriedzi, ko rada neatrisināti </w:t>
      </w:r>
      <w:proofErr w:type="spellStart"/>
      <w:r w:rsidRPr="007E56E5">
        <w:t>robežstrīdi</w:t>
      </w:r>
      <w:proofErr w:type="spellEnd"/>
      <w:r w:rsidRPr="007E56E5">
        <w:t xml:space="preserve">, un nosodīt jebkādus mēģinājumus vienpusēji mainīt robežu </w:t>
      </w:r>
      <w:r w:rsidRPr="007E56E5">
        <w:rPr>
          <w:i/>
          <w:iCs/>
        </w:rPr>
        <w:t xml:space="preserve">status </w:t>
      </w:r>
      <w:proofErr w:type="spellStart"/>
      <w:r w:rsidRPr="007E56E5">
        <w:rPr>
          <w:i/>
          <w:iCs/>
        </w:rPr>
        <w:t>quo</w:t>
      </w:r>
      <w:proofErr w:type="spellEnd"/>
      <w:r w:rsidRPr="007E56E5">
        <w:t>, piemēram, Ķīnas mēģinājumus 2020. gadā; uzsvērt, ka abām pusēm ir ārkārtīgi svarīgi atrisināt šo jautājumu mierīgā ceļā, izmantojot dialogu un ievērojot starptautisko tiesību normas; šajā sakarībā atzinīgi vērtēt nesenās sarunas starp līderiem un vienošanos pastiprināt centienus, lai atturētos palielināt spriedzi pie robežas un to mazinātu; atzinīgi vērtēt Indijas centienus veicināt reģionālo stabilitāti, īstenojot sadarbību ar šo reģionu;</w:t>
      </w:r>
    </w:p>
    <w:p w:rsidR="00AC3DA5" w:rsidRPr="007E56E5" w:rsidRDefault="00AC3DA5" w:rsidP="00AC3DA5">
      <w:pPr>
        <w:pStyle w:val="NormalHanging12a"/>
        <w:rPr>
          <w:b/>
          <w:i/>
        </w:rPr>
      </w:pPr>
      <w:r w:rsidRPr="007E56E5">
        <w:rPr>
          <w:b/>
          <w:i/>
        </w:rPr>
        <w:t>Cilvēktiesības un demokrātija: no papildelementa uz ES un Indijas attiecību pamatprincipu</w:t>
      </w:r>
    </w:p>
    <w:p w:rsidR="00AC3DA5" w:rsidRPr="007E56E5" w:rsidRDefault="00AC3DA5" w:rsidP="007E79FE">
      <w:pPr>
        <w:pStyle w:val="NormalHanging12a"/>
        <w:ind w:left="1440" w:hanging="873"/>
        <w:rPr>
          <w:szCs w:val="24"/>
        </w:rPr>
      </w:pPr>
      <w:r w:rsidRPr="007E56E5">
        <w:t>x)</w:t>
      </w:r>
      <w:r w:rsidRPr="007E56E5">
        <w:tab/>
        <w:t>efektīvi nostiprināt cilvēktiesības un demokrātiskās vērtības ES sadarbības ar Indiju pamatā, lai veidotu konstruktīvu un uz rezultātiem vērstu dialogu; izstrādāt stratēģiju un rīcības plānu šo jautājumu risināšanai un to integrēšanai plašākā ES un Indijas partnerībā;</w:t>
      </w:r>
    </w:p>
    <w:p w:rsidR="00AC3DA5" w:rsidRPr="007E56E5" w:rsidRDefault="00AC3DA5" w:rsidP="007E79FE">
      <w:pPr>
        <w:pStyle w:val="NormalHanging12a"/>
        <w:ind w:left="1440" w:hanging="873"/>
        <w:rPr>
          <w:szCs w:val="24"/>
        </w:rPr>
      </w:pPr>
      <w:r w:rsidRPr="007E56E5">
        <w:t>y)</w:t>
      </w:r>
      <w:r w:rsidRPr="007E56E5">
        <w:tab/>
        <w:t xml:space="preserve">nosodīt vardarbības aktus, aizvien pieaugošu nacionālistisku retoriku un šķeltniecisku politiku un aicināt līderus pārtraukt sniegt musinošus paziņojumus un atrisināt sociālos konfliktus, tostarp </w:t>
      </w:r>
      <w:proofErr w:type="spellStart"/>
      <w:r w:rsidRPr="007E56E5">
        <w:t>Manipurā</w:t>
      </w:r>
      <w:proofErr w:type="spellEnd"/>
      <w:r w:rsidRPr="007E56E5">
        <w:t>; turpināt paust nopietnas bažas, tostarp publiski, par Indijas Pilsonības grozījumu likumu un citiem tiesību aktiem, kas diskriminē iedzīvotājus reliģijas dēļ un ir bīstami šķeļoši; mudināt Indiju garantēt tiesības brīvi praktizēt personas izvēlēto reliģiju, kā noteikts tās konstitūcijas 25. pantā; apkarot un nosodīt naida runu, kas kūda uz diskrimināciju vai vardarbību pret jebkādām reliģiskām minoritātēm, piemēram, musulmaņiem un kristiešiem; mudināt Indijas iestādes veikt visus vajadzīgos pasākumus un pielikt visas pūles, lai apturētu valstī notiekošo vardarbību, tostarp naida runu, pret etniskām un reliģiskām minoritātēm un atsevišķām ticības organizācijām un saukt pie atbildības vainīgos;</w:t>
      </w:r>
    </w:p>
    <w:p w:rsidR="00AC3DA5" w:rsidRPr="007E56E5" w:rsidRDefault="00AC3DA5" w:rsidP="007E79FE">
      <w:pPr>
        <w:pStyle w:val="NormalHanging12a"/>
        <w:ind w:left="1440" w:hanging="873"/>
        <w:rPr>
          <w:szCs w:val="24"/>
        </w:rPr>
      </w:pPr>
      <w:r w:rsidRPr="007E56E5">
        <w:t>z)</w:t>
      </w:r>
      <w:r w:rsidRPr="007E56E5">
        <w:tab/>
        <w:t>uzstāt, lai Indija kā viena no Apvienoto Nāciju Organizācijas dibinātājām un pašreizējā ANO Cilvēktiesību padomes locekle rīkojas saskaņā ar visiem ieteikumiem, kas sniegti tās vispārējā regulārā pārskata procesā, tostarp akceptē un atvieglo apmeklējumus, kas tiek īstenoti ANO īpašo procedūru satvarā, un cieši sadarbojas to norisē, ņemot vērā to, ka lielākā daļa no valsts apmeklējumiem nav tikusi atļauta kopš 1999. gada;</w:t>
      </w:r>
    </w:p>
    <w:p w:rsidR="00AC3DA5" w:rsidRPr="007E56E5" w:rsidRDefault="00AC3DA5" w:rsidP="007E79FE">
      <w:pPr>
        <w:pStyle w:val="NormalHanging12a"/>
        <w:ind w:left="1440" w:hanging="873"/>
      </w:pPr>
      <w:proofErr w:type="spellStart"/>
      <w:r w:rsidRPr="007E56E5">
        <w:t>aa</w:t>
      </w:r>
      <w:proofErr w:type="spellEnd"/>
      <w:r w:rsidRPr="007E56E5">
        <w:t>)</w:t>
      </w:r>
      <w:r w:rsidRPr="007E56E5">
        <w:tab/>
        <w:t xml:space="preserve">visos dialoga līmeņos ar Indijas iestādēm risināt ANO augstā cilvēktiesību komisāra un ANO īpašo referentu paustās bažas par cilvēktiesību, pilsoniskās </w:t>
      </w:r>
      <w:r w:rsidRPr="007E56E5">
        <w:lastRenderedPageBreak/>
        <w:t xml:space="preserve">sabiedrības un neaizsargātu un </w:t>
      </w:r>
      <w:proofErr w:type="spellStart"/>
      <w:r w:rsidRPr="007E56E5">
        <w:t>marginalizētu</w:t>
      </w:r>
      <w:proofErr w:type="spellEnd"/>
      <w:r w:rsidRPr="007E56E5">
        <w:t xml:space="preserve"> grupu, piemēram, sieviešu, bērnu, migrantu un </w:t>
      </w:r>
      <w:r w:rsidRPr="007E56E5">
        <w:rPr>
          <w:i/>
          <w:iCs/>
        </w:rPr>
        <w:t>LGBTIQ</w:t>
      </w:r>
      <w:r w:rsidRPr="007E56E5">
        <w:t>, stāvokli, atsaucoties uz dažādos starptautisko tiesību instrumentos ietvertām savstarpējām līgumsaistībām:</w:t>
      </w:r>
    </w:p>
    <w:p w:rsidR="00AC3DA5" w:rsidRPr="007E56E5" w:rsidRDefault="00AC3DA5" w:rsidP="007E79FE">
      <w:pPr>
        <w:pStyle w:val="NormalHanging12a"/>
        <w:ind w:left="1440" w:hanging="873"/>
        <w:rPr>
          <w:szCs w:val="24"/>
        </w:rPr>
      </w:pPr>
      <w:proofErr w:type="spellStart"/>
      <w:r w:rsidRPr="007E56E5">
        <w:t>ab</w:t>
      </w:r>
      <w:proofErr w:type="spellEnd"/>
      <w:r w:rsidRPr="007E56E5">
        <w:t>)</w:t>
      </w:r>
      <w:r w:rsidRPr="007E56E5">
        <w:tab/>
        <w:t>uzsvērt to, ka ir svarīgi, lai Indija apliecinātu savu apņemšanos ievērot, aizsargāt un pilnībā īstenot konstitucionāli garantētās tiesības uz vārda brīvību visiem, tostarp tiešsaistē, mediju brīvību, tiesības uz miermīlīgu pulcēšanos, biedrošanās brīvību un tiesu neatkarību; mudināt Indiju radīt vidi, kas veicina daudzveidīgu un neatkarīgu žurnālistiku, un aizsargāt visus mediju profesionāļus, kā paredzēts tās konstitūcijā;</w:t>
      </w:r>
    </w:p>
    <w:p w:rsidR="00AC3DA5" w:rsidRPr="007E56E5" w:rsidRDefault="00AC3DA5" w:rsidP="007E79FE">
      <w:pPr>
        <w:pStyle w:val="NormalHanging12a"/>
        <w:ind w:left="1440" w:hanging="873"/>
        <w:rPr>
          <w:szCs w:val="24"/>
        </w:rPr>
      </w:pPr>
      <w:proofErr w:type="spellStart"/>
      <w:r w:rsidRPr="007E56E5">
        <w:t>ac</w:t>
      </w:r>
      <w:proofErr w:type="spellEnd"/>
      <w:r w:rsidRPr="007E56E5">
        <w:t>)</w:t>
      </w:r>
      <w:r w:rsidRPr="007E56E5">
        <w:tab/>
        <w:t>sadarboties ar Indiju, lai panāktu drošu un demokrātisku vidi darbam, ko veic cilvēktiesību un vides aizstāvji, pirmiedzīvotāju un dalītu tiesību aizstāvji, politiskie oponenti un arodbiedrību aktīvisti, žurnālisti un citi pilsoniskās sabiedrības dalībnieki; pārtraukt atsaukties uz tiesību aktiem pret musināšanu, ārvalstu finansējumu un terorismu, lai ierobežotu viņu likumīgās darbības, tostarp Indijas pārvaldītajā Kašmirā; atbrīvot visus politieslodzītos; apturēt vispārējus interneta piekļuves ierobežojumus; pārskatīt tiesību aktus, lai izvairītos no tā, ka tos var izmantot ļaunprātīgi, lai apklusinātu opozīciju; grozīt tiesību aktus, kas veicina diskrimināciju, un atvieglot tiesu iestāžu pieejamību, un nodrošināt saukšanu pie atbildības par cilvēktiesību pārkāpumiem; novērst kaitējošo ietekmi, ko uz pilsoniskās sabiedrības organizācijām rada Likums par ārvalstu ieguldījumu regulējumu un Nelikumīgu darbību (novēršanas) likums; palielināt ES un dalībvalstu atbalstu pilsoniskās sabiedrības organizācijām un cilvēktiesību aizstāvjiem, tostarp veicinot finansējuma iespējas;</w:t>
      </w:r>
    </w:p>
    <w:p w:rsidR="00AC3DA5" w:rsidRPr="007E56E5" w:rsidRDefault="00AC3DA5" w:rsidP="007E79FE">
      <w:pPr>
        <w:pStyle w:val="NormalHanging12a"/>
        <w:ind w:left="1440" w:hanging="873"/>
      </w:pPr>
      <w:proofErr w:type="spellStart"/>
      <w:r w:rsidRPr="007E56E5">
        <w:t>ad</w:t>
      </w:r>
      <w:proofErr w:type="spellEnd"/>
      <w:r w:rsidRPr="007E56E5">
        <w:t>)</w:t>
      </w:r>
      <w:r w:rsidRPr="007E56E5">
        <w:tab/>
        <w:t>atzinīgi vērtēt to, ka ir pieņemts likums par atrunu attiecībā uz sievietēm, kurā noteikts, ka viena trešdaļa vietu valsts un štatu parlamentos tiks rezervēta sievietēm, turklāt tas ir ievērojams solis uz priekšu sieviešu tiesībās uz līdzdalību un dzimumu līdztiesībā Indijā; apspriesties ar Indiju par tās centieniem, lai izmeklētu un novērstu ar dzimumu saistītu vardarbību un diskrimināciju un veicinātu dzimumu līdztiesību un pilnvērtīgu iespēju nodrošināšanu sievietēm;</w:t>
      </w:r>
    </w:p>
    <w:p w:rsidR="00AC3DA5" w:rsidRPr="007E56E5" w:rsidRDefault="00AC3DA5" w:rsidP="007E79FE">
      <w:pPr>
        <w:pStyle w:val="NormalHanging12a"/>
        <w:ind w:left="1440" w:hanging="873"/>
      </w:pPr>
      <w:proofErr w:type="spellStart"/>
      <w:r w:rsidRPr="007E56E5">
        <w:t>ae</w:t>
      </w:r>
      <w:proofErr w:type="spellEnd"/>
      <w:r w:rsidRPr="007E56E5">
        <w:t>)</w:t>
      </w:r>
      <w:r w:rsidRPr="007E56E5">
        <w:tab/>
        <w:t xml:space="preserve">mudināt Indijas iestādes izbeigt kastu diskrimināciju Indijā un piešķirt tiesības </w:t>
      </w:r>
      <w:proofErr w:type="spellStart"/>
      <w:r w:rsidRPr="007E56E5">
        <w:t>Adivasi</w:t>
      </w:r>
      <w:proofErr w:type="spellEnd"/>
      <w:r w:rsidRPr="007E56E5">
        <w:t xml:space="preserve"> kopienām saskaņā ar Meža tiesību aktu; dalīties ES pieredzē par to, kā risināt ar naida noziegumiem saistītās vietējās problēmas; jo īpaši pieņemt valsts stratēģiju, lai palīdzētu apkarot kastu diskrimināciju un integrētu ar kastu saistītas perspektīvas visā ES un dalībvalstu partnerībā ar Indiju;</w:t>
      </w:r>
    </w:p>
    <w:p w:rsidR="00AC3DA5" w:rsidRPr="007E56E5" w:rsidRDefault="00AC3DA5" w:rsidP="007E79FE">
      <w:pPr>
        <w:pStyle w:val="NormalHanging12a"/>
        <w:ind w:left="1440" w:hanging="873"/>
      </w:pPr>
      <w:proofErr w:type="spellStart"/>
      <w:r w:rsidRPr="007E56E5">
        <w:t>af</w:t>
      </w:r>
      <w:proofErr w:type="spellEnd"/>
      <w:r w:rsidRPr="007E56E5">
        <w:t>)</w:t>
      </w:r>
      <w:r w:rsidRPr="007E56E5">
        <w:tab/>
        <w:t>atgādināt, ka ES principiāli un ilgstoši noraida nāvessodu, un atkārtoti aicināt Indiju noteikt nāvessoda moratoriju, lai pilnībā atceltu nāvessodu;</w:t>
      </w:r>
    </w:p>
    <w:p w:rsidR="00AC3DA5" w:rsidRPr="007E56E5" w:rsidRDefault="00AC3DA5" w:rsidP="007E79FE">
      <w:pPr>
        <w:pStyle w:val="NormalHanging12a"/>
        <w:ind w:left="1440" w:hanging="873"/>
      </w:pPr>
      <w:proofErr w:type="spellStart"/>
      <w:r w:rsidRPr="007E56E5">
        <w:t>ag</w:t>
      </w:r>
      <w:proofErr w:type="spellEnd"/>
      <w:r w:rsidRPr="007E56E5">
        <w:t>)</w:t>
      </w:r>
      <w:r w:rsidRPr="007E56E5">
        <w:tab/>
        <w:t xml:space="preserve">atzinīgi vērtēt to, ka Indija ir pieņēmusi valsts rīcības plānu attiecībā uz uzņēmējdarbību un cilvēktiesībām saskaņā ar ANO Vadošajiem principiem uzņēmējdarbībai un cilvēktiesībām; padziļināt sadarbību ar Indiju šajā jomā, tostarp attiecībā uz ANO ilgtspējīgas attīstības mērķiem un Starptautiskās Darba organizācijas konvencijām; atgādināt, ka visiem uzņēmumiem ir pienākums savās vērtību ķēdēs ievērot cilvēktiesības, mudināt Indiju aktīvi piedalīties notiekošajās sarunās par saistošu ANO līgumu, kas reglamentē </w:t>
      </w:r>
      <w:r w:rsidRPr="007E56E5">
        <w:lastRenderedPageBreak/>
        <w:t>uzņēmumus saskaņā ar starptautiskajām cilvēktiesībām;</w:t>
      </w:r>
    </w:p>
    <w:p w:rsidR="00AC3DA5" w:rsidRPr="007E56E5" w:rsidRDefault="00AC3DA5" w:rsidP="007E79FE">
      <w:pPr>
        <w:pStyle w:val="NormalHanging12a"/>
        <w:ind w:left="1440" w:hanging="873"/>
      </w:pPr>
      <w:proofErr w:type="spellStart"/>
      <w:r w:rsidRPr="007E56E5">
        <w:t>ah</w:t>
      </w:r>
      <w:proofErr w:type="spellEnd"/>
      <w:r w:rsidRPr="007E56E5">
        <w:t>)</w:t>
      </w:r>
      <w:r w:rsidRPr="007E56E5">
        <w:tab/>
        <w:t>nodrošināt, ka ES reģistrētu uzņēmumu darbība Indijā vai sadarbībā ar to atbilst attiecīgajiem ES tiesību aktiem, tostarp gaidāmajai direktīvai par uzņēmumu ilgtspēju un pienācīgu rūpību un gaidāmajai regulai par piespiedu darbu; veikt pasākumus, lai nodrošinātu, ka visās ar ES saistītajās uzņēmējdarbības darbībās ieguves rūpniecībā tiktu ietverta stingra un taisnīga konsultatīvā sistēma, kas atbilst visu skarto pirmiedzīvotāju tiesībām uz brīvu, iepriekšēju un apzinātu piekrišanu; mudināt Indiju ratificēt ANO Konvenciju pret spīdzināšanu un tās fakultatīvo protokolu un ANO Konvenciju par visu personu aizsardzību pret piespiedu pazušanu;</w:t>
      </w:r>
    </w:p>
    <w:p w:rsidR="00AC3DA5" w:rsidRPr="007E56E5" w:rsidRDefault="00AC3DA5" w:rsidP="007E79FE">
      <w:pPr>
        <w:pStyle w:val="NormalHanging12a"/>
        <w:ind w:left="1440" w:hanging="873"/>
        <w:rPr>
          <w:szCs w:val="24"/>
        </w:rPr>
      </w:pPr>
      <w:r w:rsidRPr="007E56E5">
        <w:t>ai)</w:t>
      </w:r>
      <w:r w:rsidRPr="007E56E5">
        <w:tab/>
        <w:t>mudināt Indiju turpināt atbalstīt centienus starptautiskā tiesiskuma jomā, pievienojoties Starptautiskās Krimināltiesas Romas statūtiem;</w:t>
      </w:r>
    </w:p>
    <w:p w:rsidR="00AC3DA5" w:rsidRPr="007E56E5" w:rsidRDefault="00AC3DA5" w:rsidP="007E79FE">
      <w:pPr>
        <w:pStyle w:val="NormalHanging12a"/>
        <w:ind w:left="1440" w:hanging="873"/>
      </w:pPr>
      <w:proofErr w:type="spellStart"/>
      <w:r w:rsidRPr="007E56E5">
        <w:t>aj</w:t>
      </w:r>
      <w:proofErr w:type="spellEnd"/>
      <w:r w:rsidRPr="007E56E5">
        <w:t>)</w:t>
      </w:r>
      <w:r w:rsidRPr="007E56E5">
        <w:tab/>
        <w:t>pilnveidot ES un Indijas dialogu cilvēktiesību jomā, pārveidojot to par augstākā līmeņa dialogu, kas notiek divas reizes gadā, un tiekties padarīt to jēgpilnu, nodrošinot augsta līmeņa dalībnieku piesaisti un nosakot konkrētas saistības un progresa kritērijus, kā arī pievēršoties konkrētiem gadījumiem saskaņā ar ES pamatnostādnēm par cilvēktiesību dialogiem; veicināt ES un Indijas pilsoniskās sabiedrības dialoga rīkošanu pirms starpvaldību dialoga; stiprināt saiknes starp dialogu un sadarbību daudzpusējos forumos; nodrošināt, ka Eiropas Ārējās darbības dienests regulāri ziņo Parlamentam par sasniegtajiem rezultātiem;</w:t>
      </w:r>
    </w:p>
    <w:p w:rsidR="00AC3DA5" w:rsidRPr="007E56E5" w:rsidRDefault="00AC3DA5" w:rsidP="007E79FE">
      <w:pPr>
        <w:pStyle w:val="NormalHanging12a"/>
        <w:ind w:left="1440" w:hanging="873"/>
      </w:pPr>
      <w:r w:rsidRPr="007E56E5">
        <w:t>ak)</w:t>
      </w:r>
      <w:r w:rsidRPr="007E56E5">
        <w:tab/>
        <w:t>atkārtoti norādīt, ka jebkāds BTN ar Indiju būtu jābalsta uz iepriekšēju, rūpīgu, efektīvu un visaptverošu novērtējumu par ietekmi uz cilvēktiesībām un ilgtspēju, ko veic abas puses, īpašu uzmanību pievēršot iespējamajai ietekmei uz visneaizsargātākajām grupām; sarunās par jebkādu svarīgu divpusēju nolīgumu iekļaut pilsoniskās sabiedrības organizācijas, tostarp arodbiedrības un cilvēktiesību aizstāvjus, un jēgpilni apspriesties ar tiem; atkārtoti uzsvērt, ka ir jārīkojas saistībā ar Parlamenta ilglaicīgo nostāju par to, cik svarīga ir izpildāma un stabila tirdzniecības un ilgtspējīgas attīstības sadaļa, kas saskaņota ar Parīzes nolīgumu;</w:t>
      </w:r>
    </w:p>
    <w:p w:rsidR="00AC3DA5" w:rsidRPr="007E56E5" w:rsidRDefault="00AC3DA5" w:rsidP="007E79FE">
      <w:pPr>
        <w:pStyle w:val="NormalHanging12a"/>
        <w:ind w:left="1440" w:hanging="873"/>
      </w:pPr>
      <w:proofErr w:type="spellStart"/>
      <w:r w:rsidRPr="007E56E5">
        <w:t>al</w:t>
      </w:r>
      <w:proofErr w:type="spellEnd"/>
      <w:r w:rsidRPr="007E56E5">
        <w:t>)</w:t>
      </w:r>
      <w:r w:rsidRPr="007E56E5">
        <w:tab/>
        <w:t>strādāt pie tā, lai tirdzniecības un ieguldījumu jomā sasniegtu kopīgus un savstarpēji izdevīgus mērķus, kas varētu veicināt ekonomikas izaugsmi un inovāciju, vienlaikus ievērojot un veicinot cilvēktiesību ievērošanu, tostarp darba tiesību ievērošanu; veicināt cīņu pret klimata pārmaiņām un sekmēt Ilgtspējīgas attīstības programmas 2030. gadam mērķu sasniegšanu;</w:t>
      </w:r>
    </w:p>
    <w:p w:rsidR="00AC3DA5" w:rsidRPr="007E56E5" w:rsidRDefault="00AC3DA5" w:rsidP="007E79FE">
      <w:pPr>
        <w:pStyle w:val="NormalHanging12a"/>
        <w:ind w:left="1440" w:hanging="873"/>
        <w:rPr>
          <w:szCs w:val="24"/>
        </w:rPr>
      </w:pPr>
      <w:proofErr w:type="spellStart"/>
      <w:r w:rsidRPr="007E56E5">
        <w:t>am</w:t>
      </w:r>
      <w:proofErr w:type="spellEnd"/>
      <w:r w:rsidRPr="007E56E5">
        <w:t>)</w:t>
      </w:r>
      <w:r w:rsidRPr="007E56E5">
        <w:tab/>
        <w:t xml:space="preserve">maksimāli izmantot Indijas apņemšanos savā darbībā ievērot </w:t>
      </w:r>
      <w:proofErr w:type="spellStart"/>
      <w:r w:rsidRPr="007E56E5">
        <w:t>multilaterālismu</w:t>
      </w:r>
      <w:proofErr w:type="spellEnd"/>
      <w:r w:rsidRPr="007E56E5">
        <w:t xml:space="preserve"> un starptautisku noteikumos balstītu tirdzniecības kārtību; veicināt Indijas izšķirīgo lomu pašreizējos centienos reformēt PTO;</w:t>
      </w:r>
    </w:p>
    <w:p w:rsidR="00AC3DA5" w:rsidRPr="007E56E5" w:rsidRDefault="00AC3DA5" w:rsidP="00AC3DA5">
      <w:pPr>
        <w:pStyle w:val="NormalHanging12a"/>
      </w:pPr>
      <w:r w:rsidRPr="007E56E5">
        <w:rPr>
          <w:b/>
          <w:i/>
        </w:rPr>
        <w:t>Savienojamība klimata, enerģētikas un digitālajā jomā </w:t>
      </w:r>
    </w:p>
    <w:p w:rsidR="00AC3DA5" w:rsidRPr="007E56E5" w:rsidRDefault="00AC3DA5" w:rsidP="007E79FE">
      <w:pPr>
        <w:pStyle w:val="NormalHanging12a"/>
        <w:ind w:left="1440" w:hanging="873"/>
      </w:pPr>
      <w:proofErr w:type="spellStart"/>
      <w:r w:rsidRPr="007E56E5">
        <w:t>an</w:t>
      </w:r>
      <w:proofErr w:type="spellEnd"/>
      <w:r w:rsidRPr="007E56E5">
        <w:t>)</w:t>
      </w:r>
      <w:r w:rsidRPr="007E56E5">
        <w:tab/>
        <w:t>atzinīgi novērtēt ES un Indijas savienojamības partnerību un tajā ietverto apņemšanos atbalstīt ilgtspējīgus digitālos, transporta un enerģētikas tīklus, preču, pakalpojumu, datu un kapitāla plūsmu un cilvēku apmaiņu, veicinot ES stratēģijas “</w:t>
      </w:r>
      <w:proofErr w:type="spellStart"/>
      <w:r w:rsidRPr="007E56E5">
        <w:rPr>
          <w:i/>
        </w:rPr>
        <w:t>Global</w:t>
      </w:r>
      <w:proofErr w:type="spellEnd"/>
      <w:r w:rsidRPr="007E56E5">
        <w:rPr>
          <w:i/>
        </w:rPr>
        <w:t xml:space="preserve"> </w:t>
      </w:r>
      <w:proofErr w:type="spellStart"/>
      <w:r w:rsidRPr="007E56E5">
        <w:rPr>
          <w:i/>
        </w:rPr>
        <w:t>Gateway</w:t>
      </w:r>
      <w:proofErr w:type="spellEnd"/>
      <w:r w:rsidRPr="007E56E5">
        <w:t xml:space="preserve">” paplašināšanu; ņemt vērā, ka savienojamības </w:t>
      </w:r>
      <w:r w:rsidRPr="007E56E5">
        <w:lastRenderedPageBreak/>
        <w:t xml:space="preserve">partnerība ir kļuvusi par vienu no būtiskākajiem ES un Indijas partnerības aspektiem; ņemt vērā ES apņemšanos īstenot partnerību globālai infrastruktūrai un ieguldījumiem, kas tika sākta G20 sanāksmē </w:t>
      </w:r>
      <w:proofErr w:type="spellStart"/>
      <w:r w:rsidRPr="007E56E5">
        <w:t>Ņūdeli</w:t>
      </w:r>
      <w:proofErr w:type="spellEnd"/>
      <w:r w:rsidRPr="007E56E5">
        <w:t>, un uzsvērt, ka tā būtu pienācīgi jākoordinē ar stratēģiju “</w:t>
      </w:r>
      <w:proofErr w:type="spellStart"/>
      <w:r w:rsidRPr="007E56E5">
        <w:rPr>
          <w:i/>
        </w:rPr>
        <w:t>Global</w:t>
      </w:r>
      <w:proofErr w:type="spellEnd"/>
      <w:r w:rsidRPr="007E56E5">
        <w:rPr>
          <w:i/>
        </w:rPr>
        <w:t xml:space="preserve"> </w:t>
      </w:r>
      <w:proofErr w:type="spellStart"/>
      <w:r w:rsidRPr="007E56E5">
        <w:rPr>
          <w:i/>
        </w:rPr>
        <w:t>Gateway</w:t>
      </w:r>
      <w:proofErr w:type="spellEnd"/>
      <w:r w:rsidRPr="007E56E5">
        <w:t xml:space="preserve">”, kā arī ar G7 partnerību globāliem ieguldījumiem infrastruktūrā; uzstāt uz to, ka ir rūpīgi jāizvērtē partnerības finansēto projektu ietekme uz ilgtspēju un cilvēktiesībām, tostarp to komerciālā dzīvotspēja un </w:t>
      </w:r>
      <w:proofErr w:type="spellStart"/>
      <w:r w:rsidRPr="007E56E5">
        <w:t>pārredzamība</w:t>
      </w:r>
      <w:proofErr w:type="spellEnd"/>
      <w:r w:rsidRPr="007E56E5">
        <w:t>, nodrošinot vienlīdzīgus konkurences apstākļus uzņēmumiem un cilvēktiesību, darba tiesību un vides standartu ievērošanu;</w:t>
      </w:r>
    </w:p>
    <w:p w:rsidR="00AC3DA5" w:rsidRPr="007E56E5" w:rsidRDefault="00AC3DA5" w:rsidP="007E79FE">
      <w:pPr>
        <w:pStyle w:val="NormalHanging12a"/>
        <w:ind w:left="1440" w:hanging="873"/>
      </w:pPr>
      <w:proofErr w:type="spellStart"/>
      <w:r w:rsidRPr="007E56E5">
        <w:t>ao</w:t>
      </w:r>
      <w:proofErr w:type="spellEnd"/>
      <w:r w:rsidRPr="007E56E5">
        <w:t>)</w:t>
      </w:r>
      <w:r w:rsidRPr="007E56E5">
        <w:tab/>
        <w:t xml:space="preserve">ciešāk sadarboties klimata un enerģētikas jautājumos ar Indiju kā nozīmīgu partneri globālajā cīņā pret klimata pārmaiņām un </w:t>
      </w:r>
      <w:proofErr w:type="spellStart"/>
      <w:r w:rsidRPr="007E56E5">
        <w:t>biodaudzveidības</w:t>
      </w:r>
      <w:proofErr w:type="spellEnd"/>
      <w:r w:rsidRPr="007E56E5">
        <w:t xml:space="preserve"> zudumu un zaļās pārkārtošanās procesā uz </w:t>
      </w:r>
      <w:proofErr w:type="spellStart"/>
      <w:r w:rsidRPr="007E56E5">
        <w:t>atjaunīgo</w:t>
      </w:r>
      <w:proofErr w:type="spellEnd"/>
      <w:r w:rsidRPr="007E56E5">
        <w:t xml:space="preserve"> enerģiju un </w:t>
      </w:r>
      <w:proofErr w:type="spellStart"/>
      <w:r w:rsidRPr="007E56E5">
        <w:t>klimatneitralitāti</w:t>
      </w:r>
      <w:proofErr w:type="spellEnd"/>
      <w:r w:rsidRPr="007E56E5">
        <w:t>, atbilstīgi ņemot vērā ietekmi uz visneaizsargātākajiem; atzīt, ka Indija ir nozīmīgs piemērs pasaulei, parādot, ka ir iespējams vienlaikus cīnīties pret klimata pārmaiņām un īstenot attīstības programmu;</w:t>
      </w:r>
    </w:p>
    <w:p w:rsidR="00AC3DA5" w:rsidRPr="007E56E5" w:rsidRDefault="00AC3DA5" w:rsidP="007E79FE">
      <w:pPr>
        <w:pStyle w:val="NormalHanging12a"/>
        <w:ind w:left="1440" w:hanging="873"/>
      </w:pPr>
      <w:r w:rsidRPr="007E56E5">
        <w:t>ap)</w:t>
      </w:r>
      <w:r w:rsidRPr="007E56E5">
        <w:tab/>
        <w:t>rādīt piemēru tam, kā, īstenojot bioloģiskās daudzveidības mērķus, tiek piešķirta prioritāte dzimumu līdztiesībai un pirmiedzīvotāju kopienu tiesībām; veicināt kopīgas partnerības, lai veicinātu vērienīgu kopīgu programmu un globālu rīcību bioloģiskās daudzveidības jomā; sadarboties ar Indiju jautājumos par globālajām saistībām atmežošanas, straujas urbanizācijas un rūpniecības attīstības jomā;</w:t>
      </w:r>
    </w:p>
    <w:p w:rsidR="00AC3DA5" w:rsidRPr="007E56E5" w:rsidRDefault="00AC3DA5" w:rsidP="007E79FE">
      <w:pPr>
        <w:pStyle w:val="NormalHanging12a"/>
        <w:ind w:left="1440" w:hanging="873"/>
      </w:pPr>
      <w:proofErr w:type="spellStart"/>
      <w:r w:rsidRPr="007E56E5">
        <w:t>aq</w:t>
      </w:r>
      <w:proofErr w:type="spellEnd"/>
      <w:r w:rsidRPr="007E56E5">
        <w:t>)</w:t>
      </w:r>
      <w:r w:rsidRPr="007E56E5">
        <w:tab/>
        <w:t xml:space="preserve">atzinīgi vērtēt Indijas vadošo lomu un Katastrofu noturīgas infrastruktūras koalīcijas paplašināšanu, veicinot globālus ieguldījumus un koordinētu politiku, kas vērsta uz </w:t>
      </w:r>
      <w:proofErr w:type="spellStart"/>
      <w:r w:rsidRPr="007E56E5">
        <w:t>klimatnoturību</w:t>
      </w:r>
      <w:proofErr w:type="spellEnd"/>
      <w:r w:rsidRPr="007E56E5">
        <w:t xml:space="preserve"> un noturību pret katastrofām; atzinīgi vērtēt to, ka gan ES, gan Eiropas Investīciju banka tagad ir koalīcijas dalībnieces, tādējādi sniedzot ieguldījumu ES un Indijas savienojamības partnerībā un ES stratēģijas “</w:t>
      </w:r>
      <w:proofErr w:type="spellStart"/>
      <w:r w:rsidRPr="007E56E5">
        <w:rPr>
          <w:i/>
        </w:rPr>
        <w:t>Global</w:t>
      </w:r>
      <w:proofErr w:type="spellEnd"/>
      <w:r w:rsidRPr="007E56E5">
        <w:rPr>
          <w:i/>
        </w:rPr>
        <w:t xml:space="preserve"> </w:t>
      </w:r>
      <w:proofErr w:type="spellStart"/>
      <w:r w:rsidRPr="007E56E5">
        <w:rPr>
          <w:i/>
        </w:rPr>
        <w:t>Gateway</w:t>
      </w:r>
      <w:proofErr w:type="spellEnd"/>
      <w:r w:rsidRPr="007E56E5">
        <w:t>” īstenošanā;</w:t>
      </w:r>
    </w:p>
    <w:p w:rsidR="00AC3DA5" w:rsidRPr="007E56E5" w:rsidRDefault="00AC3DA5" w:rsidP="007E79FE">
      <w:pPr>
        <w:pStyle w:val="NormalHanging12a"/>
        <w:ind w:left="1440" w:hanging="873"/>
      </w:pPr>
      <w:r w:rsidRPr="007E56E5">
        <w:t>ar)</w:t>
      </w:r>
      <w:r w:rsidRPr="007E56E5">
        <w:tab/>
        <w:t xml:space="preserve">atzinīgi vērtēt un prasīt turpmāku progresu attiecībā uz ES un Indijas partnerību tīras enerģijas un klimata jomā attiecībā uz atjaunojamajiem energoresursiem, energoefektivitāti un klimata pārmaiņām, paturot prātā, ka nākamajos 20 gados Indijas vajadzības pēc enerģijas palielināsies vairāk nekā divas reizes; veicināt turpmākas investīcijas Indijā, lai panāktu drošu, cenas ziņā pieejamu un ilgtspējīgu enerģiju, lai Indija sasniegtu vērienīgos mērķus atjaunojamās enerģijas jomā; turpināt centienus arī turpmāk attīstīt ES un Indijas sadarbību saules enerģijas un ūdeņraža jomā; sadarboties ar Indiju ilgtspējīgas attīstības un vides risku jomā, jo īpaši attiecībā uz zaļajām investīcijām, gaisa piesārņojumu, ūdens resursu kvalitāti un apsaimniekošanu; sniegt tehnisku palīdzību šajā sakarībā; kopīgi pievērsties oglekļa </w:t>
      </w:r>
      <w:proofErr w:type="spellStart"/>
      <w:r w:rsidRPr="007E56E5">
        <w:t>ievedkorekcijas</w:t>
      </w:r>
      <w:proofErr w:type="spellEnd"/>
      <w:r w:rsidRPr="007E56E5">
        <w:t xml:space="preserve"> mehānisma ietekmei;</w:t>
      </w:r>
    </w:p>
    <w:p w:rsidR="00AC3DA5" w:rsidRPr="007E56E5" w:rsidRDefault="00AC3DA5" w:rsidP="007E79FE">
      <w:pPr>
        <w:pStyle w:val="NormalHanging12a"/>
        <w:ind w:left="1440" w:hanging="873"/>
        <w:rPr>
          <w:szCs w:val="24"/>
        </w:rPr>
      </w:pPr>
      <w:proofErr w:type="spellStart"/>
      <w:r w:rsidRPr="007E56E5">
        <w:t>as</w:t>
      </w:r>
      <w:proofErr w:type="spellEnd"/>
      <w:r w:rsidRPr="007E56E5">
        <w:t>)</w:t>
      </w:r>
      <w:r w:rsidRPr="007E56E5">
        <w:tab/>
        <w:t>pastiprināt sadarbību ar Indiju saistībā ar ārkārtas situācijām veselības jomā, zālēm un digitālās veselības inovācijām, lai panāktu vispārējo veselības apdrošināšanu Indijā, jo tā ir lielākā ģenērisko zāļu ražotāja un eksportētāja un aktīvi piedalās pasaules veselības jautājumu risināšanā daudzpusējos forumos; rīkoties saskaņā ar apņemšanos stiprināt sadarbību veselības pētniecības un inovācijas jomā; pastiprināt centienus, lai rastu ātru risinājumu tam, kā, neapdraudot saturu, panākt vispārēju piekļuvi zālēm par pieņemamu cenu;</w:t>
      </w:r>
    </w:p>
    <w:p w:rsidR="00AC3DA5" w:rsidRPr="007E56E5" w:rsidRDefault="00AC3DA5" w:rsidP="007E79FE">
      <w:pPr>
        <w:pStyle w:val="NormalHanging12a"/>
        <w:ind w:left="1440" w:hanging="873"/>
        <w:rPr>
          <w:szCs w:val="24"/>
        </w:rPr>
      </w:pPr>
      <w:proofErr w:type="spellStart"/>
      <w:r w:rsidRPr="007E56E5">
        <w:lastRenderedPageBreak/>
        <w:t>at</w:t>
      </w:r>
      <w:proofErr w:type="spellEnd"/>
      <w:r w:rsidRPr="007E56E5">
        <w:t>)</w:t>
      </w:r>
      <w:r w:rsidRPr="007E56E5">
        <w:tab/>
        <w:t xml:space="preserve">atzinīgi vērtēt Tirdzniecības un tehnoloģiju padomes izveidi un efektīvu izmantošanu; atzīt digitālo jautājumu būtisko potenciālu kā ES un Indijas partnerības elementu, kas aptver digitālo infrastruktūru un savienojamību, </w:t>
      </w:r>
      <w:proofErr w:type="spellStart"/>
      <w:r w:rsidRPr="007E56E5">
        <w:t>digitalizācijas</w:t>
      </w:r>
      <w:proofErr w:type="spellEnd"/>
      <w:r w:rsidRPr="007E56E5">
        <w:t xml:space="preserve"> politiku, datu aizsardzību un plūsmas un </w:t>
      </w:r>
      <w:proofErr w:type="spellStart"/>
      <w:r w:rsidRPr="007E56E5">
        <w:t>kiberdrošību</w:t>
      </w:r>
      <w:proofErr w:type="spellEnd"/>
      <w:r w:rsidRPr="007E56E5">
        <w:t xml:space="preserve">; pastiprināt sadarbību augstas veiktspējas </w:t>
      </w:r>
      <w:proofErr w:type="spellStart"/>
      <w:r w:rsidRPr="007E56E5">
        <w:t>datošanas</w:t>
      </w:r>
      <w:proofErr w:type="spellEnd"/>
      <w:r w:rsidRPr="007E56E5">
        <w:t xml:space="preserve"> un kvantu tehnoloģiju jomā, tādējādi uzlabojot tehnoloģiskos risinājumus daudzās nozarēs; atzīt, ka ar Indijas atbalstu ES ir labākas iespējas panākt to, ka tiek uzlaboti globāli standarti digitālajā nozarē; ņemt vērā ES un Indijas viedokļu atšķirības attiecībā uz datu aizsardzību un datu pārrobežu nosūtīšanu; paust bažas par to, ka Indija sasaista datu aizsardzību ar valsts drošību, tādējādi radot šķērsli Indijas un Eiropas datu regulējuma saskaņošanai; tomēr mudināt strādāt pie kopīgu standartu noteikšanas, kas atbalsta privātumu un datu aizsardzību, nodrošina pienācīgus aizsardzības pasākumus un atvieglo modernas tirdzniecības un drošības attiecības;</w:t>
      </w:r>
    </w:p>
    <w:p w:rsidR="00AC3DA5" w:rsidRPr="007E56E5" w:rsidRDefault="00AC3DA5" w:rsidP="007E79FE">
      <w:pPr>
        <w:pStyle w:val="NormalHanging12a"/>
        <w:ind w:left="1440" w:hanging="873"/>
      </w:pPr>
      <w:r w:rsidRPr="007E56E5">
        <w:t>au)</w:t>
      </w:r>
      <w:r w:rsidRPr="007E56E5">
        <w:tab/>
        <w:t>sadarboties ar Indiju globālās sarunas vadīšanā par mākslīgā intelekta (MI) drošu ētisku un atbildīgu izmantošanu un veicināt uz cilvēktiesībām balstītu mākslīgo intelektu; mudināt sadarboties, lai noteiktu atbildīgas MI izvēršanas starptautiskos standartus un pamatnostādnes, kuros prioritāte ir cilvēktiesībām un ētikas apsvērumiem;</w:t>
      </w:r>
    </w:p>
    <w:p w:rsidR="00AC3DA5" w:rsidRPr="007E56E5" w:rsidRDefault="00AC3DA5" w:rsidP="007E79FE">
      <w:pPr>
        <w:pStyle w:val="NormalHanging12a"/>
        <w:ind w:left="1440" w:hanging="873"/>
      </w:pPr>
      <w:proofErr w:type="spellStart"/>
      <w:r w:rsidRPr="007E56E5">
        <w:t>av</w:t>
      </w:r>
      <w:proofErr w:type="spellEnd"/>
      <w:r w:rsidRPr="007E56E5">
        <w:t>)</w:t>
      </w:r>
      <w:r w:rsidRPr="007E56E5">
        <w:tab/>
        <w:t>panākt progresu attiecībā uz kopīgu apņemšanos selektīvi neierobežot vai neaizliegt sociālo mediju platformas un neierobežot tajās vārda brīvību, kā arī nenoteikt vispārēju aizliegumu piekļūt internetam un telekomunikācijām, vienlaikus nosakot kopīgus standartus digitālajai ekonomikai, kam būtu jāsakņojas cilvēktiesībās; paust bažas par ziņām attiecībā uz to, ka Indijas valdība iepērk un izmanto spiegprogrammatūru, kā arī simtiem viltotu mediju un valdības organizētu nevalstisko organizāciju (GONGO), tostarp ar mērķi vērsties pret starptautiskām iestādēm;</w:t>
      </w:r>
    </w:p>
    <w:p w:rsidR="00AC3DA5" w:rsidRPr="007E56E5" w:rsidRDefault="00AC3DA5" w:rsidP="007E79FE">
      <w:pPr>
        <w:pStyle w:val="NormalHanging12a"/>
        <w:ind w:left="1440" w:hanging="873"/>
      </w:pPr>
      <w:proofErr w:type="spellStart"/>
      <w:r w:rsidRPr="007E56E5">
        <w:t>aw</w:t>
      </w:r>
      <w:proofErr w:type="spellEnd"/>
      <w:r w:rsidRPr="007E56E5">
        <w:t>)</w:t>
      </w:r>
      <w:r w:rsidRPr="007E56E5">
        <w:tab/>
        <w:t>mudināt ES un Indiju vairāk sadarboties zinātnes un tehnoloģiju jomās, jo īpaši veidot saiknes starp Eiropas projektiem un Indijas iniciatīvām zaļo tehnoloģiju, ūdens infrastruktūras un digitālās inovācijas jomā;</w:t>
      </w:r>
    </w:p>
    <w:p w:rsidR="00AC3DA5" w:rsidRPr="007E56E5" w:rsidRDefault="00AC3DA5" w:rsidP="007E79FE">
      <w:pPr>
        <w:pStyle w:val="NormalHanging12a"/>
        <w:ind w:left="1440" w:hanging="873"/>
      </w:pPr>
      <w:proofErr w:type="spellStart"/>
      <w:r w:rsidRPr="007E56E5">
        <w:t>ax</w:t>
      </w:r>
      <w:proofErr w:type="spellEnd"/>
      <w:r w:rsidRPr="007E56E5">
        <w:t>)</w:t>
      </w:r>
      <w:r w:rsidRPr="007E56E5">
        <w:tab/>
        <w:t>veicināt turpmāku mobilitāti ES un Indijas starpā, tostarp pētniekiem, migrējošiem darba ņēmējiem, studentiem, augsti kvalificētiem darba ņēmējiem un māksliniekiem, kā arī tiešus personiskus kontaktus visās nozarēs, kas ir būtiskas ES un Indijas partnerībai;</w:t>
      </w:r>
    </w:p>
    <w:p w:rsidR="00AC3DA5" w:rsidRPr="007E56E5" w:rsidRDefault="00AC3DA5" w:rsidP="00AC3DA5">
      <w:pPr>
        <w:pStyle w:val="NormalHanging12a"/>
        <w:jc w:val="center"/>
        <w:rPr>
          <w:szCs w:val="24"/>
        </w:rPr>
      </w:pPr>
      <w:r w:rsidRPr="007E56E5">
        <w:t>°</w:t>
      </w:r>
    </w:p>
    <w:p w:rsidR="00AC3DA5" w:rsidRPr="007E56E5" w:rsidRDefault="00AC3DA5" w:rsidP="00AC3DA5">
      <w:pPr>
        <w:pStyle w:val="NormalHanging12a"/>
        <w:jc w:val="center"/>
        <w:rPr>
          <w:szCs w:val="24"/>
        </w:rPr>
      </w:pPr>
      <w:r w:rsidRPr="007E56E5">
        <w:t>°</w:t>
      </w:r>
      <w:r w:rsidRPr="007E56E5">
        <w:tab/>
        <w:t>°</w:t>
      </w:r>
    </w:p>
    <w:p w:rsidR="00AC3DA5" w:rsidRPr="007E56E5" w:rsidRDefault="00AC3DA5" w:rsidP="00AC3DA5">
      <w:pPr>
        <w:pStyle w:val="NormalHanging12a"/>
      </w:pPr>
      <w:r w:rsidRPr="007E56E5">
        <w:t>2.</w:t>
      </w:r>
      <w:r w:rsidRPr="007E56E5">
        <w:tab/>
        <w:t>uzdod priekšsēdētājai šo ieteikumu nosūtīt Padomei, Komisijai, Komisijas priekšsēdētājas vietniekam / Savienības Augstajam pārstāvim ārlietās un drošības politikas jautājumos un Indijas likumdevējām iestādēm un valdībai.</w:t>
      </w:r>
    </w:p>
    <w:p w:rsidR="00E365E1" w:rsidRPr="007E56E5" w:rsidRDefault="00E365E1" w:rsidP="00AD6210"/>
    <w:sectPr w:rsidR="00E365E1" w:rsidRPr="007E56E5" w:rsidSect="004441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210" w:rsidRPr="00444157" w:rsidRDefault="00AD6210">
      <w:r w:rsidRPr="00444157">
        <w:separator/>
      </w:r>
    </w:p>
  </w:endnote>
  <w:endnote w:type="continuationSeparator" w:id="0">
    <w:p w:rsidR="00AD6210" w:rsidRPr="00444157" w:rsidRDefault="00AD6210">
      <w:r w:rsidRPr="004441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210" w:rsidRPr="00444157" w:rsidRDefault="00AD6210">
      <w:r w:rsidRPr="00444157">
        <w:separator/>
      </w:r>
    </w:p>
  </w:footnote>
  <w:footnote w:type="continuationSeparator" w:id="0">
    <w:p w:rsidR="00AD6210" w:rsidRPr="00444157" w:rsidRDefault="00AD6210">
      <w:r w:rsidRPr="00444157">
        <w:continuationSeparator/>
      </w:r>
    </w:p>
  </w:footnote>
  <w:footnote w:id="1">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L 223, 27.8.1994., 24. lpp.</w:t>
      </w:r>
    </w:p>
  </w:footnote>
  <w:footnote w:id="2">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L 209, 14.6.2021., 1. lpp.</w:t>
      </w:r>
    </w:p>
  </w:footnote>
  <w:footnote w:id="3">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C 456, 10.11.2021., 117. lpp.</w:t>
      </w:r>
    </w:p>
  </w:footnote>
  <w:footnote w:id="4">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C 47, 7.2.2023., 23. lpp.</w:t>
      </w:r>
    </w:p>
  </w:footnote>
  <w:footnote w:id="5">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C 493, 27.12.2022., 32. lpp.</w:t>
      </w:r>
    </w:p>
  </w:footnote>
  <w:footnote w:id="6">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C 337, 20.9.2018., 48. lpp.</w:t>
      </w:r>
    </w:p>
  </w:footnote>
  <w:footnote w:id="7">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Pieņemtie teksti, P9_TA(2023)0289.</w:t>
      </w:r>
    </w:p>
  </w:footnote>
  <w:footnote w:id="8">
    <w:p w:rsidR="00AC3DA5" w:rsidRPr="00444157" w:rsidRDefault="00AC3DA5" w:rsidP="00444157">
      <w:pPr>
        <w:pStyle w:val="FootnoteText"/>
        <w:ind w:left="567" w:hanging="567"/>
        <w:rPr>
          <w:sz w:val="24"/>
          <w:lang w:val="lv-LV"/>
        </w:rPr>
      </w:pPr>
      <w:r w:rsidRPr="00444157">
        <w:rPr>
          <w:rStyle w:val="FootnoteReference"/>
          <w:sz w:val="24"/>
          <w:lang w:val="lv-LV"/>
        </w:rPr>
        <w:footnoteRef/>
      </w:r>
      <w:r w:rsidR="00444157" w:rsidRPr="00444157">
        <w:rPr>
          <w:sz w:val="24"/>
          <w:lang w:val="lv-LV"/>
        </w:rPr>
        <w:t xml:space="preserve"> </w:t>
      </w:r>
      <w:r w:rsidR="00444157" w:rsidRPr="00444157">
        <w:rPr>
          <w:sz w:val="24"/>
          <w:lang w:val="lv-LV"/>
        </w:rPr>
        <w:tab/>
      </w:r>
      <w:r w:rsidRPr="00444157">
        <w:rPr>
          <w:sz w:val="24"/>
          <w:lang w:val="lv-LV"/>
        </w:rPr>
        <w:t>OV C 506, 15.12.2021., 109.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41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LV"/>
    <w:docVar w:name="dvnumam" w:val="0"/>
    <w:docVar w:name="dvpe" w:val="753.444"/>
    <w:docVar w:name="dvrapporteur" w:val="Referente: "/>
    <w:docVar w:name="dvtitre" w:val="Eiropas Parlamenta 2024. gada XX. XXX  rezolūcija par Eiropas Parlamenta ieteikumu Padomei, Komisijai un Komisijas priekšsēdētājas vietniekam / Savienības Augstajam pārstāvim ārlietās un drošības politikas jautājumos par ES un Indijas attiecībām(2023/2128(INI))"/>
  </w:docVars>
  <w:rsids>
    <w:rsidRoot w:val="00AD621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415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903"/>
    <w:rsid w:val="006F74FA"/>
    <w:rsid w:val="00731ADD"/>
    <w:rsid w:val="00734777"/>
    <w:rsid w:val="00747932"/>
    <w:rsid w:val="00751A4A"/>
    <w:rsid w:val="00756632"/>
    <w:rsid w:val="00762C74"/>
    <w:rsid w:val="00786EC0"/>
    <w:rsid w:val="007D1690"/>
    <w:rsid w:val="007E22AD"/>
    <w:rsid w:val="007E56E5"/>
    <w:rsid w:val="007E79F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DA5"/>
    <w:rsid w:val="00AD621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C7C31"/>
  <w15:chartTrackingRefBased/>
  <w15:docId w15:val="{01892D80-AEB0-4FA7-9189-9CF336EF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3DA5"/>
    <w:pPr>
      <w:spacing w:before="480" w:after="240"/>
    </w:pPr>
  </w:style>
  <w:style w:type="paragraph" w:customStyle="1" w:styleId="NormalBold">
    <w:name w:val="NormalBold"/>
    <w:basedOn w:val="Normal"/>
    <w:rsid w:val="00AC3DA5"/>
    <w:rPr>
      <w:b/>
    </w:rPr>
  </w:style>
  <w:style w:type="paragraph" w:customStyle="1" w:styleId="NormalHanging12a">
    <w:name w:val="NormalHanging12a"/>
    <w:basedOn w:val="Normal"/>
    <w:link w:val="NormalHanging12aChar"/>
    <w:rsid w:val="00AC3DA5"/>
    <w:pPr>
      <w:spacing w:after="240"/>
      <w:ind w:left="567" w:hanging="567"/>
    </w:pPr>
  </w:style>
  <w:style w:type="character" w:customStyle="1" w:styleId="NormalHanging12aChar">
    <w:name w:val="NormalHanging12a Char"/>
    <w:basedOn w:val="DefaultParagraphFont"/>
    <w:link w:val="NormalHanging12a"/>
    <w:rsid w:val="00AC3DA5"/>
    <w:rPr>
      <w:sz w:val="24"/>
      <w:lang w:val="lv-LV"/>
    </w:rPr>
  </w:style>
  <w:style w:type="paragraph" w:styleId="BalloonText">
    <w:name w:val="Balloon Text"/>
    <w:basedOn w:val="Normal"/>
    <w:link w:val="BalloonTextChar"/>
    <w:rsid w:val="007E56E5"/>
    <w:rPr>
      <w:rFonts w:ascii="Segoe UI" w:hAnsi="Segoe UI" w:cs="Segoe UI"/>
      <w:sz w:val="18"/>
      <w:szCs w:val="18"/>
    </w:rPr>
  </w:style>
  <w:style w:type="character" w:customStyle="1" w:styleId="BalloonTextChar">
    <w:name w:val="Balloon Text Char"/>
    <w:basedOn w:val="DefaultParagraphFont"/>
    <w:link w:val="BalloonText"/>
    <w:rsid w:val="007E56E5"/>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3F7BF-DC8E-4399-B4E3-3E3463E6B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4456</Words>
  <Characters>30059</Characters>
  <Application>Microsoft Office Word</Application>
  <DocSecurity>0</DocSecurity>
  <Lines>484</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2024-01-17T14:28:00Z</dcterms:created>
  <dcterms:modified xsi:type="dcterms:W3CDTF">2024-01-17T14:28:00Z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A9-0435/2023</vt:lpwstr>
  </property>
  <property fmtid="{D5CDD505-2E9C-101B-9397-08002B2CF9AE}" pid="4" name="&lt;Type&gt;">
    <vt:lpwstr>RR</vt:lpwstr>
  </property>
</Properties>
</file>