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A1FAB" w:rsidRPr="0073053B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A1FAB" w:rsidRPr="0073053B" w:rsidRDefault="00842CE8">
            <w:pPr>
              <w:pStyle w:val="EPName"/>
            </w:pPr>
            <w:bookmarkStart w:id="0" w:name="_GoBack"/>
            <w:bookmarkEnd w:id="0"/>
            <w:r w:rsidRPr="0073053B">
              <w:t>Európsky parlament</w:t>
            </w:r>
          </w:p>
          <w:p w:rsidR="009A1FAB" w:rsidRPr="0073053B" w:rsidRDefault="00842CE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053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9A1FAB" w:rsidRPr="0073053B" w:rsidRDefault="00842CE8">
            <w:pPr>
              <w:pStyle w:val="EPLogo"/>
            </w:pPr>
            <w:r w:rsidRPr="0073053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A1FAB" w:rsidRPr="0073053B" w:rsidRDefault="009A1FAB">
      <w:pPr>
        <w:pStyle w:val="LineTop"/>
      </w:pPr>
    </w:p>
    <w:p w:rsidR="009A1FAB" w:rsidRPr="0073053B" w:rsidRDefault="00842CE8">
      <w:pPr>
        <w:pStyle w:val="EPBodyTA1"/>
      </w:pPr>
      <w:r w:rsidRPr="0073053B">
        <w:t>PRIJATÉ TEXTY</w:t>
      </w:r>
    </w:p>
    <w:p w:rsidR="009A1FAB" w:rsidRPr="0073053B" w:rsidRDefault="009A1FAB">
      <w:pPr>
        <w:pStyle w:val="LineBottom"/>
      </w:pPr>
    </w:p>
    <w:p w:rsidR="009A1FAB" w:rsidRPr="0073053B" w:rsidRDefault="00842CE8">
      <w:pPr>
        <w:pStyle w:val="ATHeading1"/>
      </w:pPr>
      <w:bookmarkStart w:id="1" w:name="TANumber"/>
      <w:r w:rsidRPr="0073053B">
        <w:t>P9_TA(2024)0033</w:t>
      </w:r>
      <w:bookmarkEnd w:id="1"/>
    </w:p>
    <w:p w:rsidR="009A1FAB" w:rsidRPr="0073053B" w:rsidRDefault="00842CE8">
      <w:pPr>
        <w:pStyle w:val="ATHeading2"/>
      </w:pPr>
      <w:bookmarkStart w:id="2" w:name="title"/>
      <w:r w:rsidRPr="0073053B">
        <w:t>Vzťahy medzi EÚ a Indiou</w:t>
      </w:r>
      <w:bookmarkEnd w:id="2"/>
    </w:p>
    <w:p w:rsidR="009A1FAB" w:rsidRPr="0073053B" w:rsidRDefault="00842CE8">
      <w:pPr>
        <w:rPr>
          <w:i/>
          <w:vanish/>
        </w:rPr>
      </w:pPr>
      <w:r w:rsidRPr="0073053B">
        <w:rPr>
          <w:i/>
        </w:rPr>
        <w:fldChar w:fldCharType="begin"/>
      </w:r>
      <w:r w:rsidRPr="0073053B">
        <w:rPr>
          <w:i/>
        </w:rPr>
        <w:instrText xml:space="preserve"> TC"(</w:instrText>
      </w:r>
      <w:bookmarkStart w:id="3" w:name="DocNumber"/>
      <w:r w:rsidRPr="0073053B">
        <w:rPr>
          <w:i/>
        </w:rPr>
        <w:instrText>A9-0435/2023</w:instrText>
      </w:r>
      <w:bookmarkEnd w:id="3"/>
      <w:r w:rsidRPr="0073053B">
        <w:rPr>
          <w:i/>
        </w:rPr>
        <w:instrText xml:space="preserve"> - Spravodajkyňa: </w:instrText>
      </w:r>
      <w:proofErr w:type="spellStart"/>
      <w:r w:rsidRPr="0073053B">
        <w:rPr>
          <w:i/>
        </w:rPr>
        <w:instrText>Alviina</w:instrText>
      </w:r>
      <w:proofErr w:type="spellEnd"/>
      <w:r w:rsidRPr="0073053B">
        <w:rPr>
          <w:i/>
        </w:rPr>
        <w:instrText xml:space="preserve"> </w:instrText>
      </w:r>
      <w:proofErr w:type="spellStart"/>
      <w:r w:rsidRPr="0073053B">
        <w:rPr>
          <w:i/>
        </w:rPr>
        <w:instrText>Alametsä</w:instrText>
      </w:r>
      <w:proofErr w:type="spellEnd"/>
      <w:r w:rsidRPr="0073053B">
        <w:rPr>
          <w:i/>
        </w:rPr>
        <w:instrText xml:space="preserve">)"\l3 \n&gt; \* MERGEFORMAT </w:instrText>
      </w:r>
      <w:r w:rsidRPr="0073053B">
        <w:rPr>
          <w:i/>
        </w:rPr>
        <w:fldChar w:fldCharType="end"/>
      </w:r>
    </w:p>
    <w:p w:rsidR="009A1FAB" w:rsidRPr="0073053B" w:rsidRDefault="00842CE8">
      <w:pPr>
        <w:rPr>
          <w:vanish/>
        </w:rPr>
      </w:pPr>
      <w:bookmarkStart w:id="4" w:name="Commission"/>
      <w:r w:rsidRPr="0073053B">
        <w:rPr>
          <w:vanish/>
        </w:rPr>
        <w:t>Výbor pre právne veci</w:t>
      </w:r>
      <w:bookmarkEnd w:id="4"/>
    </w:p>
    <w:p w:rsidR="009A1FAB" w:rsidRPr="0073053B" w:rsidRDefault="00842CE8">
      <w:pPr>
        <w:rPr>
          <w:vanish/>
        </w:rPr>
      </w:pPr>
      <w:bookmarkStart w:id="5" w:name="PE"/>
      <w:r w:rsidRPr="0073053B">
        <w:rPr>
          <w:vanish/>
        </w:rPr>
        <w:t>PE753.444</w:t>
      </w:r>
      <w:bookmarkEnd w:id="5"/>
    </w:p>
    <w:p w:rsidR="009A1FAB" w:rsidRPr="0073053B" w:rsidRDefault="00842CE8">
      <w:pPr>
        <w:pStyle w:val="ATHeading3"/>
      </w:pPr>
      <w:bookmarkStart w:id="6" w:name="Sujet"/>
      <w:r w:rsidRPr="0073053B">
        <w:t>Odporúčanie Európskeho parlamentu zo 17. januára 2024 Rade, Komisii a podpredsedovi Komisie/vysokému predstaviteľovi Únie pre zahraničné veci a bezpečnostnú politiku o vzťahoch medzi EÚ a Indiou</w:t>
      </w:r>
      <w:bookmarkEnd w:id="6"/>
      <w:r w:rsidRPr="0073053B">
        <w:t xml:space="preserve"> </w:t>
      </w:r>
      <w:bookmarkStart w:id="7" w:name="References"/>
      <w:r w:rsidRPr="0073053B">
        <w:t>(2023/2128(INI))</w:t>
      </w:r>
      <w:bookmarkEnd w:id="7"/>
    </w:p>
    <w:p w:rsidR="009A1FAB" w:rsidRPr="0073053B" w:rsidRDefault="00842CE8">
      <w:pPr>
        <w:pStyle w:val="EPComma"/>
      </w:pPr>
      <w:bookmarkStart w:id="8" w:name="TextBodyBegin"/>
      <w:bookmarkEnd w:id="8"/>
      <w:r w:rsidRPr="0073053B">
        <w:rPr>
          <w:i/>
          <w:iCs/>
        </w:rPr>
        <w:t>Európsky parlament</w:t>
      </w:r>
      <w:r w:rsidRPr="0073053B">
        <w:t>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strategické partnerstvo medzi EÚ a Indiou, ktoré bolo vytvorené v roku 2004,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spoločné vyhlásenie z 15. samitu EÚ – India z 15. júla 2020, na dokument s názvom Strategické partnerstvo medzi EÚ a Indiou: plán činností do roku 2025, ktorý bol prijatý na samite, a na ostatné spoločné vyhlásenia, ktoré nedávno podpísali EÚ a India,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Dohodu o spolupráci medzi Európskym spoločenstvom a Indickou republikou o partnerstve a</w:t>
      </w:r>
      <w:r w:rsidR="007122BB" w:rsidRPr="0073053B">
        <w:t> </w:t>
      </w:r>
      <w:r w:rsidRPr="0073053B">
        <w:t>rozvoji</w:t>
      </w:r>
      <w:r w:rsidR="007122BB" w:rsidRPr="0073053B">
        <w:t xml:space="preserve"> z roku 1994</w:t>
      </w:r>
      <w:r w:rsidRPr="0073053B">
        <w:rPr>
          <w:rStyle w:val="FootnoteReference"/>
        </w:rPr>
        <w:footnoteReference w:id="1"/>
      </w:r>
      <w:r w:rsidRPr="0073053B">
        <w:t>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spoločné oznámenie podpredsedníčky Komisie/vysokej predstaviteľky Únie pre zahraničné veci a bezpečnostnú politiku (ďalej len „PK/VP“) a Komisie z 20. novembra 2018 s názvom Prvky stratégie EÚ pre Indiu (JOIN(2018)0028) a súvisiace závery Rady o stratégii EÚ pre Indiu z 10. decembra 2018,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spoločné oznámenie Komisie a vysokého predstaviteľa Únie pre zahraničné veci a bezpečnostnú politiku zo 16. septembra 2021 s názvom Stratégia EÚ pre spoluprácu v indicko-tichomorskom regióne (JOIN(2021)0024),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spoločné oznámenie Európskemu parlamentu a Rade o aktualizácii stratégie námornej bezpečnosti EÚ a jej akčného plánu Posilnená stratégia námornej bezpečnosti EÚ pre vyvíjajúce sa námorné hrozby z 10. marca 2023 (JOIN(2023)0008),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Globálnu stratégiu pre zahraničnú a bezpečnostnú politiku Európskej únie – Spoločná vízia, spoločný postup: Silnejšia Európa z júna 2016,</w:t>
      </w:r>
    </w:p>
    <w:p w:rsidR="009A1FAB" w:rsidRPr="0073053B" w:rsidRDefault="00842CE8">
      <w:pPr>
        <w:pStyle w:val="NormalHanging12a"/>
      </w:pPr>
      <w:r w:rsidRPr="0073053B">
        <w:lastRenderedPageBreak/>
        <w:t>–</w:t>
      </w:r>
      <w:r w:rsidRPr="0073053B">
        <w:tab/>
        <w:t>so zreteľom na nariadenie Európskeho parlamentu a Rady (EÚ) 2021/947 z 9. júna 2021, ktorým sa zriaďuje Nástroj susedstva a rozvojovej a medzinárodnej spolupráce – Globálna Európa</w:t>
      </w:r>
      <w:r w:rsidRPr="0073053B">
        <w:rPr>
          <w:rStyle w:val="FootnoteReference"/>
        </w:rPr>
        <w:footnoteReference w:id="2"/>
      </w:r>
      <w:r w:rsidRPr="0073053B">
        <w:t>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Strategický kompas pre bezpečnosť a obranu, ktorý Rada schválila 21. marca 2022,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reštriktívne opatrenia EÚ proti Rusku z dôvodu situácie na Ukrajine,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závery Rady z 20. februára 2023 o prioritách EÚ na fórach OSN zaoberajúcich sa ľudskými právami v roku 2023,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 zreteľom na tematické usmernenia EÚ o ľudských právach vrátane usmernení týkajúcich sa obhajcov ľudských práv, o dialógoch týkajúcich sa ľudských práv a o ochrane a presadzovaní slobody náboženského vyznania alebo viery,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Zmluvu o nešírení jadrových zbraní,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rezolúciu Valného zhromaždenia OSN o agresii proti Ukrajine, ktorá bola prijatá 2. marca 2022,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Rámcový dohovor Organizácie Spojených národov o zmene klímy a na Parížsku dohodu,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všeobecné pravidelné preskúmanie Indie Organizáciou Spojených národov v roku 2022,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svoje uznesenie z 21. januára 2021 o prepojenosti a vzťahoch medzi EÚ a Áziou</w:t>
      </w:r>
      <w:r w:rsidRPr="0073053B">
        <w:rPr>
          <w:rStyle w:val="FootnoteReference"/>
        </w:rPr>
        <w:footnoteReference w:id="3"/>
      </w:r>
      <w:r w:rsidRPr="0073053B">
        <w:t>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svoje uznesenie z 5. júla 2022 o budúcej obchodnej a investičnej spolupráci medzi EÚ a Indiou</w:t>
      </w:r>
      <w:r w:rsidRPr="0073053B">
        <w:rPr>
          <w:rStyle w:val="FootnoteReference"/>
        </w:rPr>
        <w:footnoteReference w:id="4"/>
      </w:r>
      <w:r w:rsidRPr="0073053B">
        <w:t>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svoje uznesenie zo 7. júna 2022 o EÚ a bezpečnostných výzvach v indicko-tichomorskom regióne</w:t>
      </w:r>
      <w:r w:rsidRPr="0073053B">
        <w:rPr>
          <w:rStyle w:val="FootnoteReference"/>
        </w:rPr>
        <w:footnoteReference w:id="5"/>
      </w:r>
      <w:r w:rsidRPr="0073053B">
        <w:t>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svoje uznesenie z 13. septembra 2017 o politických vzťahoch EÚ s Indiou</w:t>
      </w:r>
      <w:r w:rsidRPr="0073053B">
        <w:rPr>
          <w:rStyle w:val="FootnoteReference"/>
        </w:rPr>
        <w:footnoteReference w:id="6"/>
      </w:r>
      <w:r w:rsidRPr="0073053B">
        <w:t>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 xml:space="preserve">so zreteľom na svoje uznesenie z 13. júla 2023 o Indii, situácii v </w:t>
      </w:r>
      <w:proofErr w:type="spellStart"/>
      <w:r w:rsidRPr="0073053B">
        <w:t>Manipure</w:t>
      </w:r>
      <w:proofErr w:type="spellEnd"/>
      <w:r w:rsidRPr="0073053B">
        <w:rPr>
          <w:rStyle w:val="FootnoteReference"/>
        </w:rPr>
        <w:footnoteReference w:id="7"/>
      </w:r>
      <w:r w:rsidRPr="0073053B">
        <w:t>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svoje odporúčanie z 29. apríla 2021 Rade, Komisii a podpredsedovi Komisie/vysokému predstaviteľovi Únie pre zahraničné veci a bezpečnostnú politiku o vzťahoch medzi EÚ a Indiou</w:t>
      </w:r>
      <w:r w:rsidRPr="0073053B">
        <w:rPr>
          <w:rStyle w:val="FootnoteReference"/>
        </w:rPr>
        <w:footnoteReference w:id="8"/>
      </w:r>
      <w:r w:rsidRPr="0073053B">
        <w:t>,</w:t>
      </w:r>
    </w:p>
    <w:p w:rsidR="009A1FAB" w:rsidRPr="0073053B" w:rsidRDefault="00842CE8">
      <w:pPr>
        <w:pStyle w:val="NormalHanging12a"/>
      </w:pPr>
      <w:r w:rsidRPr="0073053B">
        <w:lastRenderedPageBreak/>
        <w:t>–</w:t>
      </w:r>
      <w:r w:rsidRPr="0073053B">
        <w:tab/>
        <w:t>so zreteľom na tlačové vyhlásenie Delegácie v Indii a Bhutáne o 10. kole dialógu o ľudských právach medzi EÚ a Indiou, ktoré sa konalo 15. júla 2022,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 xml:space="preserve">so zreteľom na závery zo samitu G20 v </w:t>
      </w:r>
      <w:proofErr w:type="spellStart"/>
      <w:r w:rsidRPr="0073053B">
        <w:t>Naí</w:t>
      </w:r>
      <w:proofErr w:type="spellEnd"/>
      <w:r w:rsidRPr="0073053B">
        <w:t xml:space="preserve"> Dillí, ktorý sa konal 9. a 10. septembra 2023, 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 xml:space="preserve">so zreteľom na nadchádzajúci samit EÚ – India, ktorý sa uskutoční v </w:t>
      </w:r>
      <w:proofErr w:type="spellStart"/>
      <w:r w:rsidRPr="0073053B">
        <w:t>Naí</w:t>
      </w:r>
      <w:proofErr w:type="spellEnd"/>
      <w:r w:rsidRPr="0073053B">
        <w:t xml:space="preserve"> Dillí, 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článok 118 rokovacieho poriadku,</w:t>
      </w:r>
    </w:p>
    <w:p w:rsidR="009A1FAB" w:rsidRPr="0073053B" w:rsidRDefault="00842CE8">
      <w:pPr>
        <w:pStyle w:val="NormalHanging12a"/>
      </w:pPr>
      <w:r w:rsidRPr="0073053B">
        <w:t>–</w:t>
      </w:r>
      <w:r w:rsidRPr="0073053B">
        <w:tab/>
        <w:t>so zreteľom na správu Výboru pre zahraničné veci (A9-0435/2023),</w:t>
      </w:r>
    </w:p>
    <w:p w:rsidR="009A1FAB" w:rsidRPr="0073053B" w:rsidRDefault="00842CE8">
      <w:pPr>
        <w:pStyle w:val="NormalHanging12a"/>
      </w:pPr>
      <w:r w:rsidRPr="0073053B">
        <w:t>A.</w:t>
      </w:r>
      <w:r w:rsidRPr="0073053B">
        <w:tab/>
        <w:t xml:space="preserve">keďže EÚ a India majú v úmysle zvolať na začiatku roku 2024 stretnutie vedúcich predstaviteľov v </w:t>
      </w:r>
      <w:proofErr w:type="spellStart"/>
      <w:r w:rsidRPr="0073053B">
        <w:t>Naí</w:t>
      </w:r>
      <w:proofErr w:type="spellEnd"/>
      <w:r w:rsidRPr="0073053B">
        <w:t xml:space="preserve"> Dillí, najmä s cieľom potvrdiť záväzky oboch strán v oblasti strategického partnerstva a preskúmať vykonávanie plánu činností EÚ a Indie do roku 2025;</w:t>
      </w:r>
    </w:p>
    <w:p w:rsidR="009A1FAB" w:rsidRPr="0073053B" w:rsidRDefault="00842CE8">
      <w:pPr>
        <w:pStyle w:val="NormalHanging12a"/>
        <w:rPr>
          <w:szCs w:val="24"/>
        </w:rPr>
      </w:pPr>
      <w:r w:rsidRPr="0073053B">
        <w:t>B.</w:t>
      </w:r>
      <w:r w:rsidRPr="0073053B">
        <w:tab/>
        <w:t>keďže v Indii sa majú v máji a júni 2024 konať parlamentné voľby a voľby do Európskeho parlamentu sa uskutočnia v júni 2024;</w:t>
      </w:r>
    </w:p>
    <w:p w:rsidR="009A1FAB" w:rsidRPr="0073053B" w:rsidRDefault="00842CE8">
      <w:pPr>
        <w:pStyle w:val="NormalHanging12a"/>
        <w:rPr>
          <w:szCs w:val="24"/>
        </w:rPr>
      </w:pPr>
      <w:r w:rsidRPr="0073053B">
        <w:t>C.</w:t>
      </w:r>
      <w:r w:rsidRPr="0073053B">
        <w:tab/>
        <w:t>keďže v roku 2022 si EÚ a India pripomenuli 60. výročie svojho dvojstranného partnerstva; keďže toto partnerstvo nabralo v posledných rokoch na dynamike, odráža silné politické, hospodárske, sociálne a kultúrne väzby a obnovenú politickú vôľu posilniť ich partnerstvo vo viacerých sektoroch a oblastiach politiky; keďže toto partnerstvo však zatiaľ nedosiahlo svoj plný potenciál;</w:t>
      </w:r>
    </w:p>
    <w:p w:rsidR="009A1FAB" w:rsidRPr="0073053B" w:rsidRDefault="00842CE8">
      <w:pPr>
        <w:pStyle w:val="NormalHanging12a"/>
      </w:pPr>
      <w:r w:rsidRPr="0073053B">
        <w:t>D.</w:t>
      </w:r>
      <w:r w:rsidRPr="0073053B">
        <w:tab/>
        <w:t>keďže dvojstranné vzťahy medzi členskými štátmi EÚ a Indiou v otázkach, ako je prepojenosť a klíma, prispievajú k partnerstvu medzi EÚ a Indiou; keďže geopolitické výzvy posilnili spoločný záujem EÚ a Indie na zaistení bezpečnosti, prosperity a udržateľného rozvoja;</w:t>
      </w:r>
    </w:p>
    <w:p w:rsidR="009A1FAB" w:rsidRPr="0073053B" w:rsidRDefault="00842CE8">
      <w:pPr>
        <w:pStyle w:val="NormalHanging12a"/>
      </w:pPr>
      <w:r w:rsidRPr="0073053B">
        <w:t>E.</w:t>
      </w:r>
      <w:r w:rsidRPr="0073053B">
        <w:tab/>
        <w:t xml:space="preserve">keďže dvojstranná a mnohostranná spolupráca s Indiou je osobitne opodstatnená na súčasnom pozadí viacnásobnej krízy, ktorej súčasťou sú geopolitické výzvy, úpadok demokracie na celom svete, špirálová klimatická kríza, zvyšovanie nerovností a rastúce súperenie veľkých mocností; keďže EÚ sa usiluje o partnerstvo s Indiou založené na rovnakých podmienkach, pretože toto partnerstvo má potenciál umožniť diverzifikáciu jej dodávateľských reťazcov a pozitívne prispieť ku globálnej a regionálnej prosperite a stabilite a k presadzovaniu spoločnej vízie účinného </w:t>
      </w:r>
      <w:proofErr w:type="spellStart"/>
      <w:r w:rsidRPr="0073053B">
        <w:t>multilateralizmu</w:t>
      </w:r>
      <w:proofErr w:type="spellEnd"/>
      <w:r w:rsidRPr="0073053B">
        <w:t xml:space="preserve"> a multilaterálneho poriadku založeného na pravidlách;</w:t>
      </w:r>
    </w:p>
    <w:p w:rsidR="009A1FAB" w:rsidRPr="0073053B" w:rsidRDefault="00842CE8">
      <w:pPr>
        <w:pStyle w:val="NormalHanging12a"/>
      </w:pPr>
      <w:r w:rsidRPr="0073053B">
        <w:t>F.</w:t>
      </w:r>
      <w:r w:rsidRPr="0073053B">
        <w:tab/>
        <w:t>keďže regionálny a celosvetový význam a dôležitosť Indie rastú, pretože v roku 2023 predbehla Čínu ako najľudnatejšia krajina a stáva sa z nej regionálna hospodárska a vojenská mocnosť, a takisto posilňuje partnerstvá a upevňuje hospodárske a obranné väzby najmä v juhovýchodnej Ázii; keďže EÚ je najväčším obchodným partnerom Indie a je v spoločnom záujme oboch strán posilňovať užšie hospodárske väzby;</w:t>
      </w:r>
    </w:p>
    <w:p w:rsidR="009A1FAB" w:rsidRPr="0073053B" w:rsidRDefault="00842CE8">
      <w:pPr>
        <w:pStyle w:val="NormalHanging12a"/>
      </w:pPr>
      <w:r w:rsidRPr="0073053B">
        <w:t>G.</w:t>
      </w:r>
      <w:r w:rsidRPr="0073053B">
        <w:tab/>
        <w:t xml:space="preserve">keďže EÚ prostredníctvom svojho strategického rámca, ktorý je súčasťou jej globálnej stratégie, jej stratégie pre Indiu, stratégie pre prepojenie EÚ a Ázie a indicko-tichomorskej stratégie EÚ, uznáva rastúci </w:t>
      </w:r>
      <w:proofErr w:type="spellStart"/>
      <w:r w:rsidRPr="0073053B">
        <w:t>geostrategický</w:t>
      </w:r>
      <w:proofErr w:type="spellEnd"/>
      <w:r w:rsidRPr="0073053B">
        <w:t xml:space="preserve"> význam Indie a zdôrazňuje potrebu spolupráce na globálnej scéne a zbližovania v rámci spoločného programu;</w:t>
      </w:r>
    </w:p>
    <w:p w:rsidR="009A1FAB" w:rsidRPr="0073053B" w:rsidRDefault="00842CE8">
      <w:pPr>
        <w:pStyle w:val="NormalHanging12a"/>
      </w:pPr>
      <w:r w:rsidRPr="0073053B">
        <w:t>H.</w:t>
      </w:r>
      <w:r w:rsidRPr="0073053B">
        <w:tab/>
        <w:t xml:space="preserve">keďže rastúci regionálny a globálny význam Indie sa odráža v jej predsedníctve v </w:t>
      </w:r>
      <w:r w:rsidRPr="0073053B">
        <w:lastRenderedPageBreak/>
        <w:t>skupine G20 v roku 2023, ktoré sa začalo 1. decembra, a v jej členstve v Bezpečnostnej rade OSN v rokoch 2021 – 2022, ako aj v Rade OSN pre ľudské práva v rokoch 2019 – 2022 a 2022 – 2024;</w:t>
      </w:r>
    </w:p>
    <w:p w:rsidR="009A1FAB" w:rsidRPr="0073053B" w:rsidRDefault="00842CE8">
      <w:pPr>
        <w:pStyle w:val="NormalHanging12a"/>
      </w:pPr>
      <w:r w:rsidRPr="0073053B">
        <w:t>I.</w:t>
      </w:r>
      <w:r w:rsidRPr="0073053B">
        <w:tab/>
        <w:t>keďže Indický oceán sa stal globálnym centrom záujmov so strategickým významom pre svetový obchod a má zásadný hospodársky a strategický význam pre EÚ aj Indiu; keďže jeden z členských štátov Európskej únie má v indicko-tichomorskom regióne najvzdialenejšie regióny a zámorské krajiny a územia; keďže EÚ a India majú spoločný záujem na obmedzení rizík vo vzťahu s Čínou a spoločnom postoji k jej rastúcemu vplyvu v indicko-tichomorskom regióne a na celom svete; keďže v stratégii EÚ pre spoluprácu v indicko-tichomorskom regióne z roku 2021 sa zdôrazňujú partnerstvá a spolupráca v reakcii na geopolitickú konkurenciu v indicko-tichomorskom regióne a spolupráca s Indiou sa označuje za jednu z priorít EÚ v tomto regióne; keďže EÚ a India majú rovnaký záujem na tom, aby bol indicko-tichomorský región naďalej otvorený, slobodný a bezpečný, a zameriavajú sa na zachovanie tohto regiónu ako oblasti spravodlivej hospodárskej súťaže, nenarušených námorných komunikačných liniek, stability a bezpečnosti; keďže 5. októbra 2023 sa uskutočnil tretí dialóg medzi Indiou a EÚ o námornej bezpečnosti;</w:t>
      </w:r>
    </w:p>
    <w:p w:rsidR="009A1FAB" w:rsidRPr="0073053B" w:rsidRDefault="00842CE8">
      <w:pPr>
        <w:pStyle w:val="NormalHanging12a"/>
      </w:pPr>
      <w:r w:rsidRPr="0073053B">
        <w:t>J.</w:t>
      </w:r>
      <w:r w:rsidRPr="0073053B">
        <w:tab/>
        <w:t>keďže viac ako tretina celého európskeho vývozu smeruje do indicko-tichomorského regiónu, pričom väčšina z toho prechádza cez námorné koridory v Indickom a Tichom oceáne; keďže EÚ je závislá od nerušených námorných ciest, ktoré prechádzajú indicko-tichomorským regiónom, a preto má jasný záujem na udržaní stability v regióne Indického oceánu;</w:t>
      </w:r>
    </w:p>
    <w:p w:rsidR="009A1FAB" w:rsidRPr="0073053B" w:rsidRDefault="00842CE8">
      <w:pPr>
        <w:pStyle w:val="NormalHanging12a"/>
      </w:pPr>
      <w:r w:rsidRPr="0073053B">
        <w:t>K.</w:t>
      </w:r>
      <w:r w:rsidRPr="0073053B">
        <w:tab/>
        <w:t xml:space="preserve">keďže India sa snažila </w:t>
      </w:r>
      <w:proofErr w:type="spellStart"/>
      <w:r w:rsidRPr="0073053B">
        <w:t>diverzifikovať</w:t>
      </w:r>
      <w:proofErr w:type="spellEnd"/>
      <w:r w:rsidRPr="0073053B">
        <w:t xml:space="preserve"> partnerstvá a posilnila vzťahy okrem iného s Japonskom, Austráliou a Združením národov juhovýchodnej Ázie (ASEAN) v hospodárskej, bezpečnostnej, námornej a diplomatickej oblasti, pričom sa usiluje o ďalšiu integráciu s juhovýchodnou Áziou a prehlbuje strategickú spoluprácu;</w:t>
      </w:r>
    </w:p>
    <w:p w:rsidR="009A1FAB" w:rsidRPr="0073053B" w:rsidRDefault="00842CE8">
      <w:pPr>
        <w:pStyle w:val="NormalHanging12a"/>
      </w:pPr>
      <w:r w:rsidRPr="0073053B">
        <w:t>L.</w:t>
      </w:r>
      <w:r w:rsidRPr="0073053B">
        <w:tab/>
        <w:t>keďže na podporu účinnej diplomacie v oblasti klímy a globálneho záväzku k vykonávaniu Parížskej dohody a globálnej ochrane klímy, životného prostredia a biodiverzity je potrebné vedúce postavenie EÚ a Indie;</w:t>
      </w:r>
    </w:p>
    <w:p w:rsidR="009A1FAB" w:rsidRPr="0073053B" w:rsidRDefault="00842CE8">
      <w:pPr>
        <w:pStyle w:val="NormalHanging12a"/>
      </w:pPr>
      <w:r w:rsidRPr="0073053B">
        <w:t>M.</w:t>
      </w:r>
      <w:r w:rsidRPr="0073053B">
        <w:tab/>
        <w:t>keďže miestni a medzinárodní pozorovatelia v oblasti ľudských práv uvádzajú, že obhajcovia ľudských práv a novinári sú v Indii za svoju prácu vystavení represáliám, napríklad obťažovaniu, svojvoľnému zadržiavaniu, závažným trestným obvineniam na základe represívnych právnych predpisov (vrátane protiteroristických právnych predpisov); keďže napriek zákazu je diskriminácia na základe kasty v Indii naďalej systémovým problémom;</w:t>
      </w:r>
    </w:p>
    <w:p w:rsidR="009A1FAB" w:rsidRPr="0073053B" w:rsidRDefault="00842CE8">
      <w:pPr>
        <w:pStyle w:val="NormalHanging12a"/>
      </w:pPr>
      <w:r w:rsidRPr="0073053B">
        <w:t>N.</w:t>
      </w:r>
      <w:r w:rsidRPr="0073053B">
        <w:tab/>
        <w:t>keďže 6. februára 2023 bola zriadená Rada EÚ – India pre obchod a technológie;</w:t>
      </w:r>
    </w:p>
    <w:p w:rsidR="009A1FAB" w:rsidRPr="0073053B" w:rsidRDefault="00842CE8">
      <w:pPr>
        <w:pStyle w:val="NormalHanging12a"/>
        <w:rPr>
          <w:szCs w:val="24"/>
        </w:rPr>
      </w:pPr>
      <w:r w:rsidRPr="0073053B">
        <w:t>O.</w:t>
      </w:r>
      <w:r w:rsidRPr="0073053B">
        <w:tab/>
        <w:t>keďže prebiehajú rokovania s Indiou o dohode o voľnom obchode; keďže prebiehajú aj samostatné rokovania o dohode o ochrane investícií a dohode o zemepisných označeniach s cieľom posilniť strategické partnerstvo;</w:t>
      </w:r>
    </w:p>
    <w:p w:rsidR="009A1FAB" w:rsidRPr="0073053B" w:rsidRDefault="00842CE8">
      <w:pPr>
        <w:pStyle w:val="NormalHanging12a"/>
      </w:pPr>
      <w:r w:rsidRPr="0073053B">
        <w:t>1.</w:t>
      </w:r>
      <w:r w:rsidRPr="0073053B">
        <w:tab/>
        <w:t>odporúča Rade, Komisii a podpredsedovi Komisie/vysokému predstaviteľovi Únie pre zahraničné veci a bezpečnostnú politiku:</w:t>
      </w:r>
    </w:p>
    <w:p w:rsidR="009A1FAB" w:rsidRPr="0073053B" w:rsidRDefault="00842CE8" w:rsidP="00842CE8">
      <w:pPr>
        <w:pStyle w:val="NormalHanging12a"/>
        <w:ind w:firstLine="0"/>
        <w:rPr>
          <w:b/>
          <w:i/>
          <w:szCs w:val="24"/>
        </w:rPr>
      </w:pPr>
      <w:r w:rsidRPr="0073053B">
        <w:rPr>
          <w:b/>
          <w:i/>
        </w:rPr>
        <w:t>Strategické partnerstvo EÚ – India: inštitucionálny rámec </w:t>
      </w:r>
    </w:p>
    <w:p w:rsidR="009A1FAB" w:rsidRPr="0073053B" w:rsidRDefault="00842CE8" w:rsidP="00842CE8">
      <w:pPr>
        <w:pStyle w:val="NormalHanging12a"/>
        <w:ind w:left="1134"/>
      </w:pPr>
      <w:r w:rsidRPr="0073053B">
        <w:lastRenderedPageBreak/>
        <w:t>a)</w:t>
      </w:r>
      <w:r w:rsidRPr="0073053B">
        <w:tab/>
        <w:t>pokračovať v rozširovaní a prehlbovaní vzťahov medzi EÚ a Indiou ako strategickými partnermi a dodržiavať záväzok usporadúvať pravidelné viacúrovňové dialógy a samity; presadzovať prístup Tímu Európa k partnerstvu;</w:t>
      </w:r>
    </w:p>
    <w:p w:rsidR="009A1FAB" w:rsidRPr="0073053B" w:rsidRDefault="00842CE8" w:rsidP="00842CE8">
      <w:pPr>
        <w:pStyle w:val="NormalHanging12a"/>
        <w:ind w:left="1134"/>
      </w:pPr>
      <w:r w:rsidRPr="0073053B">
        <w:t>b)</w:t>
      </w:r>
      <w:r w:rsidRPr="0073053B">
        <w:tab/>
        <w:t>zdôrazniť, že v súčasnom medzinárodnom prostredí EÚ aj India čelia naliehavým bezpečnostným výzvam, ktoré si vyžadujú diplomatickú reakciu spojenú s posilnením odstrašovania a spoluprácou medzi demokratickými štátmi;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c)</w:t>
      </w:r>
      <w:r w:rsidRPr="0073053B">
        <w:tab/>
        <w:t>dosiahnuť hmatateľný pokrok v prioritných oblastiach partnerstva, najmä v oblasti zmeny klímy a zeleného rastu, digitalizácie a nových technológií, výskumu a vývoja, prepojenosti, obchodu a investícií, zahraničnej, bezpečnostnej a obrannej politiky a ľudských práv a právneho štátu;</w:t>
      </w:r>
    </w:p>
    <w:p w:rsidR="009A1FAB" w:rsidRPr="0073053B" w:rsidRDefault="00842CE8" w:rsidP="00842CE8">
      <w:pPr>
        <w:pStyle w:val="NormalHanging12a"/>
        <w:ind w:left="1134"/>
      </w:pPr>
      <w:r w:rsidRPr="0073053B">
        <w:t>d)</w:t>
      </w:r>
      <w:r w:rsidRPr="0073053B">
        <w:tab/>
        <w:t>naďalej presadzovať a v plnej miere vykonávať stratégiu EÚ pre Indiu z roku 2018 a plán činností EÚ a Indie do roku 2025 v úzkej koordinácii s vlastnými činnosťami členských štátov v záujme aktívnej spolupráce s Indiou; stanoviť jasné a verejné kritériá na meranie pokroku v súvislosti s plánom činností;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e)</w:t>
      </w:r>
      <w:r w:rsidRPr="0073053B">
        <w:tab/>
        <w:t>na základe preskúmania vykonávania plánu činností EÚ a Indie do roku 2025 a so zreteľom na perspektívy a potreby všetkých strán začať prípravy na ambiciózne, mnohostranné a dôkladne prepracované partnerstvo a spoluprácu;</w:t>
      </w:r>
    </w:p>
    <w:p w:rsidR="009A1FAB" w:rsidRPr="0073053B" w:rsidRDefault="00842CE8" w:rsidP="00842CE8">
      <w:pPr>
        <w:pStyle w:val="NormalHanging12a"/>
        <w:ind w:left="1134"/>
      </w:pPr>
      <w:r w:rsidRPr="0073053B">
        <w:t>f)</w:t>
      </w:r>
      <w:r w:rsidRPr="0073053B">
        <w:tab/>
        <w:t xml:space="preserve">zabezpečiť, aby akékoľvek prehĺbenie partnerstva bolo založené na hodnotách slobody, demokracie, pluralizmu, právneho štátu, rovnosti, dodržiavania ľudských práv, sociálnej spravodlivosti, udržateľného rozvoja a záväzku podporovať </w:t>
      </w:r>
      <w:proofErr w:type="spellStart"/>
      <w:r w:rsidRPr="0073053B">
        <w:t>inkluzívny</w:t>
      </w:r>
      <w:proofErr w:type="spellEnd"/>
      <w:r w:rsidRPr="0073053B">
        <w:t xml:space="preserve"> globálny poriadok založený na pravidlách;</w:t>
      </w:r>
    </w:p>
    <w:p w:rsidR="009A1FAB" w:rsidRPr="0073053B" w:rsidRDefault="00842CE8" w:rsidP="00842CE8">
      <w:pPr>
        <w:pStyle w:val="NormalHanging12a"/>
        <w:ind w:left="1134"/>
      </w:pPr>
      <w:r w:rsidRPr="0073053B">
        <w:t>g)</w:t>
      </w:r>
      <w:r w:rsidRPr="0073053B">
        <w:tab/>
        <w:t>umožniť parlamentný dohľad nad politikou EÚ voči Indii prostredníctvom pravidelných výmen s Výborom Európskeho parlamentu pre zahraničné veci, jeho Podvýborom pre ľudské práva a Podvýborom pre bezpečnosť a obranu a ďalšími príslušnými výbormi;</w:t>
      </w:r>
    </w:p>
    <w:p w:rsidR="009A1FAB" w:rsidRPr="0073053B" w:rsidRDefault="00842CE8" w:rsidP="00842CE8">
      <w:pPr>
        <w:pStyle w:val="NormalHanging12a"/>
        <w:ind w:left="1134"/>
      </w:pPr>
      <w:r w:rsidRPr="0073053B">
        <w:t>h)</w:t>
      </w:r>
      <w:r w:rsidRPr="0073053B">
        <w:tab/>
        <w:t xml:space="preserve">vytvoriť štruktúrovanejší a viacúrovňový </w:t>
      </w:r>
      <w:proofErr w:type="spellStart"/>
      <w:r w:rsidRPr="0073053B">
        <w:t>medziparlamentný</w:t>
      </w:r>
      <w:proofErr w:type="spellEnd"/>
      <w:r w:rsidRPr="0073053B">
        <w:t xml:space="preserve"> dialóg medzi Európskym parlamentom a jeho indickými partnermi;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i)</w:t>
      </w:r>
      <w:r w:rsidRPr="0073053B">
        <w:tab/>
        <w:t>zabezpečiť aktívne a pravidelné transparentné, otvorené a </w:t>
      </w:r>
      <w:proofErr w:type="spellStart"/>
      <w:r w:rsidRPr="0073053B">
        <w:t>inkluzívne</w:t>
      </w:r>
      <w:proofErr w:type="spellEnd"/>
      <w:r w:rsidRPr="0073053B">
        <w:t xml:space="preserve"> konzultácie a zapojenie zástupcov občianskej spoločnosti EÚ a Indie, a to aj zástupcov odborových zväzov, organizácií na ochranu životného prostredia a ženských práv a zástupcov menšín do rozvoja, vykonávania a monitorovania vzťahov medzi EÚ a Indiou; prioritne zabezpečiť vytvorenie platformy občianskej spoločnosti EÚ – India na tento účel a samitu mládeže EÚ – India ako sprievodného podujatia budúcich samitov EÚ – India s cieľom posilniť vzťahy medzi mladšími generáciami;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j)</w:t>
      </w:r>
      <w:r w:rsidRPr="0073053B">
        <w:tab/>
        <w:t xml:space="preserve">zintenzívniť úsilie EÚ v oblasti verejnej diplomacie o riešenie nedostatku poznatkov na oboch stranách a zlepšenie vzájomného porozumenia a podstatne posilniť rámec pre medziľudské výmeny, a to aj zapojením akademickej obce a </w:t>
      </w:r>
      <w:proofErr w:type="spellStart"/>
      <w:r w:rsidRPr="0073053B">
        <w:t>think</w:t>
      </w:r>
      <w:proofErr w:type="spellEnd"/>
      <w:r w:rsidRPr="0073053B">
        <w:t>-tankov;</w:t>
      </w:r>
    </w:p>
    <w:p w:rsidR="009A1FAB" w:rsidRPr="0073053B" w:rsidRDefault="00842CE8" w:rsidP="00842CE8">
      <w:pPr>
        <w:pStyle w:val="NormalHanging12a"/>
        <w:ind w:firstLine="0"/>
        <w:rPr>
          <w:b/>
          <w:i/>
        </w:rPr>
      </w:pPr>
      <w:r w:rsidRPr="0073053B">
        <w:rPr>
          <w:b/>
          <w:i/>
        </w:rPr>
        <w:t>Spolupráca EÚ a Indie v oblasti zahraničnej a bezpečnostnej politiky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k)</w:t>
      </w:r>
      <w:r w:rsidRPr="0073053B">
        <w:tab/>
        <w:t xml:space="preserve">ďalej rozvíjať rastúcu spoluprácu oboch strán v oblasti zahraničnej a </w:t>
      </w:r>
      <w:r w:rsidRPr="0073053B">
        <w:lastRenderedPageBreak/>
        <w:t xml:space="preserve">bezpečnostnej politiky a podporovať väčšiu súčinnosť v tejto oblasti prostredníctvom existujúcich mechanizmov dialógu a iných fór zriadených v rámci plánu činností EÚ a Indie do roku 2025, najmä v záujme a na účel pokroku v oblasti demokracie, ľudských práv, právneho štátu a obrany </w:t>
      </w:r>
      <w:proofErr w:type="spellStart"/>
      <w:r w:rsidRPr="0073053B">
        <w:t>multilateralizmu</w:t>
      </w:r>
      <w:proofErr w:type="spellEnd"/>
      <w:r w:rsidRPr="0073053B">
        <w:t xml:space="preserve"> a medzinárodného poriadku založeného na pravidlách;</w:t>
      </w:r>
    </w:p>
    <w:p w:rsidR="009A1FAB" w:rsidRPr="0073053B" w:rsidRDefault="00842CE8" w:rsidP="00842CE8">
      <w:pPr>
        <w:pStyle w:val="NormalHanging12a"/>
        <w:ind w:left="1134"/>
      </w:pPr>
      <w:r w:rsidRPr="0073053B">
        <w:t>l)</w:t>
      </w:r>
      <w:r w:rsidRPr="0073053B">
        <w:tab/>
        <w:t xml:space="preserve">uznať, že prvé konzultácie medzi EÚ a Indiou o bezpečnosti a obrane, ktoré boli zorganizované v júni 2022, sú znakom rastúceho významu bezpečnostnej spolupráce v tomto partnerstve; vychádzať z vyslania prvého vojenského atašé do delegácie EÚ v </w:t>
      </w:r>
      <w:proofErr w:type="spellStart"/>
      <w:r w:rsidRPr="0073053B">
        <w:t>Naí</w:t>
      </w:r>
      <w:proofErr w:type="spellEnd"/>
      <w:r w:rsidRPr="0073053B">
        <w:t xml:space="preserve"> Dillí s cieľom uľahčiť užšiu vzájomnú vojenskú spoluprácu a výmeny; usporadúvať každý rok dvojstranné bezpečnostné dialógy s väčším zapojením členských štátov EÚ s cieľom posilniť politický dialóg a dosiahnuť hmatateľné výsledky prostredníctvom účinnej účasti členských štátov; takisto zabezpečiť, aby táto čoraz významnejšia zložka partnerstva účinne podporovala spoločnú bezpečnosť, stabilitu a mierový rozvoj v indicko-tichomorskom regióne v súlade s obnoveným záväzkom EÚ </w:t>
      </w:r>
      <w:proofErr w:type="spellStart"/>
      <w:r w:rsidRPr="0073053B">
        <w:t>diverzifikovať</w:t>
      </w:r>
      <w:proofErr w:type="spellEnd"/>
      <w:r w:rsidRPr="0073053B">
        <w:t xml:space="preserve"> vzťahy v indicko-tichomorskom regióne; zdôrazniť význam dialógu medzi EÚ a Indiou o boji proti terorizmu;</w:t>
      </w:r>
    </w:p>
    <w:p w:rsidR="009A1FAB" w:rsidRPr="0073053B" w:rsidRDefault="00842CE8" w:rsidP="00842CE8">
      <w:pPr>
        <w:pStyle w:val="NormalHanging12a"/>
        <w:ind w:left="1134"/>
      </w:pPr>
      <w:r w:rsidRPr="0073053B">
        <w:t>m)</w:t>
      </w:r>
      <w:r w:rsidRPr="0073053B">
        <w:tab/>
        <w:t>povzbudiť Indiu, aby posilnila regionálnu bezpečnostnú spoluprácu a zároveň vzala na vedomie nestabilný kontext šírenia zbraní hromadného ničenia, vojenskej modernizácie a územných sporov; podporovať predchádzanie konfliktom a hospodársku spoluprácu podporovaním iniciatív regionálnej integrácie v južnej Ázii, a to aj v rámci Juhoázijského združenia pre regionálnu spoluprácu (SAARC);</w:t>
      </w:r>
    </w:p>
    <w:p w:rsidR="009A1FAB" w:rsidRPr="0073053B" w:rsidRDefault="00842CE8" w:rsidP="00842CE8">
      <w:pPr>
        <w:pStyle w:val="NormalHanging12a"/>
        <w:ind w:left="1134"/>
      </w:pPr>
      <w:r w:rsidRPr="0073053B">
        <w:t>n)</w:t>
      </w:r>
      <w:r w:rsidRPr="0073053B">
        <w:tab/>
        <w:t>pokročiť v plánoch na posilnenie policajnej spolupráce, pričom treba mať na pamäti, že takúto spoluprácu by mali sprevádzať záruky ochrany údajov na vysokej úrovni a záruky, že prenosy údajov budú zákonné, a to aj prostredníctvom rozhodnutia o primeranosti, ktoré prijme Komisia;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o)</w:t>
      </w:r>
      <w:r w:rsidRPr="0073053B">
        <w:tab/>
        <w:t>posilniť spoluprácu v oblasti hybridných hrozieb, najmä v boji proti dezinformačným kampaniam, prostredníctvom mechanizmov zameraných na výmenu dôkazov a spravodajských informácií;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p)</w:t>
      </w:r>
      <w:r w:rsidRPr="0073053B">
        <w:tab/>
      </w:r>
      <w:r w:rsidR="002F69CE" w:rsidRPr="0073053B">
        <w:t xml:space="preserve">uznať prínos Indie k slobode plavby na celom svete, najmä v Taiwanskom prielive, ale aj jej nedávne nasadenie námorných lodí na ochranu obchodných plavidiel v Červenom mori, ktoré čelia pokračujúcim útokom </w:t>
      </w:r>
      <w:proofErr w:type="spellStart"/>
      <w:r w:rsidR="002F69CE" w:rsidRPr="0073053B">
        <w:t>húthíovských</w:t>
      </w:r>
      <w:proofErr w:type="spellEnd"/>
      <w:r w:rsidR="002F69CE" w:rsidRPr="0073053B">
        <w:t xml:space="preserve"> rebelov; </w:t>
      </w:r>
      <w:r w:rsidRPr="0073053B">
        <w:t xml:space="preserve">rozvinúť a rozšíriť spoluprácu medzi EÚ a Indiou v oblasti námornej bezpečnosti, ktorú podporujú aj spoločné záujmy, najmä vzhľadom na </w:t>
      </w:r>
      <w:r w:rsidR="002F69CE" w:rsidRPr="0073053B">
        <w:t xml:space="preserve">stále viac predátorské ekonomické a vojenské </w:t>
      </w:r>
      <w:r w:rsidR="001D63A0" w:rsidRPr="0073053B">
        <w:t>aktivity</w:t>
      </w:r>
      <w:r w:rsidR="002F69CE" w:rsidRPr="0073053B">
        <w:t xml:space="preserve"> </w:t>
      </w:r>
      <w:r w:rsidRPr="0073053B">
        <w:t xml:space="preserve">Číny v indicko-tichomorskom regióne; zabezpečiť slobodný a otvorený medzinárodný poriadok založený na pravidlách, ktorý zahŕňa slobodu plavby, otvorené a bezpečné námorné komunikačné linky, zvýšenú bezpečnosť lodnej dopravy a spoľahlivejšie systémy reakcie na prírodné katastrofy a netradičné bezpečnostné hrozby a na boj proti pirátstvu a nezákonnému rybolovu; stavať na skúsenostiach s konštruktívnou spoluprácou, najmä s podporou námornej operácie EÚ </w:t>
      </w:r>
      <w:proofErr w:type="spellStart"/>
      <w:r w:rsidRPr="0073053B">
        <w:t>Atalanta</w:t>
      </w:r>
      <w:proofErr w:type="spellEnd"/>
      <w:r w:rsidRPr="0073053B">
        <w:t xml:space="preserve"> (EUNAVFOR), ktorú poskytuje India tým, že na požiadanie chráni plavidlá Svetového potravinového programu, ako aj s jej účasťou na spoločných námorných cvičeniach (PASSEX); nadviazať na prvé námorné cvičenia EÚ a Indie, ktoré sa uskutočnili v júni 2021 v Adenskom zálive; ďalej podporovať spoločné chápanie </w:t>
      </w:r>
      <w:r w:rsidRPr="0073053B">
        <w:lastRenderedPageBreak/>
        <w:t>Dohovoru OSN o morskom práve; pozitívne reagovať na návrh Indie, aby sa EÚ pripojila k Iniciatíve pre Indický a Tichý oceán; zvážiť vypracovanie spoločného programu EÚ a Indie na budovanie regionálnych námorných kapacít pre menšie ostrovné a pobrežné štáty v Indickom oceáne;</w:t>
      </w:r>
    </w:p>
    <w:p w:rsidR="009A1FAB" w:rsidRPr="0073053B" w:rsidRDefault="00842CE8" w:rsidP="00842CE8">
      <w:pPr>
        <w:pStyle w:val="NormalHanging12a"/>
        <w:ind w:left="1134"/>
      </w:pPr>
      <w:r w:rsidRPr="0073053B">
        <w:t>q)</w:t>
      </w:r>
      <w:r w:rsidRPr="0073053B">
        <w:tab/>
        <w:t>posilňovať spoluprácu medzi EÚ a Indiou v oblasti odzbrojenia a nešírenia jadrových zbraní a podnietiť Indiu, aby sa pripojila k úsiliu EÚ o podporu jadrovej bezpečnosti a nešírenia jadrových, chemických a biologických zbraní v regióne;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r)</w:t>
      </w:r>
      <w:r w:rsidRPr="0073053B">
        <w:tab/>
        <w:t>nadviazať na úplne prvú vesmírnu stratégiu EÚ pre bezpečnosť a obranu a na čoraz väčšie zameranie Indie na vesmírnu bezpečnosť tým, že sa prijme spoločná iniciatíva na podporu partnerov pri presadzovaní multilaterálnych riešení mierového využívania vesmíru a bezpečného, chráneného a udržateľného prístupu do vesmíru a na boj proti rizikám jeho rastúcej militarizácie;</w:t>
      </w:r>
    </w:p>
    <w:p w:rsidR="009A1FAB" w:rsidRPr="0073053B" w:rsidRDefault="00842CE8" w:rsidP="00842CE8">
      <w:pPr>
        <w:pStyle w:val="NormalHanging12a"/>
        <w:ind w:left="1134"/>
      </w:pPr>
      <w:r w:rsidRPr="0073053B">
        <w:t>s)</w:t>
      </w:r>
      <w:r w:rsidRPr="0073053B">
        <w:tab/>
        <w:t xml:space="preserve">koordinovať pozície a iniciatívy na multilaterálnych fórach presadzovaním spoločných cieľov na základe spoločných medzinárodných hodnôt a noriem, najmä v OSN, Svetovej obchodnej organizácii (WTO) a G20, a skutočným zosúladením pozícií pri obrane </w:t>
      </w:r>
      <w:proofErr w:type="spellStart"/>
      <w:r w:rsidRPr="0073053B">
        <w:t>multilateralizmu</w:t>
      </w:r>
      <w:proofErr w:type="spellEnd"/>
      <w:r w:rsidRPr="0073053B">
        <w:t>, ľudských práv a </w:t>
      </w:r>
      <w:proofErr w:type="spellStart"/>
      <w:r w:rsidRPr="0073053B">
        <w:t>inkluzívneho</w:t>
      </w:r>
      <w:proofErr w:type="spellEnd"/>
      <w:r w:rsidRPr="0073053B">
        <w:t xml:space="preserve"> medzinárodného poriadku založeného na pravidlách; zapojiť sa do diskusií o reforme Bezpečnostnej rady OSN a pracovných metód a podporiť snahu Indie o trvalé členstvo v reformovanej Bezpečnostnej rade OSN; poukázať na to, že EÚ a India sú dvaja z najväčších prispievateľov operácií udržiavania mieru OSN a sú odhodlaní obhajovať udržateľný mier;</w:t>
      </w:r>
    </w:p>
    <w:p w:rsidR="009A1FAB" w:rsidRPr="0073053B" w:rsidRDefault="00842CE8" w:rsidP="00842CE8">
      <w:pPr>
        <w:pStyle w:val="NormalHanging12a"/>
        <w:ind w:left="1134"/>
      </w:pPr>
      <w:r w:rsidRPr="0073053B">
        <w:t>t)</w:t>
      </w:r>
      <w:r w:rsidRPr="0073053B">
        <w:tab/>
        <w:t>podporovať spoločné opatrenia a koordináciu rozvojovej a humanitárnej pomoci, posilnenej prepojenosti, rozvoja infraštruktúry a podpory demokratických procesov v krajinách globálneho Juhu;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u)</w:t>
      </w:r>
      <w:r w:rsidRPr="0073053B">
        <w:tab/>
        <w:t xml:space="preserve">spolupracovať s Indiou v otázke jej veľkej vojenskej závislosti od Ruska a politiky sankcií EÚ voči Rusku; naliehať na Indiu, aby sa pripojila k medzinárodnému odsúdeniu nezákonnej vojny Ruska proti Ukrajine a zároveň zachovala svoju politickú líniu zameranú na ukončenie nepriateľských akcií a obnovenie diplomacie a dialógu; viesť s Indiou dialóg týkajúci sa jej nepretržitého nakupovania ropy z Ruska za nízke ceny a toho, že následne predáva rafinované ropné produkty na medzinárodných trhoch, </w:t>
      </w:r>
      <w:r w:rsidR="002F69CE" w:rsidRPr="0073053B">
        <w:t xml:space="preserve">ako aj jej zapojenia do obchodu s ruskými diamantmi, </w:t>
      </w:r>
      <w:r w:rsidRPr="0073053B">
        <w:t xml:space="preserve">a to aj v EÚ; </w:t>
      </w:r>
      <w:r w:rsidR="002F69CE" w:rsidRPr="0073053B">
        <w:t xml:space="preserve">venovať pozornosť závislosti Indie od Ruska v odvetví jadrovej energie, najmä pokiaľ ide o ďalší rozvoj jej jadrových elektrární; trvať na tom, aby India nevykonávala ďalšie spoločné vojenské cvičenia s týmto agresorským štátom; nabádať Indiu, aby zastavila spoločnú výrobu vojenského vybavenia a obmedzila obrannú spoluprácu s Ruskom; </w:t>
      </w:r>
      <w:r w:rsidRPr="0073053B">
        <w:t>zabezpečiť riadne monitorovanie vykonávania reštriktívnych opatrení a sankcionovať akýkoľvek pokus o ich obchádzanie, najmä zo strany podnikov so sídlom v EÚ, ktoré musia prestať nakupovať takéto produkty, čo v podstate predstavuje obchádzanie sankcií EÚ voči Rusku;</w:t>
      </w:r>
      <w:r w:rsidR="002F69CE" w:rsidRPr="0073053B">
        <w:t xml:space="preserve"> zohľadniť obavy týkajúce sa dohôd a projektov, ako je medzinárodný severojužný dopravný koridor, a nových rámcov pre investície a voľný obchod medzi Ruskom a Indiou, ktoré výrazne zvýšia schopnosť Ruska obchádzať sankcie, zvýraznia jeho stopu v regióne, poškodia hospodársku a finančnú odolnosť Indie a vyhliadky na silnejšie politické a hospodárske partnerstvo medzi EÚ a Indiou;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lastRenderedPageBreak/>
        <w:t>v)</w:t>
      </w:r>
      <w:r w:rsidRPr="0073053B">
        <w:tab/>
        <w:t>naďalej pozorne sledovať znepokojujúcu situáciu v Kašmíre, ktorý je pod správou Indie, najmä dodržiavanie ľudských práv a základných slobôd obyvateľov Kašmíru; naďalej odhodlane podporovať stabilitu, zmierňovanie napätia a zbližovanie prostredníctvom dobrých susedských vzťahov medzi Indiou a Pakistanom na základe zásad medzinárodného práva a prostredníctvom komplexného dialógu a postupného prístupu; podporovať vykonávanie rezolúcií Bezpečnostnej rady OSN a odporúčaní uvedených v správach Úradu vysokého komisára OSN pre ľudské práva o Kašmíre;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w)</w:t>
      </w:r>
      <w:r w:rsidRPr="0073053B">
        <w:tab/>
        <w:t>pozorne monitorovať nevyriešený hraničný spor medzi Indiou a Čínou, ktoré sú jadrovými mocnosťami, vzhľadom na to, že v tomto pohraničnom regióne je situácia nestabilná a militarizácia narastá, čo by sa mohlo zintenzívniť a ovplyvniť širšie bezpečnostné prostredie v južnej Ázii a globálnu bezpečnosť; so znepokojením vziať na vedomie trvalé napätie vo vzťahoch medzi Indiou a Čínou v dôsledku nevyriešených hraničných sporov a odsúdiť akékoľvek pokusy o jednostrannú zmenu súčasného stavu hraníc, napríklad zo strany Číny v roku 2020; zdôrazniť obom stranám, že je mimoriadne dôležité vyriešiť túto otázku mierovou cestou prostredníctvom dialógu a v súlade s normami medzinárodného práva; v tejto súvislosti uvítať nedávne rozhovory medzi vedúcimi predstaviteľmi a dohodu o zintenzívnení úsilia o uvoľnenie a zmiernenie napätia na hraniciach; uvítať úsilie Indie prispieť k regionálnej stabilite prostredníctvom spolupráce s týmto regiónom;</w:t>
      </w:r>
    </w:p>
    <w:p w:rsidR="009A1FAB" w:rsidRPr="0073053B" w:rsidRDefault="00842CE8" w:rsidP="00842CE8">
      <w:pPr>
        <w:pStyle w:val="NormalHanging12a"/>
        <w:ind w:firstLine="0"/>
        <w:rPr>
          <w:b/>
          <w:i/>
        </w:rPr>
      </w:pPr>
      <w:r w:rsidRPr="0073053B">
        <w:rPr>
          <w:b/>
          <w:i/>
        </w:rPr>
        <w:t>Ľudské práva a demokracia: od druhoradého aspektu k jadru vzťahov medzi EÚ a Indiou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x)</w:t>
      </w:r>
      <w:r w:rsidRPr="0073053B">
        <w:tab/>
        <w:t>účinne zakotviť ľudské práva a demokratické hodnoty do centra spolupráce EÚ s Indiou s cieľom viesť konštruktívny dialóg založený na výsledkoch; vypracovať stratégiu a akčný plán na riešenie týchto otázok a integrovať ich do širšieho partnerstva medzi EÚ a Indiou;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y)</w:t>
      </w:r>
      <w:r w:rsidRPr="0073053B">
        <w:tab/>
        <w:t xml:space="preserve">odsúdiť násilné činy, rastúcu nacionalistickú rétoriku a kontroverzné politiky a vyzvať vedúcich predstaviteľov, aby prestali vydávať poburujúce vyhlásenia s cieľom vyriešiť sociálne konflikty vrátane konfliktov v </w:t>
      </w:r>
      <w:proofErr w:type="spellStart"/>
      <w:r w:rsidRPr="0073053B">
        <w:t>Manipure</w:t>
      </w:r>
      <w:proofErr w:type="spellEnd"/>
      <w:r w:rsidRPr="0073053B">
        <w:t>; naďalej vyjadrovať vážne znepokojenie, a to aj verejne, v súvislosti s novelou zákona o indickom občianstve a inými zákonmi, ktoré diskriminujú na základe náboženstva a sú nebezpečné tým, že rozdeľujú spoločnosť; nabádať Indiu, aby zaručila právo slobodne vyznávať náboženstvo podľa vlastného výberu, ktoré je zakotvené v článku 25 jej ústavy; bojovať proti nenávistným prejavom, ktoré podnecujú diskrimináciu alebo násilie voči akejkoľvek náboženskej menšine, ako sú moslimovia a kresťania, a odsudzovať tieto prejavy; naliehavo vyzvať indické orgány, aby prijali všetky potrebné opatrenia a vynaložili maximálne úsilie na zastavenie pokračujúceho násilia, a to aj nenávistných prejavov, namiereného proti etnickým a náboženským menšinám a určitým náboženským organizáciám v krajine a aby brali páchateľov na zodpovednosť;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z)</w:t>
      </w:r>
      <w:r w:rsidRPr="0073053B">
        <w:tab/>
        <w:t xml:space="preserve">trvať na tom, aby India ako zakladajúci člen Organizácie Spojených národov a súčasný člen Rady OSN pre ľudské práva konala v súlade so všetkými odporúčaniami v rámci procesu všeobecného pravidelného preskúmania, a to aj tým, že prijme a bude uľahčovať misie osobitných postupov OSN, z ktorých väčšina nemohla od roku 1999 doteraz navštíviť krajinu, a bude s nimi úzko </w:t>
      </w:r>
      <w:r w:rsidRPr="0073053B">
        <w:lastRenderedPageBreak/>
        <w:t>spolupracovať;</w:t>
      </w:r>
    </w:p>
    <w:p w:rsidR="009A1FAB" w:rsidRPr="0073053B" w:rsidRDefault="00842CE8" w:rsidP="00842CE8">
      <w:pPr>
        <w:pStyle w:val="NormalHanging12a"/>
        <w:ind w:left="1134"/>
      </w:pPr>
      <w:proofErr w:type="spellStart"/>
      <w:r w:rsidRPr="0073053B">
        <w:t>aa</w:t>
      </w:r>
      <w:proofErr w:type="spellEnd"/>
      <w:r w:rsidRPr="0073053B">
        <w:t>)</w:t>
      </w:r>
      <w:r w:rsidRPr="0073053B">
        <w:tab/>
        <w:t>zaoberať sa na všetkých úrovniach svojho dialógu s indickými orgánmi obavami vysokého komisára OSN pre ľudské práva a osobitných spravodajcov OSN týkajúcimi sa situácie v oblasti ľudských práv, občianskej spoločnosti a zraniteľných a marginalizovaných skupín, ako sú ženy, deti, migranti a LGBTQI osoby, s odkazom na vzájomné zmluvné záväzky podľa rôznych nástrojov medzinárodného práva;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proofErr w:type="spellStart"/>
      <w:r w:rsidRPr="0073053B">
        <w:t>ab</w:t>
      </w:r>
      <w:proofErr w:type="spellEnd"/>
      <w:r w:rsidRPr="0073053B">
        <w:t>)</w:t>
      </w:r>
      <w:r w:rsidRPr="0073053B">
        <w:tab/>
        <w:t>zdôrazniť, aké je dôležité, aby India preukázala svoj záväzok rešpektovať, chrániť a plne presadzovať ústavou zaručené práva na slobodu prejavu pre všetkých vrátane slobody online, slobody médií a práva na pokojné zhromažďovanie a združovanie a nezávislosti súdnictva; nabádať Indiu, aby vytvorila prostredie priaznivé pre rôznorodú a nezávislú žurnalistiku a chránila všetkých pracovníkov médií, ako sa stanovuje v jej ústave;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proofErr w:type="spellStart"/>
      <w:r w:rsidRPr="0073053B">
        <w:t>ac</w:t>
      </w:r>
      <w:proofErr w:type="spellEnd"/>
      <w:r w:rsidRPr="0073053B">
        <w:t>)</w:t>
      </w:r>
      <w:r w:rsidRPr="0073053B">
        <w:tab/>
        <w:t xml:space="preserve">pracovať spoločne s Indiou na zaistení bezpečného a demokratického prostredia pre prácu obhajcov ľudských práv a životného prostredia, obhajcov práv domorodého obyvateľstva a </w:t>
      </w:r>
      <w:proofErr w:type="spellStart"/>
      <w:r w:rsidRPr="0073053B">
        <w:t>Dalitov</w:t>
      </w:r>
      <w:proofErr w:type="spellEnd"/>
      <w:r w:rsidRPr="0073053B">
        <w:t>, politických oponentov a odborových aktivistov, novinárov a iných aktérov občianskej spoločnosti; na tom, aby sa krajina prestala odvolávať na zákony proti buričstvu, o zahraničnom financovaní a boji proti terorizmu ako spôsob obmedzenia ich legitímnych činností, a to aj v Kašmíre, ktorý je pod správou Indie; aby prepustila všetkých politických väzňov; prestala plošne obmedzovať prístup k internetu; preskúmala zákony s cieľom zabrániť ich možnému zneužívaniu na umlčanie disentu; zmenila zákony, ktoré podporujú diskrimináciu, a uľahčila prístup k spravodlivosti a zabezpečila vyvodenie zodpovednosti za porušovanie ľudských práv; a riešila škodlivé účinky zákona o regulácii zahraničných príspevkov a zákona o predchádzaní protiprávnym činnostiam na organizácie občianskej spoločnosti; zvýšila podporu EÚ a členských štátov pre organizácie občianskej spoločnosti a obhajcov ľudských práv, a to aj uľahčením možností financovania;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ad)</w:t>
      </w:r>
      <w:r w:rsidRPr="0073053B">
        <w:tab/>
        <w:t>uvítať prijatie zákona o kvótach pre ženy, ktorým sa vyhradí jedna tretina kresiel v národnom a štátnom parlamente pre ženy a ktorý predstavuje významný krok vpred, pokiaľ ide o právo žien na účasť a rodovú rovnosť v Indii; viesť s Indiou dialóg týkajúci sa jej snahy vyšetriť rodovo motivované násilie a diskrimináciu a predchádzať im a podporovať rodovú rovnosť a posilnenie postavenia žien;</w:t>
      </w:r>
    </w:p>
    <w:p w:rsidR="009A1FAB" w:rsidRPr="0073053B" w:rsidRDefault="00842CE8" w:rsidP="00842CE8">
      <w:pPr>
        <w:pStyle w:val="NormalHanging12a"/>
        <w:ind w:left="1134"/>
      </w:pPr>
      <w:proofErr w:type="spellStart"/>
      <w:r w:rsidRPr="0073053B">
        <w:t>ae</w:t>
      </w:r>
      <w:proofErr w:type="spellEnd"/>
      <w:r w:rsidRPr="0073053B">
        <w:t>)</w:t>
      </w:r>
      <w:r w:rsidRPr="0073053B">
        <w:tab/>
        <w:t xml:space="preserve">naliehať na indické orgány, aby ukončili pretrvávajúcu diskrimináciu na základe príslušnosti ku kaste v Indii a aby udelili práva spoločenstvám etnika </w:t>
      </w:r>
      <w:proofErr w:type="spellStart"/>
      <w:r w:rsidRPr="0073053B">
        <w:t>Adivasi</w:t>
      </w:r>
      <w:proofErr w:type="spellEnd"/>
      <w:r w:rsidRPr="0073053B">
        <w:t xml:space="preserve"> podľa zákona o lesných právach; podeliť sa o skúsenosti EÚ s riešením domácich výziev trestných činov z nenávisti; prijať najmä stratégiu pre jednotlivé krajiny s cieľom pomôcť v boji proti diskriminácii založenej na príslušnosti ku kaste a začleniť aspekty súvisiace s kastami do partnerstva EÚ a členských štátov s Indiou;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proofErr w:type="spellStart"/>
      <w:r w:rsidRPr="0073053B">
        <w:t>af</w:t>
      </w:r>
      <w:proofErr w:type="spellEnd"/>
      <w:r w:rsidRPr="0073053B">
        <w:t>)</w:t>
      </w:r>
      <w:r w:rsidRPr="0073053B">
        <w:tab/>
        <w:t>pripomenúť zásadové a dlhodobé odmietanie trestu smrti zo strany EÚ a opätovne požiadať Indiu o moratórium na trest smrti s cieľom trvalo zrušiť trest smrti;</w:t>
      </w:r>
    </w:p>
    <w:p w:rsidR="009A1FAB" w:rsidRPr="0073053B" w:rsidRDefault="00842CE8" w:rsidP="00842CE8">
      <w:pPr>
        <w:pStyle w:val="NormalHanging12a"/>
        <w:ind w:left="1134"/>
      </w:pPr>
      <w:proofErr w:type="spellStart"/>
      <w:r w:rsidRPr="0073053B">
        <w:t>ag</w:t>
      </w:r>
      <w:proofErr w:type="spellEnd"/>
      <w:r w:rsidRPr="0073053B">
        <w:t>)</w:t>
      </w:r>
      <w:r w:rsidRPr="0073053B">
        <w:tab/>
        <w:t xml:space="preserve">uvítať skutočnosť, že India prijala národný akčný plán v oblasti podnikania a ľudských práv v súlade s hlavnými zásadami OSN v oblasti podnikania </w:t>
      </w:r>
      <w:r w:rsidRPr="0073053B">
        <w:lastRenderedPageBreak/>
        <w:t>a ľudských práv; prehĺbiť spoluprácu s Indiou v tejto oblasti, a to aj pokiaľ ide o ciele OSN v oblasti udržateľného rozvoja a dohovory Medzinárodnej organizácie práce; pripomenúť zodpovednosť všetkých spoločností za dodržiavanie ľudských práv v ich hodnotových reťazcoch, povzbudiť Indiu k aktívnej účasti na prebiehajúcich rokovaniach o záväznej zmluve OSN, ktorá by upravovala podniky podľa medzinárodného práva v oblasti ľudských práv;</w:t>
      </w:r>
    </w:p>
    <w:p w:rsidR="009A1FAB" w:rsidRPr="0073053B" w:rsidRDefault="00842CE8" w:rsidP="00842CE8">
      <w:pPr>
        <w:pStyle w:val="NormalHanging12a"/>
        <w:ind w:left="1134"/>
      </w:pPr>
      <w:r w:rsidRPr="0073053B">
        <w:t>ah)</w:t>
      </w:r>
      <w:r w:rsidRPr="0073053B">
        <w:tab/>
        <w:t>zabezpečiť, aby operácie spoločností so sídlom v EÚ v Indii alebo s Indiou boli prísne v súlade s príslušnými právnymi predpismi EÚ vrátane budúcej smernice o udržateľnosti podnikov a náležitej starostlivosti a budúceho nariadenia o nútenej práci; podniknúť kroky na zabezpečenie toho, aby všetky obchodné činnosti EÚ týkajúce sa ťažobného priemyslu zahŕňali pevný a spravodlivý konzultačný rámec, ktorý je v súlade s právom na slobodný, predchádzajúci a informovaný súhlas všetkých domorodých obyvateľov, ktorých sa to týka; naliehať na Indiu, aby ratifikovala Dohovor OSN proti mučeniu a jeho opčný protokol a Dohovor OSN o ochrane všetkých osôb pred nedobrovoľným zmiznutím;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proofErr w:type="spellStart"/>
      <w:r w:rsidRPr="0073053B">
        <w:t>ai</w:t>
      </w:r>
      <w:proofErr w:type="spellEnd"/>
      <w:r w:rsidRPr="0073053B">
        <w:t>)</w:t>
      </w:r>
      <w:r w:rsidRPr="0073053B">
        <w:tab/>
        <w:t>nabádať Indiu, aby ďalej podporovala medzinárodné úsilie v oblasti spravodlivosti tým, že sa pripojí k Rímskemu štatútu Medzinárodného trestného súdu;</w:t>
      </w:r>
    </w:p>
    <w:p w:rsidR="009A1FAB" w:rsidRPr="0073053B" w:rsidRDefault="00842CE8" w:rsidP="00842CE8">
      <w:pPr>
        <w:pStyle w:val="NormalHanging12a"/>
        <w:ind w:left="1134"/>
      </w:pPr>
      <w:r w:rsidRPr="0073053B">
        <w:t>aj)</w:t>
      </w:r>
      <w:r w:rsidRPr="0073053B">
        <w:tab/>
        <w:t>povýšiť dialóg o ľudských právach medzi EÚ a Indiou na dialóg na centrálnej úrovni organizovaný dvakrát ročne a usilovať sa o jeho zmysluplnosť prostredníctvom účasti na vysokej úrovni stanovením konkrétnych záväzkov a referenčných kritérií pokroku a zároveň riešiť jednotlivé prípady podľa usmernení EÚ o dialógoch o ľudských právach; uľahčiť uskutočnenie dialógu občianskej spoločnosti medzi EÚ a Indiou pred medzivládnym dialógom; posilniť prepojenie medzi dialógom a spoluprácou na multilaterálnych fórach; zabezpečiť, aby Európska služba pre vonkajšiu činnosť pravidelne podávala Európskemu parlamentu správy o dosiahnutých výsledkoch;</w:t>
      </w:r>
    </w:p>
    <w:p w:rsidR="009A1FAB" w:rsidRPr="0073053B" w:rsidRDefault="00842CE8" w:rsidP="00842CE8">
      <w:pPr>
        <w:pStyle w:val="NormalHanging12a"/>
        <w:ind w:left="1134"/>
      </w:pPr>
      <w:r w:rsidRPr="0073053B">
        <w:t>ak)</w:t>
      </w:r>
      <w:r w:rsidRPr="0073053B">
        <w:tab/>
        <w:t>trvať na tom, aby každá dohoda o voľnom obchode s Indiou bola založená na predchádzajúcom, dôkladnom, účinnom a komplexnom posúdení vplyvu na ľudské práva a udržateľnosť, ktoré by vykonali obe strany, s osobitným zreteľom na potenciálny vplyv na najzraniteľnejšie skupiny; zapojiť organizácie občianskej spoločnosti vrátane odborových zväzov a obhajcov ľudských práv do rokovaní o akejkoľvek významnej dvojstrannej dohode a viesť s nimi zmysluplné konzultácie; opätovne zdôrazniť potrebu konať v súlade s dlhodobou pozíciou Európskeho parlamentu, pokiaľ ide o význam vynútiteľnej a jednoznačnej kapitoly o obchode a udržateľnom rozvoji, ktorá bude v súlade s Parížskou dohodou;</w:t>
      </w:r>
    </w:p>
    <w:p w:rsidR="009A1FAB" w:rsidRPr="0073053B" w:rsidRDefault="00842CE8" w:rsidP="00842CE8">
      <w:pPr>
        <w:pStyle w:val="NormalHanging12a"/>
        <w:ind w:left="1134"/>
      </w:pPr>
      <w:proofErr w:type="spellStart"/>
      <w:r w:rsidRPr="0073053B">
        <w:t>al</w:t>
      </w:r>
      <w:proofErr w:type="spellEnd"/>
      <w:r w:rsidRPr="0073053B">
        <w:t>)</w:t>
      </w:r>
      <w:r w:rsidRPr="0073053B">
        <w:tab/>
        <w:t>pracovať na dosiahnutí spoločných a vzájomne prospešných cieľov v oblastiach obchodu a investícií, ktoré by mohli prispieť k hospodárskemu rastu a inováciám a ktoré by boli v súlade s ľudskými právami vrátane ľudských práv a prispievali by k ich dodržiavaniu; podporovať boj proti zmene klímy a dosahovanie cieľov udržateľného rozvoja Agendy 2030;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proofErr w:type="spellStart"/>
      <w:r w:rsidRPr="0073053B">
        <w:t>am</w:t>
      </w:r>
      <w:proofErr w:type="spellEnd"/>
      <w:r w:rsidRPr="0073053B">
        <w:t>)</w:t>
      </w:r>
      <w:r w:rsidRPr="0073053B">
        <w:tab/>
        <w:t xml:space="preserve">čo najlepšie využiť záväzok Indie presadzovať </w:t>
      </w:r>
      <w:proofErr w:type="spellStart"/>
      <w:r w:rsidRPr="0073053B">
        <w:t>multilateralizmus</w:t>
      </w:r>
      <w:proofErr w:type="spellEnd"/>
      <w:r w:rsidRPr="0073053B">
        <w:t xml:space="preserve"> a medzinárodný obchodný poriadok založený na pravidlách; podporovať rozhodujúcu úlohu Indie v prebiehajúcom úsilí o reformu Svetovej obchodnej organizácie;</w:t>
      </w:r>
    </w:p>
    <w:p w:rsidR="009A1FAB" w:rsidRPr="0073053B" w:rsidRDefault="00842CE8" w:rsidP="00842CE8">
      <w:pPr>
        <w:pStyle w:val="NormalHanging12a"/>
        <w:ind w:firstLine="0"/>
      </w:pPr>
      <w:r w:rsidRPr="0073053B">
        <w:rPr>
          <w:b/>
          <w:i/>
        </w:rPr>
        <w:lastRenderedPageBreak/>
        <w:t>Spolupráca v otázkach klímy, energetiky a digitálnych technológií 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proofErr w:type="spellStart"/>
      <w:r w:rsidRPr="0073053B">
        <w:t>an</w:t>
      </w:r>
      <w:proofErr w:type="spellEnd"/>
      <w:r w:rsidRPr="0073053B">
        <w:t>)</w:t>
      </w:r>
      <w:r w:rsidRPr="0073053B">
        <w:tab/>
        <w:t xml:space="preserve">uvítať partnerstvo EÚ a Indie v oblasti prepojenosti a záväzok, ktorý je jeho súčasťou, podporovať udržateľné digitálne, dopravné a energetické siete, tok tovaru, služieb, údajov a kapitálu a výmenu ľudí, čím sa prispeje k širšej stratégii EÚ </w:t>
      </w:r>
      <w:proofErr w:type="spellStart"/>
      <w:r w:rsidRPr="0073053B">
        <w:t>Global</w:t>
      </w:r>
      <w:proofErr w:type="spellEnd"/>
      <w:r w:rsidRPr="0073053B">
        <w:t xml:space="preserve"> </w:t>
      </w:r>
      <w:proofErr w:type="spellStart"/>
      <w:r w:rsidRPr="0073053B">
        <w:t>Gateway</w:t>
      </w:r>
      <w:proofErr w:type="spellEnd"/>
      <w:r w:rsidRPr="0073053B">
        <w:t xml:space="preserve">; poznamenať, že partnerstvo v oblasti prepojenosti sa stalo jedným z najdôležitejších aspektov partnerstva medzi EÚ a Indiou; vziať na vedomie záväzok EÚ k partnerstvu pre globálnu infraštruktúru a investície, ktoré sa začalo na zasadnutí skupiny G20 v </w:t>
      </w:r>
      <w:proofErr w:type="spellStart"/>
      <w:r w:rsidRPr="0073053B">
        <w:t>Naí</w:t>
      </w:r>
      <w:proofErr w:type="spellEnd"/>
      <w:r w:rsidRPr="0073053B">
        <w:t xml:space="preserve"> Dillí, a zdôrazniť, že by malo byť dobre koordinované s </w:t>
      </w:r>
      <w:proofErr w:type="spellStart"/>
      <w:r w:rsidRPr="0073053B">
        <w:t>Global</w:t>
      </w:r>
      <w:proofErr w:type="spellEnd"/>
      <w:r w:rsidRPr="0073053B">
        <w:t xml:space="preserve"> </w:t>
      </w:r>
      <w:proofErr w:type="spellStart"/>
      <w:r w:rsidRPr="0073053B">
        <w:t>Gateway</w:t>
      </w:r>
      <w:proofErr w:type="spellEnd"/>
      <w:r w:rsidRPr="0073053B">
        <w:t>, ako aj s Partnerstvom G7 pre globálne investície do infraštruktúry; trvať na prísnom hodnotení udržateľnosti a vplyvu projektov financovaných prostredníctvom partnerstva na ľudské práva vrátane ich komerčnej životaschopnosti a transparentnosti, zabezpečenia rovnakých podmienok pre podniky a dodržiavania ľudských práv, pracovných práv a environmentálnych noriem;</w:t>
      </w:r>
    </w:p>
    <w:p w:rsidR="009A1FAB" w:rsidRPr="0073053B" w:rsidRDefault="00842CE8" w:rsidP="00842CE8">
      <w:pPr>
        <w:pStyle w:val="NormalHanging12a"/>
        <w:ind w:left="1134"/>
      </w:pPr>
      <w:proofErr w:type="spellStart"/>
      <w:r w:rsidRPr="0073053B">
        <w:t>ao</w:t>
      </w:r>
      <w:proofErr w:type="spellEnd"/>
      <w:r w:rsidRPr="0073053B">
        <w:t>)</w:t>
      </w:r>
      <w:r w:rsidRPr="0073053B">
        <w:tab/>
        <w:t>posilniť spoluprácu v otázkach klímy a energetiky s Indiou ako kľúčovým partnerom v celosvetovom boji proti zmene klímy a degradácii biodiverzity a pri zelenej transformácii smerom k energii z obnoviteľných zdrojov a klimatickej neutralite s náležitým ohľadom na ich dosah na tých najzraniteľnejších; uznať, že India predstavuje pre svet dôležitý príklad, pretože ukazuje, že je možné bojovať proti zmene klímy a súčasne plniť rozvojový program;</w:t>
      </w:r>
    </w:p>
    <w:p w:rsidR="009A1FAB" w:rsidRPr="0073053B" w:rsidRDefault="00842CE8" w:rsidP="00842CE8">
      <w:pPr>
        <w:pStyle w:val="NormalHanging12a"/>
        <w:ind w:left="1134"/>
      </w:pPr>
      <w:proofErr w:type="spellStart"/>
      <w:r w:rsidRPr="0073053B">
        <w:t>ap</w:t>
      </w:r>
      <w:proofErr w:type="spellEnd"/>
      <w:r w:rsidRPr="0073053B">
        <w:t>)</w:t>
      </w:r>
      <w:r w:rsidRPr="0073053B">
        <w:tab/>
        <w:t>ísť príkladom v tom, ako sa pri plnení cieľov v oblasti biodiverzity prednostne zameriavať na rodovú rovnosť a práva komunít pôvodného obyvateľstva; podporovať spoločné partnerstvá pri presadzovaní ambiciózneho spoločného programu a globálnych opatrení v oblasti biodiverzity; spolupracovať s Indiou na výzvach týkajúcich sa globálnych záväzkov v oblasti odlesňovania, rýchlej urbanizácie a priemyselného rozvoja;</w:t>
      </w:r>
    </w:p>
    <w:p w:rsidR="009A1FAB" w:rsidRPr="0073053B" w:rsidRDefault="00842CE8" w:rsidP="00842CE8">
      <w:pPr>
        <w:pStyle w:val="NormalHanging12a"/>
        <w:ind w:left="1134"/>
      </w:pPr>
      <w:proofErr w:type="spellStart"/>
      <w:r w:rsidRPr="0073053B">
        <w:t>aq</w:t>
      </w:r>
      <w:proofErr w:type="spellEnd"/>
      <w:r w:rsidRPr="0073053B">
        <w:t>)</w:t>
      </w:r>
      <w:r w:rsidRPr="0073053B">
        <w:tab/>
        <w:t xml:space="preserve">uvítať vedúcu úlohu Indie a rozšírenie Koalície pre infraštruktúru odolnú voči katastrofám, ktorá podporuje globálne investície a koordinovanú politiku zameranú na odolnosť voči zmene klímy a katastrofám; uvítať skutočnosť, že EÚ aj Európska investičná banka sú teraz členmi koalície a prispievajú tak k partnerstvu v oblasti prepojenia medzi EÚ a Indiou a k vykonávaniu stratégie EÚ </w:t>
      </w:r>
      <w:proofErr w:type="spellStart"/>
      <w:r w:rsidRPr="0073053B">
        <w:t>Global</w:t>
      </w:r>
      <w:proofErr w:type="spellEnd"/>
      <w:r w:rsidRPr="0073053B">
        <w:t xml:space="preserve"> </w:t>
      </w:r>
      <w:proofErr w:type="spellStart"/>
      <w:r w:rsidRPr="0073053B">
        <w:t>Gateway</w:t>
      </w:r>
      <w:proofErr w:type="spellEnd"/>
      <w:r w:rsidRPr="0073053B">
        <w:t>;</w:t>
      </w:r>
    </w:p>
    <w:p w:rsidR="009A1FAB" w:rsidRPr="0073053B" w:rsidRDefault="00842CE8" w:rsidP="00842CE8">
      <w:pPr>
        <w:pStyle w:val="NormalHanging12a"/>
        <w:ind w:left="1134"/>
      </w:pPr>
      <w:proofErr w:type="spellStart"/>
      <w:r w:rsidRPr="0073053B">
        <w:t>ar</w:t>
      </w:r>
      <w:proofErr w:type="spellEnd"/>
      <w:r w:rsidRPr="0073053B">
        <w:t>)</w:t>
      </w:r>
      <w:r w:rsidRPr="0073053B">
        <w:tab/>
        <w:t>uvítať a požadovať ďalší pokrok v rámci partnerstva medzi EÚ a Indiou v oblasti čistej energie a klímy v oblasti obnoviteľných zdrojov energie, energetickej účinnosti a zmeny klímy so zreteľom na to, že energetické potreby Indie sa v nasledujúcich 20 rokoch viac ako zdvojnásobia; podporovať ďalšie investície v Indii s cieľom zabezpečiť bezpečnú, cenovo dostupnú a udržateľnú energiu v úsilí o to, aby India dosiahla ambiciózne ciele v oblasti energie z obnoviteľných zdrojov; pokračovať v úsilí o ďalší rozvoj spolupráce medzi EÚ a Indiou v oblasti solárnej energie a vodíka; spolupracovať s Indiou na udržateľnom rozvoji a environmentálnych rizikách, najmä pokiaľ ide o zelené investície, znečistenie ovzdušia, kvalitu a riadenie vodných zdrojov; poskytovať v tejto súvislosti technickú pomoc; spoločne riešiť vplyvy mechanizmu uhlíkovej kompenzácie na hraniciach;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>as)</w:t>
      </w:r>
      <w:r w:rsidRPr="0073053B">
        <w:tab/>
        <w:t xml:space="preserve">zintenzívniť spoluprácu s Indiou v oblasti núdzových zdravotných situácií, liekov </w:t>
      </w:r>
      <w:r w:rsidRPr="0073053B">
        <w:lastRenderedPageBreak/>
        <w:t>a digitálnych inovácií v zdravotníctve v záujme všeobecne dostupnej zdravotnej starostlivosti, pretože India je najväčším výrobcom a vývozcom generických liekov a aktívnym hráčom v otázkach globálneho zdravia na multilaterálnych fórach; konať na základe záväzku posilniť spoluprácu na výskume a inováciách v zdravotníctve; zintenzívniť úsilie o rýchle nájdenie riešenia bez toho, aby bol ohrozený obsah, v záujme všeobecného prístupu k cenovo dostupným farmaceutickým výrobkom;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r w:rsidRPr="0073053B">
        <w:t xml:space="preserve"> at)</w:t>
      </w:r>
      <w:r w:rsidRPr="0073053B">
        <w:tab/>
        <w:t>uvítať zriadenie a účinné využívanie Rady pre obchod a technológie; uznať významný potenciál digitálnych otázok v partnerstve medzi EÚ a Indiou, medzi ktoré patria digitálna infraštruktúra a </w:t>
      </w:r>
      <w:proofErr w:type="spellStart"/>
      <w:r w:rsidRPr="0073053B">
        <w:t>pripojiteľnosť</w:t>
      </w:r>
      <w:proofErr w:type="spellEnd"/>
      <w:r w:rsidRPr="0073053B">
        <w:t>, digitálna politika, ochrana údajov a toky údajov a kybernetická bezpečnosť; zintenzívniť spoluprácu v oblasti vysokovýkonnej výpočtovej techniky a kvantových technológií, a tak posilniť technologické riešenia v mnohých sektoroch; uznať, že EÚ má s podporou Indie lepšie predpoklady na presadzovanie globálnych noriem v digitálnom sektore; upozorniť na rozdielne názory EÚ a Indie na ochranu údajov a cezhraničné prenosy údajov; vyjadriť obavy, že India spája ochranu údajov so svojou národnou bezpečnosťou, čím vytvára prekážku pre zosúladenie indickej a európskej regulácie údajov; napriek tomu podporovať prácu na stanovení spoločných noriem, ktoré podporujú ochranu súkromia a údajov, poskytujú primerané záruky a uľahčujú moderné obchodné a bezpečnostné vzťahy;</w:t>
      </w:r>
    </w:p>
    <w:p w:rsidR="009A1FAB" w:rsidRPr="0073053B" w:rsidRDefault="00842CE8" w:rsidP="00842CE8">
      <w:pPr>
        <w:pStyle w:val="NormalHanging12a"/>
        <w:ind w:left="1134"/>
      </w:pPr>
      <w:r w:rsidRPr="0073053B">
        <w:t>au)</w:t>
      </w:r>
      <w:r w:rsidRPr="0073053B">
        <w:tab/>
        <w:t>spolupracovať s Indiou pri vedení globálnej diskusie o bezpečnom etickom a zodpovednom používaní umelej inteligencie (UI) a presadzovať umelú inteligenciu založenú na ľudských právach; podporovať spoločné úsilie o stanovenie medzinárodných noriem a usmernení pre zodpovedné zavádzanie UI, v ktorých majú popredné miesto ľudské práva a etické aspekty;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proofErr w:type="spellStart"/>
      <w:r w:rsidRPr="0073053B">
        <w:t>av</w:t>
      </w:r>
      <w:proofErr w:type="spellEnd"/>
      <w:r w:rsidRPr="0073053B">
        <w:t>)</w:t>
      </w:r>
      <w:r w:rsidRPr="0073053B">
        <w:tab/>
        <w:t>postúpiť v plnení spoločného záväzku selektívne neobmedzovať ani nezakazovať platformy sociálnych médií, neobmedzovať slobodu prejavu online a nezavádzať plošné zákazy prístupu k internetu a telekomunikáciám a zároveň stanoviť spoločné normy pre digitálne hospodárstvo, ktoré by mali byť založené na ľudských právach; vyjadriť znepokojenie nad správami o tom, že indická vláda nakupuje a používa špionážny softvér, ako aj stovky falošných médií a vládou organizované mimovládne organizácie (GONGO), a to aj s cieľom zameriavať sa na medzinárodné inštitúcie;</w:t>
      </w:r>
    </w:p>
    <w:p w:rsidR="009A1FAB" w:rsidRPr="0073053B" w:rsidRDefault="00842CE8" w:rsidP="00842CE8">
      <w:pPr>
        <w:pStyle w:val="NormalHanging12a"/>
        <w:ind w:left="1134"/>
        <w:rPr>
          <w:szCs w:val="24"/>
        </w:rPr>
      </w:pPr>
      <w:proofErr w:type="spellStart"/>
      <w:r w:rsidRPr="0073053B">
        <w:t>aw</w:t>
      </w:r>
      <w:proofErr w:type="spellEnd"/>
      <w:r w:rsidRPr="0073053B">
        <w:t>)</w:t>
      </w:r>
      <w:r w:rsidRPr="0073053B">
        <w:tab/>
        <w:t>požadovať, aby EÚ a India viac spolupracovali v oblasti vedy a techniky, najmä vytvorením väzieb medzi európskymi projektmi a indickými iniciatívami v oblasti zelených technológií, vodnej infraštruktúry a digitálnych inovácií;</w:t>
      </w:r>
    </w:p>
    <w:p w:rsidR="009A1FAB" w:rsidRPr="0073053B" w:rsidRDefault="00842CE8" w:rsidP="00842CE8">
      <w:pPr>
        <w:pStyle w:val="NormalHanging12a"/>
        <w:ind w:left="1134"/>
      </w:pPr>
      <w:proofErr w:type="spellStart"/>
      <w:r w:rsidRPr="0073053B">
        <w:t>ax</w:t>
      </w:r>
      <w:proofErr w:type="spellEnd"/>
      <w:r w:rsidRPr="0073053B">
        <w:t>)</w:t>
      </w:r>
      <w:r w:rsidRPr="0073053B">
        <w:tab/>
        <w:t>ďalej uľahčovať mobilitu medzi EÚ a Indiou, a to aj v prípade výskumníkov, pracovných migrantov, študentov, vysokokvalifikovaných pracovníkov a umelcov, ako aj medziľudské výmeny vo všetkých odvetviach relevantných pre partnerstvo medzi EÚ a Indiou;</w:t>
      </w:r>
    </w:p>
    <w:p w:rsidR="009A1FAB" w:rsidRPr="0073053B" w:rsidRDefault="00842CE8">
      <w:pPr>
        <w:pStyle w:val="NormalHanging12a"/>
        <w:widowControl/>
        <w:ind w:left="0" w:firstLine="0"/>
        <w:jc w:val="center"/>
        <w:rPr>
          <w:szCs w:val="24"/>
        </w:rPr>
      </w:pPr>
      <w:r w:rsidRPr="0073053B">
        <w:rPr>
          <w:szCs w:val="24"/>
        </w:rPr>
        <w:t>°</w:t>
      </w:r>
    </w:p>
    <w:p w:rsidR="009A1FAB" w:rsidRPr="0073053B" w:rsidRDefault="00842CE8">
      <w:pPr>
        <w:pStyle w:val="NormalHanging12a"/>
        <w:widowControl/>
        <w:ind w:left="0" w:firstLine="0"/>
        <w:jc w:val="center"/>
        <w:rPr>
          <w:szCs w:val="24"/>
        </w:rPr>
      </w:pPr>
      <w:r w:rsidRPr="0073053B">
        <w:rPr>
          <w:szCs w:val="24"/>
        </w:rPr>
        <w:t>°     °</w:t>
      </w:r>
    </w:p>
    <w:p w:rsidR="009A1FAB" w:rsidRPr="0073053B" w:rsidRDefault="00842CE8">
      <w:pPr>
        <w:pStyle w:val="NormalHanging12a"/>
      </w:pPr>
      <w:r w:rsidRPr="0073053B">
        <w:lastRenderedPageBreak/>
        <w:t>2.</w:t>
      </w:r>
      <w:r w:rsidRPr="0073053B">
        <w:tab/>
        <w:t xml:space="preserve">poveruje svoju predsedníčku, aby postúpila toto </w:t>
      </w:r>
      <w:r w:rsidR="001D63A0" w:rsidRPr="0073053B">
        <w:t xml:space="preserve">odporúčanie </w:t>
      </w:r>
      <w:r w:rsidRPr="0073053B">
        <w:t>Rade, Komisii a podpredsedovi Komisie/vysokému predstaviteľovi Únie pre zahraničné veci a bezpečnostnú politiku a zákonodarným orgánom a vláde Indie.</w:t>
      </w:r>
    </w:p>
    <w:p w:rsidR="009A1FAB" w:rsidRPr="0073053B" w:rsidRDefault="009A1FAB">
      <w:pPr>
        <w:widowControl/>
      </w:pPr>
    </w:p>
    <w:sectPr w:rsidR="009A1FAB" w:rsidRPr="007305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FAB" w:rsidRDefault="00842CE8">
      <w:r>
        <w:separator/>
      </w:r>
    </w:p>
  </w:endnote>
  <w:endnote w:type="continuationSeparator" w:id="0">
    <w:p w:rsidR="009A1FAB" w:rsidRDefault="00842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FAB" w:rsidRDefault="009A1FA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FAB" w:rsidRDefault="009A1FA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FAB" w:rsidRDefault="009A1F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FAB" w:rsidRDefault="00842CE8">
      <w:r>
        <w:separator/>
      </w:r>
    </w:p>
  </w:footnote>
  <w:footnote w:type="continuationSeparator" w:id="0">
    <w:p w:rsidR="009A1FAB" w:rsidRDefault="00842CE8">
      <w:r>
        <w:continuationSeparator/>
      </w:r>
    </w:p>
  </w:footnote>
  <w:footnote w:id="1">
    <w:p w:rsidR="009A1FAB" w:rsidRDefault="00842CE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L 223, 27.8.1994, s. 24.</w:t>
      </w:r>
    </w:p>
  </w:footnote>
  <w:footnote w:id="2">
    <w:p w:rsidR="009A1FAB" w:rsidRDefault="00842CE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 v. EÚ L 209, 14.6.2021, s. 1.</w:t>
      </w:r>
    </w:p>
  </w:footnote>
  <w:footnote w:id="3">
    <w:p w:rsidR="009A1FAB" w:rsidRDefault="00842CE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 v. EÚ C 456, 10.11.2021, s. 117.</w:t>
      </w:r>
    </w:p>
  </w:footnote>
  <w:footnote w:id="4">
    <w:p w:rsidR="009A1FAB" w:rsidRDefault="00842CE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 v. EÚ C 47, 7.2.2023, s. 23.</w:t>
      </w:r>
    </w:p>
  </w:footnote>
  <w:footnote w:id="5">
    <w:p w:rsidR="009A1FAB" w:rsidRDefault="00842CE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 v. EÚ C 493, 27.12.2022, s. 32.</w:t>
      </w:r>
    </w:p>
  </w:footnote>
  <w:footnote w:id="6">
    <w:p w:rsidR="009A1FAB" w:rsidRDefault="00842CE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 v. EÚ C 337, 20.9.2018, s. 48.</w:t>
      </w:r>
    </w:p>
  </w:footnote>
  <w:footnote w:id="7">
    <w:p w:rsidR="009A1FAB" w:rsidRDefault="00842CE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Prijaté texty, P9_TA(2023)0289.</w:t>
      </w:r>
    </w:p>
  </w:footnote>
  <w:footnote w:id="8">
    <w:p w:rsidR="009A1FAB" w:rsidRDefault="00842CE8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 v. EÚ C 506, 15.12.2021, s. 109.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FAB" w:rsidRDefault="009A1FA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FAB" w:rsidRDefault="009A1FA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FAB" w:rsidRDefault="009A1F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5/2023"/>
    <w:docVar w:name="dvlangue" w:val="SK"/>
    <w:docVar w:name="dvnumam" w:val="0"/>
    <w:docVar w:name="dvpe" w:val="753.444"/>
    <w:docVar w:name="dvrapporteur" w:val="Spravodajkyňa: "/>
    <w:docVar w:name="dvtitre" w:val="Uznesenie Európskeho parlamentu z xx. januára 2024 o odporúčaní Európskeho parlamentu Rade, Komisii a podpredsedovi Komisie/vysokému predstaviteľovi Únie pre zahraničné veci a bezpečnostnú politiku o vzťahoch medzi EÚ a Indiou(2023/2128(INI))"/>
  </w:docVars>
  <w:rsids>
    <w:rsidRoot w:val="009A1FAB"/>
    <w:rsid w:val="001D63A0"/>
    <w:rsid w:val="002F69CE"/>
    <w:rsid w:val="007122BB"/>
    <w:rsid w:val="0073053B"/>
    <w:rsid w:val="00780566"/>
    <w:rsid w:val="00842CE8"/>
    <w:rsid w:val="009A1FAB"/>
    <w:rsid w:val="00DB2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A9288D-3C3C-4C2F-80A1-3429F2A1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  <w:style w:type="paragraph" w:styleId="BalloonText">
    <w:name w:val="Balloon Text"/>
    <w:basedOn w:val="Normal"/>
    <w:link w:val="BalloonTextChar"/>
    <w:rsid w:val="007122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22BB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F390B-5A32-4F75-B326-F0DD4DF11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4945</Words>
  <Characters>30003</Characters>
  <Application>Microsoft Office Word</Application>
  <DocSecurity>0</DocSecurity>
  <Lines>250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2024-01-17T15:50:00Z</dcterms:created>
  <dcterms:modified xsi:type="dcterms:W3CDTF">2024-01-17T15:50:00Z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A9-0435/2023</vt:lpwstr>
  </property>
  <property fmtid="{D5CDD505-2E9C-101B-9397-08002B2CF9AE}" pid="4" name="&lt;Type&gt;">
    <vt:lpwstr>RR</vt:lpwstr>
  </property>
</Properties>
</file>