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6D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6D9C" w:rsidRDefault="00CB41E8" w:rsidP="0010095E">
            <w:pPr>
              <w:pStyle w:val="EPName"/>
            </w:pPr>
            <w:r w:rsidRPr="00926D9C">
              <w:t>Европейски</w:t>
            </w:r>
            <w:r w:rsidR="00965DEB" w:rsidRPr="00926D9C">
              <w:t xml:space="preserve"> парламент</w:t>
            </w:r>
          </w:p>
          <w:p w:rsidR="00751A4A" w:rsidRPr="00926D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6D9C">
              <w:t>2019</w:t>
            </w:r>
            <w:r w:rsidR="00CB41E8">
              <w:t> – </w:t>
            </w:r>
            <w:r w:rsidRPr="00926D9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26D9C" w:rsidRDefault="00187494" w:rsidP="0010095E">
            <w:pPr>
              <w:pStyle w:val="EPLogo"/>
            </w:pPr>
            <w:r w:rsidRPr="00926D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6D9C" w:rsidRDefault="00D058B8" w:rsidP="004C5D52">
      <w:pPr>
        <w:pStyle w:val="LineTop"/>
      </w:pPr>
    </w:p>
    <w:p w:rsidR="00680577" w:rsidRPr="00926D9C" w:rsidRDefault="00965DEB" w:rsidP="00680577">
      <w:pPr>
        <w:pStyle w:val="EPBodyTA1"/>
      </w:pPr>
      <w:r w:rsidRPr="00926D9C">
        <w:t>ПРИЕТИ ТЕКСТОВЕ</w:t>
      </w:r>
    </w:p>
    <w:p w:rsidR="00D058B8" w:rsidRPr="00926D9C" w:rsidRDefault="00D058B8" w:rsidP="00D058B8">
      <w:pPr>
        <w:pStyle w:val="LineBottom"/>
      </w:pPr>
    </w:p>
    <w:p w:rsidR="00965DEB" w:rsidRPr="00DA7F7A" w:rsidRDefault="00965DEB" w:rsidP="00377ED3">
      <w:pPr>
        <w:pStyle w:val="ATHeading1"/>
      </w:pPr>
      <w:bookmarkStart w:id="0" w:name="TANumber"/>
      <w:r w:rsidRPr="00926D9C">
        <w:t>P9_TA(2024)00</w:t>
      </w:r>
      <w:bookmarkEnd w:id="0"/>
      <w:r w:rsidR="00377ED3" w:rsidRPr="00377ED3">
        <w:t>3</w:t>
      </w:r>
      <w:r w:rsidR="00377ED3" w:rsidRPr="00DA7F7A">
        <w:t>4</w:t>
      </w:r>
    </w:p>
    <w:p w:rsidR="00965DEB" w:rsidRPr="00926D9C" w:rsidRDefault="00965DEB" w:rsidP="00965DEB">
      <w:pPr>
        <w:pStyle w:val="ATHeading2"/>
      </w:pPr>
      <w:bookmarkStart w:id="1" w:name="title"/>
      <w:r w:rsidRPr="00926D9C">
        <w:t>Ролята на превантивната дипломация за справяне със замразените конфликти по света: пропусната възможност или възможност за промяна в бъдеще?</w:t>
      </w:r>
      <w:bookmarkEnd w:id="1"/>
    </w:p>
    <w:p w:rsidR="00965DEB" w:rsidRPr="00926D9C" w:rsidRDefault="00965DEB" w:rsidP="00965DEB">
      <w:pPr>
        <w:rPr>
          <w:i/>
          <w:vanish/>
        </w:rPr>
      </w:pPr>
      <w:r w:rsidRPr="00926D9C">
        <w:rPr>
          <w:i/>
        </w:rPr>
        <w:fldChar w:fldCharType="begin"/>
      </w:r>
      <w:r w:rsidRPr="00926D9C">
        <w:rPr>
          <w:i/>
        </w:rPr>
        <w:instrText xml:space="preserve"> TC"(</w:instrText>
      </w:r>
      <w:bookmarkStart w:id="2" w:name="DocNumber"/>
      <w:r w:rsidRPr="00926D9C">
        <w:rPr>
          <w:i/>
        </w:rPr>
        <w:instrText>A9-0404/2023</w:instrText>
      </w:r>
      <w:bookmarkEnd w:id="2"/>
      <w:r w:rsidRPr="00926D9C">
        <w:rPr>
          <w:i/>
        </w:rPr>
        <w:instrText xml:space="preserve"> - Докладчик: Желяна Зовко)"\l3 \n&gt; \* MERGEFORMAT </w:instrText>
      </w:r>
      <w:r w:rsidRPr="00926D9C">
        <w:rPr>
          <w:i/>
        </w:rPr>
        <w:fldChar w:fldCharType="end"/>
      </w:r>
    </w:p>
    <w:p w:rsidR="00965DEB" w:rsidRPr="00926D9C" w:rsidRDefault="00965DEB" w:rsidP="00965DEB">
      <w:pPr>
        <w:rPr>
          <w:vanish/>
        </w:rPr>
      </w:pPr>
      <w:bookmarkStart w:id="3" w:name="Commission"/>
      <w:r w:rsidRPr="00926D9C">
        <w:rPr>
          <w:vanish/>
        </w:rPr>
        <w:t>Комисия по външни работи</w:t>
      </w:r>
      <w:bookmarkEnd w:id="3"/>
    </w:p>
    <w:p w:rsidR="00965DEB" w:rsidRPr="00926D9C" w:rsidRDefault="00965DEB" w:rsidP="00965DEB">
      <w:pPr>
        <w:rPr>
          <w:vanish/>
        </w:rPr>
      </w:pPr>
      <w:bookmarkStart w:id="4" w:name="PE"/>
      <w:r w:rsidRPr="00926D9C">
        <w:rPr>
          <w:vanish/>
        </w:rPr>
        <w:t>PE752.799</w:t>
      </w:r>
      <w:bookmarkEnd w:id="4"/>
    </w:p>
    <w:p w:rsidR="00965DEB" w:rsidRPr="00926D9C" w:rsidRDefault="00965DEB" w:rsidP="00CB41E8">
      <w:pPr>
        <w:pStyle w:val="ATHeading3"/>
      </w:pPr>
      <w:bookmarkStart w:id="5" w:name="Sujet"/>
      <w:r w:rsidRPr="00926D9C">
        <w:t xml:space="preserve">Препоръка на Европейския парламент </w:t>
      </w:r>
      <w:r w:rsidR="00377ED3">
        <w:t xml:space="preserve">от </w:t>
      </w:r>
      <w:r w:rsidR="00377ED3" w:rsidRPr="00DA7F7A">
        <w:t>17</w:t>
      </w:r>
      <w:r w:rsidR="00CB41E8">
        <w:t xml:space="preserve"> януари 2024 г. </w:t>
      </w:r>
      <w:r w:rsidRPr="00926D9C">
        <w:t xml:space="preserve">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ролята на превантивната дипломация за справяне със замразените конфликти по света: пропусната възможност или възможност за промяна в бъдеще?</w:t>
      </w:r>
      <w:bookmarkEnd w:id="5"/>
      <w:r w:rsidRPr="00926D9C">
        <w:t xml:space="preserve"> </w:t>
      </w:r>
      <w:bookmarkStart w:id="6" w:name="References"/>
      <w:r w:rsidRPr="00926D9C">
        <w:t>(2023/2050(INI))</w:t>
      </w:r>
      <w:bookmarkEnd w:id="6"/>
    </w:p>
    <w:p w:rsidR="00C93F20" w:rsidRPr="00926D9C" w:rsidRDefault="00C93F20" w:rsidP="00C93F20">
      <w:pPr>
        <w:pStyle w:val="EPComma"/>
      </w:pPr>
      <w:bookmarkStart w:id="7" w:name="TextBodyBegin"/>
      <w:bookmarkEnd w:id="7"/>
      <w:r w:rsidRPr="00926D9C">
        <w:rPr>
          <w:i/>
          <w:iCs/>
        </w:rPr>
        <w:t>Европейският парламент,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Договора за Европейския съюз и Договора за функционирането на Европейския съюз,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заключенията на Съвета от 20 юни 2011 г. относно предотвратяването на конфликти и от 22 януари 2018 г. относно интегрирания подход към външните конфликти и кризи,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Глобалната стратегия за външната политика и политиката на сигурност на Европейския съюз от 28 юни 2016 г.,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заключенията на Съвета и концепцията за посредничество на ЕС за мир от 7 декември 2020 г.,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плана за действие, озаглавен „Стратегическия компас за сигурността и отбраната – За Европейски съюз, който защитава своите граждани, ценности и интереси и допринася за международния мир и сигурност“, одобрен от Съвета на 21 март 2022 г. и от Европейския съвет на 25 март 2022 г.,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съвместния работен документ на службите на Комисията и върховния представител на Съюза по въпросите на външните работи и политиката на сигурност от 1 септември 2023 г., озаглавен „Актуализиран набор от инструменти на ЕС за анализ на конфликти и ранно предупреждение за конфликти — цели, процеси и насоки“ (SWD(2023)0295),</w:t>
      </w:r>
    </w:p>
    <w:p w:rsidR="00C93F20" w:rsidRPr="00926D9C" w:rsidRDefault="00C93F20" w:rsidP="00C93F20">
      <w:pPr>
        <w:pStyle w:val="NormalHanging12a"/>
      </w:pPr>
      <w:r w:rsidRPr="00926D9C">
        <w:lastRenderedPageBreak/>
        <w:t>–</w:t>
      </w:r>
      <w:r w:rsidRPr="00926D9C">
        <w:tab/>
        <w:t>като взе предвид своята препоръка от 10 февруари 1999 г. относно създаването на Европейски граждански корпус за мир</w:t>
      </w:r>
      <w:r w:rsidRPr="00926D9C">
        <w:rPr>
          <w:rStyle w:val="FootnoteReference"/>
        </w:rPr>
        <w:footnoteReference w:id="1"/>
      </w:r>
      <w:r w:rsidRPr="00926D9C">
        <w:t>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Новата програма за мир на ООН от 20 юли 2023 г.,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 xml:space="preserve">като взе предвид Резолюция 1325 на Съвета за сигурност на ООН за жените, мира и сигурността от 31 октомври 2000 г., 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своята резолюция от 23 октомври 2020 г. относно равенството между половете в рамките на външната политика и политиката на сигурност на ЕС</w:t>
      </w:r>
      <w:r w:rsidRPr="00926D9C">
        <w:rPr>
          <w:rStyle w:val="FootnoteReference"/>
        </w:rPr>
        <w:footnoteReference w:id="2"/>
      </w:r>
      <w:r w:rsidRPr="00926D9C">
        <w:t>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своята резолюция от 12 март 2019 г. относно изграждане на капацитет на ЕС за предотвратяване на конфликти и посредничество</w:t>
      </w:r>
      <w:r w:rsidRPr="00926D9C">
        <w:rPr>
          <w:rStyle w:val="FootnoteReference"/>
        </w:rPr>
        <w:footnoteReference w:id="3"/>
      </w:r>
      <w:r w:rsidRPr="00926D9C">
        <w:t>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своята резолюция от 18 април 2023 г. относно прилагането на гражданското измерение на ОПСО и други форми на съдействие от ЕС в областта на гражданската сигурност</w:t>
      </w:r>
      <w:r w:rsidRPr="00926D9C">
        <w:rPr>
          <w:rStyle w:val="FootnoteReference"/>
        </w:rPr>
        <w:footnoteReference w:id="4"/>
      </w:r>
      <w:r w:rsidRPr="00926D9C">
        <w:t xml:space="preserve">, 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становището на Европейския икономически и социален комитет относно дипломацията на ЕС по въпросите на климата от 6 октомври 2023 г.,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своята резолюция от 14 юни 2018 г. относно окупираните територии в Грузия десет години след руската инвазия</w:t>
      </w:r>
      <w:r w:rsidRPr="00926D9C">
        <w:rPr>
          <w:rStyle w:val="FootnoteReference"/>
        </w:rPr>
        <w:footnoteReference w:id="5"/>
      </w:r>
      <w:r w:rsidRPr="00926D9C">
        <w:t>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член 118 от своя Правилник за дейността,</w:t>
      </w:r>
    </w:p>
    <w:p w:rsidR="00C93F20" w:rsidRPr="00926D9C" w:rsidRDefault="00C93F20" w:rsidP="00C93F20">
      <w:pPr>
        <w:pStyle w:val="NormalHanging12a"/>
      </w:pPr>
      <w:r w:rsidRPr="00926D9C">
        <w:t>–</w:t>
      </w:r>
      <w:r w:rsidRPr="00926D9C">
        <w:tab/>
        <w:t>като взе предвид доклада на комисията по външни работи (A9-0404/2023),</w:t>
      </w:r>
    </w:p>
    <w:p w:rsidR="00C93F20" w:rsidRPr="00926D9C" w:rsidRDefault="00C93F20" w:rsidP="00C93F20">
      <w:pPr>
        <w:spacing w:after="240"/>
        <w:ind w:left="567" w:hanging="567"/>
      </w:pPr>
      <w:r w:rsidRPr="00926D9C">
        <w:t>А.</w:t>
      </w:r>
      <w:r w:rsidRPr="00926D9C">
        <w:tab/>
        <w:t>като има предвид, че опазването на мира, предотвратяването на конфликти и укрепването на международната сигурност са сред ключовите цели на външната дейност на ЕС, както е предвидено в член 21, параграф 2 от Договора за Европейския съюз;</w:t>
      </w:r>
    </w:p>
    <w:p w:rsidR="00C93F20" w:rsidRPr="00926D9C" w:rsidRDefault="00C93F20" w:rsidP="00C93F20">
      <w:pPr>
        <w:pStyle w:val="NormalHanging12a"/>
      </w:pPr>
      <w:r w:rsidRPr="00926D9C">
        <w:t>Б.</w:t>
      </w:r>
      <w:r w:rsidRPr="00926D9C">
        <w:tab/>
        <w:t xml:space="preserve">като има предвид, че променящият се геополитически контекст, произтичащ от нововъзникващите сили, които се конфронтират с отдавна доминиращи участници, атаките срещу многостранната система, демокрацията и реда, основан на правилата, насилието, което се активизира в предходни продължителни конфликти, нововъзникващите технологии, киберзаплахите, злонамерената намеса от трети страни, кризите в областта на климата и биологичното разнообразие, безпрецедентните световни равнища на икономическо неравенство, отстъплението от правата, особено за жените, продължаващото и систематично изключване и дискриминация на цели социални групи, отстъплението в световен мащаб по отношение на правата на човека и демокрацията, въпросите, свързани с продоволствената сигурност и миграцията, са сред факторите, допринасящи за разпространението на конфликти и нестабилност по света, особено предвид </w:t>
      </w:r>
      <w:r w:rsidRPr="00926D9C">
        <w:lastRenderedPageBreak/>
        <w:t>незаконната агресивна война на Русия срещу Украйна и нарастващото напрежение в Близкия изток;</w:t>
      </w:r>
    </w:p>
    <w:p w:rsidR="00C93F20" w:rsidRPr="00926D9C" w:rsidRDefault="00C93F20" w:rsidP="00C93F20">
      <w:pPr>
        <w:pStyle w:val="NormalHanging12a"/>
      </w:pPr>
      <w:r w:rsidRPr="00926D9C">
        <w:t>В.</w:t>
      </w:r>
      <w:r w:rsidRPr="00926D9C">
        <w:tab/>
        <w:t>като има предвид, че ООН определя „превантивната дипломация“ като дипломатически действия, предприети за предотвратяване на ескалирането на спорове в конфликти и за ограничаване на разпространението на конфликти, когато такива възникнат;</w:t>
      </w:r>
    </w:p>
    <w:p w:rsidR="00C93F20" w:rsidRPr="00926D9C" w:rsidRDefault="00C93F20" w:rsidP="00C93F20">
      <w:pPr>
        <w:pStyle w:val="NormalHanging12a"/>
      </w:pPr>
      <w:r w:rsidRPr="00926D9C">
        <w:t>Г.</w:t>
      </w:r>
      <w:r w:rsidRPr="00926D9C">
        <w:tab/>
        <w:t>като има предвид, че превантивната дипломация в ЕС включва политическа и финансова подкрепа за многостранната система, търговията, развитието, хуманитарната помощ и правата на човека, като се съсредоточава върху установяването на възможности за справяне с причините за конфликтите и създаването на пространства за диалог, често в партньорство с международни и регионални организации, както и със заинтересованите страни;</w:t>
      </w:r>
    </w:p>
    <w:p w:rsidR="00C93F20" w:rsidRPr="00926D9C" w:rsidRDefault="00C93F20" w:rsidP="00C93F20">
      <w:pPr>
        <w:pStyle w:val="NormalHanging12a"/>
      </w:pPr>
      <w:r w:rsidRPr="00926D9C">
        <w:t>Д.</w:t>
      </w:r>
      <w:r w:rsidRPr="00926D9C">
        <w:tab/>
        <w:t>като има предвид, че замразените конфликти подхранват и нормализират националистическите наративи и настроения и затвърждават възхода на крайната десница;</w:t>
      </w:r>
    </w:p>
    <w:p w:rsidR="00C93F20" w:rsidRPr="00926D9C" w:rsidRDefault="00C93F20" w:rsidP="00C93F20">
      <w:pPr>
        <w:pStyle w:val="NormalHanging12a"/>
      </w:pPr>
      <w:r w:rsidRPr="00926D9C">
        <w:t>Е.</w:t>
      </w:r>
      <w:r w:rsidRPr="00926D9C">
        <w:tab/>
        <w:t>като има предвид, че нововъзникващите сили се конфронтират с традиционните участници, което, в съчетание с новите технологии и по-нататъшната глобализация, води до засилена международна конкуренция, а това, заедно с изменението на климата, продоволствената сигурност и миграцията, поражда нарастващо напрежение и води до конфликти по света, които също представляват предизвикателство за ЕС;</w:t>
      </w:r>
    </w:p>
    <w:p w:rsidR="00C93F20" w:rsidRPr="00926D9C" w:rsidRDefault="00C93F20" w:rsidP="00C93F20">
      <w:pPr>
        <w:pStyle w:val="NormalHanging12a"/>
        <w:rPr>
          <w:b/>
          <w:i/>
        </w:rPr>
      </w:pPr>
      <w:r w:rsidRPr="00926D9C">
        <w:t>Ж.</w:t>
      </w:r>
      <w:r w:rsidRPr="00926D9C">
        <w:tab/>
        <w:t>като има предвид, че многостранният, основан на правила ред е понастоящем застрашен и оспорван в нестабилната геополитическа ситуация, което прави наложително ЕС да реагира на ситуациите на международен конфликт съгласно провъзгласените си ценности, свързани с правата на човека, равенството, свободата, демокрацията, принципите на правовата държава и човешкото достойнство, за да не отслабва допълнително подкрепата за многостранното сътрудничество; като има предвид, че започват да се възраждат някои бивши съюзи, основани на общия интерес от нарушаване на тази система, като този между Бразилия, Русия, Индия, Китай и Южна Африка (БРИКЮ); като има предвид, че едностранните действия на Русия оказаха значително въздействие върху формирането на съюзи и установяването на нейните сфери на влияние;</w:t>
      </w:r>
    </w:p>
    <w:p w:rsidR="00C93F20" w:rsidRPr="00926D9C" w:rsidRDefault="00C93F20" w:rsidP="00C93F20">
      <w:pPr>
        <w:pStyle w:val="NormalHanging12a"/>
      </w:pPr>
      <w:r w:rsidRPr="00926D9C">
        <w:t>З.</w:t>
      </w:r>
      <w:r w:rsidRPr="00926D9C">
        <w:tab/>
        <w:t>като има предвид, че е налице неотложна необходимост – в интерес на напредъка на демокрацията, правата на човека и принципите на правовата държава – да подкрепяме и защитаваме многостранното сътрудничество и основания на правила международен ред;</w:t>
      </w:r>
    </w:p>
    <w:p w:rsidR="00C93F20" w:rsidRPr="00926D9C" w:rsidRDefault="00C93F20" w:rsidP="00C93F20">
      <w:pPr>
        <w:pStyle w:val="NormalHanging12a"/>
      </w:pPr>
      <w:r w:rsidRPr="00926D9C">
        <w:t>И.</w:t>
      </w:r>
      <w:r w:rsidRPr="00926D9C">
        <w:tab/>
        <w:t>като има предвид, че автократичните участници оспорват универсалния характер на правата на човека и подкопават демократичните стандарти в световен мащаб; като има предвид, че светът на стабилните демокрации, разбиран като свят на силни демократични системи, е по-безопасен, тъй като те разполагат със значими механизми за взаимозависимост и взаимоограничаване, които предотвратяват непредвидимостта на автокрациите;</w:t>
      </w:r>
      <w:r w:rsidRPr="00926D9C">
        <w:rPr>
          <w:b/>
          <w:i/>
        </w:rPr>
        <w:t xml:space="preserve"> </w:t>
      </w:r>
    </w:p>
    <w:p w:rsidR="00C93F20" w:rsidRPr="00926D9C" w:rsidRDefault="00C93F20" w:rsidP="00C93F20">
      <w:pPr>
        <w:pStyle w:val="NormalHanging12a"/>
      </w:pPr>
      <w:r w:rsidRPr="00926D9C">
        <w:t>Й.</w:t>
      </w:r>
      <w:r w:rsidRPr="00926D9C">
        <w:tab/>
        <w:t xml:space="preserve">като има предвид, че основните конфликти се пораждат от държавни и </w:t>
      </w:r>
      <w:r w:rsidRPr="00926D9C">
        <w:lastRenderedPageBreak/>
        <w:t>недържавни участници, които използват хибридни стратегии, кибератаки, кампании за дезинформация и пряко вмешателство в избори и политически процеси, икономическа принуда и инструментализирането на незаконните миграционни потоци;</w:t>
      </w:r>
    </w:p>
    <w:p w:rsidR="00C93F20" w:rsidRPr="00926D9C" w:rsidRDefault="00C93F20" w:rsidP="00C93F20">
      <w:pPr>
        <w:pStyle w:val="NormalHanging12a"/>
      </w:pPr>
      <w:r w:rsidRPr="00926D9C">
        <w:t>К.</w:t>
      </w:r>
      <w:r w:rsidRPr="00926D9C">
        <w:tab/>
        <w:t>като има предвид, че ЕС трябва да засили своите превантивни инструменти и да признае жизненоважната роля, която той играе за опазването на мира, стабилността и сигурността както в рамките на ЕС, така и извън неговите граници;</w:t>
      </w:r>
    </w:p>
    <w:p w:rsidR="00C93F20" w:rsidRPr="00926D9C" w:rsidRDefault="00C93F20" w:rsidP="00C93F20">
      <w:pPr>
        <w:pStyle w:val="NormalHanging12a"/>
      </w:pPr>
      <w:r w:rsidRPr="00926D9C">
        <w:t>Л.</w:t>
      </w:r>
      <w:r w:rsidRPr="00926D9C">
        <w:tab/>
        <w:t>като има предвид, че ЕС е най-големият международен донор на помощ в света, който предоставя помощ за преодоляване на бедността и постигане на напредък в световното развитие; като има предвид, че той не е постигнал същото въздействие в сферата на публичната дипломация и поради това следва да засили своята амбиция и да подобри видимостта си в областта на превантивната дипломация по света, главно чрез съобщаване на постиженията и успеха на своите дипломатически дейности, предприети до момента, както и на резултатите от финансовата си подкрепа; като има предвид, че ЕС е в процес на извършване на задълбочена оценка на инструментите за финансиране на международното сътрудничество;</w:t>
      </w:r>
    </w:p>
    <w:p w:rsidR="00C93F20" w:rsidRPr="00926D9C" w:rsidRDefault="00C93F20" w:rsidP="00C93F20">
      <w:pPr>
        <w:pStyle w:val="NormalHanging12a"/>
      </w:pPr>
      <w:r w:rsidRPr="00926D9C">
        <w:t>М.</w:t>
      </w:r>
      <w:r w:rsidRPr="00926D9C">
        <w:tab/>
        <w:t>като има предвид, че подходът на ЕС към превантивната дипломация е насочен към опазване на мира, предотвратяване на конфликти и укрепване на международната сигурност, което включва многоизмерни, многостепенни действия и действия с множество участници, като същевременно се разглеждат различни аспекти и етапи на конфликтите и се улесняват пространствата за диалог;</w:t>
      </w:r>
    </w:p>
    <w:p w:rsidR="00C93F20" w:rsidRPr="00926D9C" w:rsidRDefault="00C93F20" w:rsidP="00C93F20">
      <w:pPr>
        <w:pStyle w:val="NormalHanging12a"/>
      </w:pPr>
      <w:r w:rsidRPr="00926D9C">
        <w:t>Н.</w:t>
      </w:r>
      <w:r w:rsidRPr="00926D9C">
        <w:tab/>
        <w:t>като има предвид, че разчитането единствено на политически, дипломатически или военни стратегии често се оказва недостатъчно за предотвратяване на конфликти и че следователно е необходим всеобхватен, амбициозен, приобщаващ и съобразен с равенството между половете подход за предотвратяване на конфликти и изграждане на мир, включващ хуманитарна помощ, сътрудничество за развитие, търговия и външна политика и политика на сигурност, възстановяване и поддържане на вътрешния правен ред, създаване или възстановяване на административни структури, междуетнически и междурелигиозен диалог и други подходи за уреждане на конфликти, включително чрез борба с безнаказаността; като има предвид, че действията на ЕС в областта на превантивната дипломация трябва да се ръководят преди всичко от непоколебим ангажимент за сътрудничество за демокрация и развитие и мерки за изграждане на доверие между различните страни;</w:t>
      </w:r>
    </w:p>
    <w:p w:rsidR="00C93F20" w:rsidRPr="00926D9C" w:rsidRDefault="00C93F20" w:rsidP="00C93F20">
      <w:pPr>
        <w:pStyle w:val="NormalHanging12a"/>
      </w:pPr>
      <w:r w:rsidRPr="00926D9C">
        <w:t>О.</w:t>
      </w:r>
      <w:r w:rsidRPr="00926D9C">
        <w:tab/>
        <w:t>като има предвид, че усилията на ЕС за международно развитие и подкрепата му за демокрацията са ключови инструменти на външната политика на ЕС; като има предвид, че мисиите за наблюдение на избори играят важна роля за засилване на ангажираността на ЕС спрямо държавите партньори, включително в подкрепа на усилията им за изпълнение на техните международни задължения в областта на правата на човека;</w:t>
      </w:r>
    </w:p>
    <w:p w:rsidR="00C93F20" w:rsidRPr="00926D9C" w:rsidRDefault="00C93F20" w:rsidP="00C93F20">
      <w:pPr>
        <w:pStyle w:val="NormalHanging12a"/>
      </w:pPr>
      <w:r w:rsidRPr="00926D9C">
        <w:t>П.</w:t>
      </w:r>
      <w:r w:rsidRPr="00926D9C">
        <w:tab/>
        <w:t xml:space="preserve">като има предвид, че в съответствие с новия европейски консенсус за развитие ЕС и неговите държави членки признават връзката между устойчивото развитие, </w:t>
      </w:r>
      <w:r w:rsidRPr="00926D9C">
        <w:lastRenderedPageBreak/>
        <w:t>хуманитарните действия, мира и сигурността в стремежа за постигане на целите на Програмата на ООН до 2030 г. за устойчиво развитие и целите за устойчиво развитие (ЦУР), по-специално ЦУР 16 относно насърчаването на мирни и приобщаващи общества;</w:t>
      </w:r>
    </w:p>
    <w:p w:rsidR="00C93F20" w:rsidRPr="00926D9C" w:rsidRDefault="00C93F20" w:rsidP="00C93F20">
      <w:pPr>
        <w:pStyle w:val="NormalHanging12a"/>
      </w:pPr>
      <w:r w:rsidRPr="00926D9C">
        <w:t>Р.</w:t>
      </w:r>
      <w:r w:rsidRPr="00926D9C">
        <w:tab/>
        <w:t>като има предвид, че Съветът назначи девет специални представители на ЕС за различни нестабилни и засегнати от конфликти региони, като някои от тях действат като медиатори и посредници за мир, за да се предотврати ескалацията на споровете и да се ограничи разпространението на конфликти, когато такива възникнат, но техните инициативи и последиците от техните действия невинаги са достатъчно видими или ефективни; като има предвид, че е важно специалните представители на ЕС да имат широк и гъвкав мандат, с възможност за приспособяване към променящите се геополитически обстоятелства, за да насърчават политиките и интересите на ЕС в конкретни региони и държави и да играят активна роля в усилията за превантивна дипломация;</w:t>
      </w:r>
    </w:p>
    <w:p w:rsidR="00C93F20" w:rsidRPr="00926D9C" w:rsidRDefault="00C93F20" w:rsidP="00C93F20">
      <w:pPr>
        <w:pStyle w:val="NormalHanging12a"/>
      </w:pPr>
      <w:r w:rsidRPr="00926D9C">
        <w:t>С.</w:t>
      </w:r>
      <w:r w:rsidRPr="00926D9C">
        <w:tab/>
        <w:t>като има предвид, че ЕС не разполага с необходимото доверие, средства, ресурси или инструменти, за да развие пълния си потенциал за посредничество в области от стратегическо значение и е възможно да не се счита за безпристрастен от една или повече от враждуващите страни; като има предвид, че това би могло да доведе до увеличаване на антиевропейските послания в държавите в непосредственото съседство на ЕС и в други държави извън ЕС;</w:t>
      </w:r>
    </w:p>
    <w:p w:rsidR="00C93F20" w:rsidRPr="00926D9C" w:rsidRDefault="00C93F20" w:rsidP="00C93F20">
      <w:pPr>
        <w:pStyle w:val="NormalHanging12a"/>
      </w:pPr>
      <w:r w:rsidRPr="00926D9C">
        <w:t>Т.</w:t>
      </w:r>
      <w:r w:rsidRPr="00926D9C">
        <w:tab/>
        <w:t>като има предвид, че незаконната, непровокирана и неоправдана агресивна война на Русия срещу Украйна, както и тази срещу Грузия през август 2008 г., и последиците от тях по света подчертават необходимостта от по-решителни, по-амбициозни, надеждни, стратегически, осезаеми и единни действия на ЕС на световната сцена, както и необходимостта ЕС самостоятелно да определя собствените си стратегически цели и да развива и използва способностите, необходими за постигането им, за да се избегне повтарянето на предишни грешки и да се извличат поуки от тях за бъдещите предизвикателства; като има предвид, че ЕС следва да задели всички необходими финансови ресурси за справяне с бързо нарастващите геополитически предизвикателства и да инвестира повече в превантивна дипломация и други мерки за предотвратяване на конфликти с цел предотвратяване на разпространението на конфликти, тъй като те са в ущърб на социалното и икономическото развитие на засегнатите райони;</w:t>
      </w:r>
    </w:p>
    <w:p w:rsidR="00C93F20" w:rsidRPr="00926D9C" w:rsidRDefault="00C93F20" w:rsidP="00C93F20">
      <w:pPr>
        <w:pStyle w:val="NormalHanging12a"/>
      </w:pPr>
      <w:r w:rsidRPr="00926D9C">
        <w:t>У.</w:t>
      </w:r>
      <w:r w:rsidRPr="00926D9C">
        <w:tab/>
        <w:t>като има предвид, че сигурността в Източното съседство и Западните Балкани, както и в Сахел, Западна Африка и Африканския рог е силно застрашена от руското нашествие в Украйна и злонамерените хибридни действия на Русия и от възможността тази агресия да се разпространи в съседни държави; като има предвид, че дестабилизацията на непосредствените ни съседи застрашава стабилността, мира и сигурността на външните граници на ЕС и съответно на ЕС и неговите държави членки; като има предвид, че е необходимо да се повиши ефективността на политиката на ЕС за сигурност и отбрана, особено в държавите от Източното партньорство;</w:t>
      </w:r>
    </w:p>
    <w:p w:rsidR="00C93F20" w:rsidRPr="00926D9C" w:rsidRDefault="00C93F20" w:rsidP="00C93F20">
      <w:pPr>
        <w:pStyle w:val="NormalHanging12a"/>
      </w:pPr>
      <w:r w:rsidRPr="00926D9C">
        <w:t>Ф.</w:t>
      </w:r>
      <w:r w:rsidRPr="00926D9C">
        <w:tab/>
        <w:t xml:space="preserve">като има предвид, че руската агресивна война срещу Украйна е предупредителен сигнал за ЕС, тъй като тя представлява непосредствена заплаха за европейската и световната архитектура за сигурност и за сигурността на ЕС и неговите държави членки, както и за страните кандидатки и потенциални кандидатки; като има </w:t>
      </w:r>
      <w:r w:rsidRPr="00926D9C">
        <w:lastRenderedPageBreak/>
        <w:t>предвид, че пълномащабното нашествие на Русия в Украйна и последиците от него по света породиха импулс за постигане на геополитическо предефиниране на външната политика на ЕС, включително преразглеждане на нейните механизми за ответна реакция, в това число инструментариума ѝ за превантивна дипломация, и предизвикаха публични призиви ЕС да действа по последователен начин в отговор на международните конфликти;</w:t>
      </w:r>
    </w:p>
    <w:p w:rsidR="00C93F20" w:rsidRPr="00926D9C" w:rsidRDefault="00C93F20" w:rsidP="00C93F20">
      <w:pPr>
        <w:pStyle w:val="NormalHanging12a"/>
      </w:pPr>
      <w:r w:rsidRPr="00926D9C">
        <w:t>Х.</w:t>
      </w:r>
      <w:r w:rsidRPr="00926D9C">
        <w:tab/>
        <w:t>като има предвид, че ЕС следва активно да се стреми към превантивна дипломация в регионите на замразени конфликти, за да се предотврати ескалацията и да се насърчи стабилизирането;</w:t>
      </w:r>
    </w:p>
    <w:p w:rsidR="00C93F20" w:rsidRPr="00926D9C" w:rsidRDefault="00C93F20" w:rsidP="00C93F20">
      <w:pPr>
        <w:pStyle w:val="NormalHanging12a"/>
      </w:pPr>
      <w:r w:rsidRPr="00926D9C">
        <w:t>Ц.</w:t>
      </w:r>
      <w:r w:rsidRPr="00926D9C">
        <w:tab/>
        <w:t>като има предвид, че ЕС винаги се е опитвал да улесни преките преговори и да намали риска от ескалация в различни региони на света, като предлага подкрепа за мирните процеси, инициативите за изграждане на мира и регионалните системи за ранно предупреждение в сложен геополитически контекст;</w:t>
      </w:r>
    </w:p>
    <w:p w:rsidR="00C93F20" w:rsidRPr="00926D9C" w:rsidRDefault="00C93F20" w:rsidP="00C93F20">
      <w:pPr>
        <w:spacing w:after="240"/>
        <w:ind w:left="567" w:hanging="567"/>
      </w:pPr>
      <w:r w:rsidRPr="00926D9C">
        <w:t>Ч.</w:t>
      </w:r>
      <w:r w:rsidRPr="00926D9C">
        <w:tab/>
        <w:t>като има предвид, че липсата на воля от страна на държавите членки да отстъпят от своите индивидуални политически или икономически интереси във външните отношения, за да изградят съвместен капацитет и да развият изцяло стратегическа автономност, е една от основните пречки пред глобалното лидерство на ЕС в превантивната дипломация;</w:t>
      </w:r>
    </w:p>
    <w:p w:rsidR="00C93F20" w:rsidRPr="00926D9C" w:rsidRDefault="00C93F20" w:rsidP="00C93F20">
      <w:pPr>
        <w:pStyle w:val="NormalHanging12a"/>
      </w:pPr>
      <w:r w:rsidRPr="00926D9C">
        <w:t>Ш.</w:t>
      </w:r>
      <w:r w:rsidRPr="00926D9C">
        <w:tab/>
        <w:t>като има предвид, че ЕС следва да продължи да се стреми към цялостно разработване на собствени, автономни и постоянни инструменти в областта на външната си дейност, общата външна политика и политика на сигурност (ОВППС) и общата политика за сигурност и отбрана (ОПСО);</w:t>
      </w:r>
    </w:p>
    <w:p w:rsidR="00C93F20" w:rsidRPr="00926D9C" w:rsidRDefault="00C93F20" w:rsidP="00C93F20">
      <w:pPr>
        <w:pStyle w:val="NormalHanging12a"/>
      </w:pPr>
      <w:r w:rsidRPr="00926D9C">
        <w:t>Щ.</w:t>
      </w:r>
      <w:r w:rsidRPr="00926D9C">
        <w:tab/>
        <w:t>като има предвид, че гражданското управление на кризи е основен компонент на ОВППС;</w:t>
      </w:r>
    </w:p>
    <w:p w:rsidR="00C93F20" w:rsidRPr="00926D9C" w:rsidRDefault="00C93F20" w:rsidP="00C93F20">
      <w:pPr>
        <w:pStyle w:val="NormalHanging12a"/>
      </w:pPr>
      <w:r w:rsidRPr="00926D9C">
        <w:t>АА.</w:t>
      </w:r>
      <w:r w:rsidRPr="00926D9C">
        <w:tab/>
        <w:t>като има предвид, че координацията между Европейската служба за външна дейност (ЕСВД), Парламента и държавите членки следва да бъде преразгледана и засилена, за да се изгради съвместен капацитет и да се модернизират настоящите подходи за постигане на осезаеми резултати и да се стартират значими инициативи в областта на превантивната дипломация, изграждането на мира и миротворчеството; като има предвид, че ЕС трябва да говори с един глас и неговите действия на място следва да бъдат приведени в съответствие с тези на неговите държави членки по отношение на ранното предупреждение, предотвратяването на конфликти и управлението на кризи; като има предвид, че предотвратяването на конфликти е обща цел за всички държави членки;</w:t>
      </w:r>
    </w:p>
    <w:p w:rsidR="00C93F20" w:rsidRPr="00926D9C" w:rsidRDefault="00C93F20" w:rsidP="00C93F20">
      <w:pPr>
        <w:pStyle w:val="NormalHanging12a"/>
      </w:pPr>
      <w:r w:rsidRPr="00926D9C">
        <w:t>АБ.</w:t>
      </w:r>
      <w:r w:rsidRPr="00926D9C">
        <w:tab/>
        <w:t xml:space="preserve">като има предвид, че авторитетът на ЕС като надежден партньор е първостепенно изискване за правилното изпълнение на неговите превантивни дипломатически действия, тъй като то засилва доверието към ЕС сред различните участници в даден конфликт; като има предвид, че в това отношение е необходимо да се гарантира най-високо равнище на координация и съгласуваност във външната дейност на ЕС, по-специално чрез гарантиране на водещата роля на заместник председателя на Комисията / върховния представител на Съюза по въпросите на външните работи и политиката на сигурност (ЗП/ВП) като свързващ елемент между ОВППС и външните отношения на ЕС; като има предвид, че Комисията трябва да засили координацията си с ЕСВД, включително в инициативите и </w:t>
      </w:r>
      <w:r w:rsidRPr="00926D9C">
        <w:lastRenderedPageBreak/>
        <w:t>действията на ЕС за превантивна дипломация, като гарантира пълно съответствие с член 3, параграф 2 и член 9 от Решението за ЕСВД</w:t>
      </w:r>
      <w:r w:rsidRPr="00926D9C">
        <w:rPr>
          <w:rStyle w:val="FootnoteReference"/>
        </w:rPr>
        <w:footnoteReference w:id="6"/>
      </w:r>
      <w:r w:rsidRPr="00926D9C">
        <w:t xml:space="preserve">; </w:t>
      </w:r>
    </w:p>
    <w:p w:rsidR="00C93F20" w:rsidRPr="00926D9C" w:rsidRDefault="00C93F20" w:rsidP="00C93F20">
      <w:pPr>
        <w:pStyle w:val="NormalHanging12a"/>
      </w:pPr>
      <w:r w:rsidRPr="00926D9C">
        <w:t>АВ.</w:t>
      </w:r>
      <w:r w:rsidRPr="00926D9C">
        <w:tab/>
        <w:t>като има предвид, че финансирането в световен мащаб за предотвратяване на конфликти и изграждане на мира е на най-ниското си равнище за последните 15 години</w:t>
      </w:r>
      <w:r w:rsidRPr="00926D9C">
        <w:rPr>
          <w:vertAlign w:val="superscript"/>
        </w:rPr>
        <w:footnoteReference w:id="7"/>
      </w:r>
      <w:r w:rsidRPr="00926D9C">
        <w:t>;</w:t>
      </w:r>
    </w:p>
    <w:p w:rsidR="00C93F20" w:rsidRPr="00926D9C" w:rsidRDefault="00C93F20" w:rsidP="00C93F20">
      <w:pPr>
        <w:pStyle w:val="NormalHanging12a"/>
      </w:pPr>
      <w:r w:rsidRPr="00926D9C">
        <w:t>АГ.</w:t>
      </w:r>
      <w:r w:rsidRPr="00926D9C">
        <w:tab/>
        <w:t>като има предвид, че в рамките на Инструмента за съседство, сътрудничество за развитие и международно сътрудничество (ИССРМС — Глобална Европа) съществува тематична програма за мир, стабилност и предотвратяване на конфликти; като има предвид, че Комисията публикува многогодишна индикативна програма, която разпределя 870 970 044 EUR за периода 2021 – 2027 г. за тази тематична област, от които само 13 – 18% ще бъдат разпределени за предотвратяване на конфликти;</w:t>
      </w:r>
    </w:p>
    <w:p w:rsidR="00C93F20" w:rsidRPr="00926D9C" w:rsidRDefault="00C93F20" w:rsidP="00C93F20">
      <w:pPr>
        <w:pStyle w:val="NormalHanging12a"/>
      </w:pPr>
      <w:r w:rsidRPr="00926D9C">
        <w:t>АД.</w:t>
      </w:r>
      <w:r w:rsidRPr="00926D9C">
        <w:tab/>
        <w:t>като има предвид, че гражданските и военните операции на ЕС имат мандат за предотвратяване на конфликти, поддържане на мира и управление на кризи; като има предвид, че техният капацитет за превантивен инструментариум следва да бъде разширен и следва да се осигури допълнително обучение на персонала;</w:t>
      </w:r>
    </w:p>
    <w:p w:rsidR="00C93F20" w:rsidRPr="00926D9C" w:rsidRDefault="00C93F20" w:rsidP="00C93F20">
      <w:pPr>
        <w:pStyle w:val="NormalHanging12a"/>
      </w:pPr>
      <w:r w:rsidRPr="00926D9C">
        <w:t>АЕ.</w:t>
      </w:r>
      <w:r w:rsidRPr="00926D9C">
        <w:tab/>
        <w:t>като има предвид, че за съжаление ЕС показа по различни поводи липсата на яснота във външното си представителство, което очевидно засяга неговата съгласуваност и следователно доверието в него в световен мащаб; като има предвид, че е необходимо ясно определяне на правомощията на ЗП/ВП, председателя на Комисията и председателя на Европейския съвет относно външната дейност и представителството на ЕС, тъй като настоящата регулаторна рамка не е ясна по отношение на правомощията на всяка институционална фигура;</w:t>
      </w:r>
    </w:p>
    <w:p w:rsidR="00C93F20" w:rsidRPr="00926D9C" w:rsidRDefault="00C93F20" w:rsidP="00C93F20">
      <w:pPr>
        <w:pStyle w:val="NormalHanging12a"/>
      </w:pPr>
      <w:r w:rsidRPr="00926D9C">
        <w:t>АЖ. като има предвид, че според изследванията жените и мъжете преживяват, участват във и са засегнати от въоръжени конфликти, придружени от насилие, по различен начин и имат различно разбиране за мира</w:t>
      </w:r>
      <w:r w:rsidRPr="00926D9C">
        <w:rPr>
          <w:vertAlign w:val="superscript"/>
        </w:rPr>
        <w:footnoteReference w:id="8"/>
      </w:r>
      <w:r w:rsidRPr="00926D9C">
        <w:t>;</w:t>
      </w:r>
    </w:p>
    <w:p w:rsidR="00C93F20" w:rsidRPr="00926D9C" w:rsidRDefault="00C93F20" w:rsidP="00C93F20">
      <w:pPr>
        <w:pStyle w:val="NormalHanging12a"/>
      </w:pPr>
      <w:r w:rsidRPr="00926D9C">
        <w:t>АЗ.</w:t>
      </w:r>
      <w:r w:rsidRPr="00926D9C">
        <w:tab/>
        <w:t xml:space="preserve">като има предвид, че изпълнението на програмата за жените, мира и сигурността представлява основен инструмент, за да се потвърди осигуряването на съдържателна и справедлива роля при вземането на решения за жените от всички възрасти на всички етапи от предотвратяването на конфликти, миротворчеството, изграждането на мира и възстановяването след конфликти; като има предвид, че в Стратегическия компас на ЕС „Жените, мирът и сигурността“ представлява неразделна част от документа; </w:t>
      </w:r>
    </w:p>
    <w:p w:rsidR="00C93F20" w:rsidRPr="00926D9C" w:rsidRDefault="00C93F20" w:rsidP="00C93F20">
      <w:pPr>
        <w:pStyle w:val="NormalHanging12a"/>
      </w:pPr>
      <w:r w:rsidRPr="00926D9C">
        <w:t>АИ.</w:t>
      </w:r>
      <w:r w:rsidRPr="00926D9C">
        <w:tab/>
        <w:t xml:space="preserve">като има предвид, че паметниците на емблематичното и културното наследство в </w:t>
      </w:r>
      <w:r w:rsidRPr="00926D9C">
        <w:lastRenderedPageBreak/>
        <w:t xml:space="preserve">засегнатите от войната райони допринасят за изграждането на мира и помирението между общностите; </w:t>
      </w:r>
    </w:p>
    <w:p w:rsidR="00C93F20" w:rsidRPr="00926D9C" w:rsidRDefault="00C93F20" w:rsidP="00C93F20">
      <w:pPr>
        <w:pStyle w:val="NormalHanging12a"/>
      </w:pPr>
      <w:r w:rsidRPr="00926D9C">
        <w:t>АЙ.</w:t>
      </w:r>
      <w:r w:rsidRPr="00926D9C">
        <w:tab/>
        <w:t xml:space="preserve">като има предвид, че подкрепата за културата и ясно насочените ресурси за международните културни отношения биха подобрили значително способността на ЕС да развива и поддържа изцяло междукултурните си отношения с партньорите като ценен компонент на инструментариума на превантивната дипломация; </w:t>
      </w:r>
    </w:p>
    <w:p w:rsidR="00C93F20" w:rsidRPr="00926D9C" w:rsidRDefault="00C93F20" w:rsidP="00C93F20">
      <w:pPr>
        <w:pStyle w:val="NormalHanging12a"/>
      </w:pPr>
      <w:r w:rsidRPr="00926D9C">
        <w:t>АК.</w:t>
      </w:r>
      <w:r w:rsidRPr="00926D9C">
        <w:tab/>
        <w:t>като има предвид, че културната дипломация на ЕС и опазването на културното и историческото наследство са важни за съвместното съществуване, мира, демокрацията и устойчивото развитие посредством насърчаване на солидарността, толерантността и помирението чрез неговите делегации и участници на място;</w:t>
      </w:r>
    </w:p>
    <w:p w:rsidR="00C93F20" w:rsidRDefault="00C93F20" w:rsidP="00C93F20">
      <w:pPr>
        <w:pStyle w:val="NormalHanging12a"/>
      </w:pPr>
      <w:r w:rsidRPr="00926D9C">
        <w:t>АЛ.</w:t>
      </w:r>
      <w:r w:rsidRPr="00926D9C">
        <w:tab/>
        <w:t xml:space="preserve">като има предвид, че връщането на САЩ в Организацията на ООН за образование, наука и култура (ЮНЕСКО) е важно за глобалното сътрудничество по транснационални предизвикателства, включително усилията за превантивна дипломация; </w:t>
      </w:r>
    </w:p>
    <w:p w:rsidR="00377ED3" w:rsidRPr="00926D9C" w:rsidRDefault="00377ED3" w:rsidP="00C93F20">
      <w:pPr>
        <w:pStyle w:val="NormalHanging12a"/>
      </w:pPr>
      <w:r>
        <w:t>АМ</w:t>
      </w:r>
      <w:r w:rsidRPr="00377ED3">
        <w:t>.</w:t>
      </w:r>
      <w:r w:rsidRPr="00377ED3">
        <w:tab/>
        <w:t>като има предвид, че разрастващата се ос Русия – Китай – Иран инструментализира международните организации, особено органите на ООН, за да подкопае международното право и да ги подчини на собствените си интереси, което противоречи все повече на Устава на ООН и на световния ред, основан на правила;</w:t>
      </w:r>
    </w:p>
    <w:p w:rsidR="00C93F20" w:rsidRPr="00926D9C" w:rsidRDefault="00C93F20" w:rsidP="00C93F20">
      <w:pPr>
        <w:pStyle w:val="NormalHanging12a"/>
      </w:pPr>
      <w:r w:rsidRPr="00926D9C">
        <w:t>А</w:t>
      </w:r>
      <w:r w:rsidR="00377ED3">
        <w:t>Н</w:t>
      </w:r>
      <w:r w:rsidRPr="00926D9C">
        <w:t xml:space="preserve">. като има предвид, че дипломацията по въпросите на климата очертава изменението на климата като елемент от политиката за външна дейност и подчертава необходимостта от интегриране на целите в областта на климата и справяне с рисковете, свързани с климата, на най-високо дипломатическо равнище и във всички области на политиката; </w:t>
      </w:r>
    </w:p>
    <w:p w:rsidR="00C93F20" w:rsidRDefault="00C93F20" w:rsidP="00C93F20">
      <w:pPr>
        <w:pStyle w:val="NormalHanging12a"/>
      </w:pPr>
      <w:r w:rsidRPr="00926D9C">
        <w:t>А</w:t>
      </w:r>
      <w:r w:rsidR="00377ED3">
        <w:t>О</w:t>
      </w:r>
      <w:r w:rsidRPr="00926D9C">
        <w:t>.</w:t>
      </w:r>
      <w:r w:rsidRPr="00926D9C">
        <w:tab/>
        <w:t>като има предвид, че сътрудничеството с държавите членки, институциите, трансатлантическите и международните партньори, страните – кандидатки за членство в ЕС, и други държави чрез обмен на инструменти, информация и практики може да играе ключова роля за модернизирането и подобряването на превантивните дипломатически инструменти на ЕС;</w:t>
      </w:r>
    </w:p>
    <w:p w:rsidR="00377ED3" w:rsidRPr="00926D9C" w:rsidRDefault="00377ED3" w:rsidP="00C93F20">
      <w:pPr>
        <w:pStyle w:val="NormalHanging12a"/>
      </w:pPr>
      <w:r>
        <w:t>АП</w:t>
      </w:r>
      <w:r w:rsidRPr="00377ED3">
        <w:t>.</w:t>
      </w:r>
      <w:r w:rsidRPr="00377ED3">
        <w:tab/>
        <w:t>като има предвид, че неотдавнашното нарастване на напрежението между Венецуела и Гвиана във връзка с региона Есекибо е възможност за международната общност, включително ЕС, да предприеме спешни превантивни дипломатически действия, преди ситуацията да ескалира още повече;</w:t>
      </w:r>
    </w:p>
    <w:p w:rsidR="00C93F20" w:rsidRPr="00926D9C" w:rsidRDefault="00C93F20" w:rsidP="00C93F20">
      <w:pPr>
        <w:pStyle w:val="NormalHanging12a"/>
      </w:pPr>
      <w:r w:rsidRPr="00926D9C">
        <w:t>1.</w:t>
      </w:r>
      <w:r w:rsidRPr="00926D9C">
        <w:tab/>
        <w:t>препоръчва на Съвета, Комисията и ЗП/ВП:</w:t>
      </w:r>
    </w:p>
    <w:p w:rsidR="00C93F20" w:rsidRPr="00926D9C" w:rsidRDefault="00C93F20" w:rsidP="00C93F20">
      <w:pPr>
        <w:pStyle w:val="NormalHanging12a"/>
        <w:ind w:left="1134"/>
      </w:pPr>
      <w:r w:rsidRPr="00926D9C">
        <w:t>а)</w:t>
      </w:r>
      <w:r w:rsidRPr="00926D9C">
        <w:tab/>
        <w:t xml:space="preserve">да признаят силната връзка между вътрешните и външните измерения на политиката и сигурността на ЕС и да отразят това в подхода си към предотвратяването и разрешаването на конфликти, както и това, че превантивната дипломация следва да се осъществява както в рамките на ЕС, така и извън него; да използват пълноценно възможностите, предлагани от Договора от Лисабон, за укрепване на съществуващите механизми за </w:t>
      </w:r>
      <w:r w:rsidRPr="00926D9C">
        <w:lastRenderedPageBreak/>
        <w:t>координация; да признаят необходимостта да бъде прекратено тясното тълкуване на сигурността и дискусията да започне от концепция, която не пренебрегва такива фактори като опасностите, свързани с околната среда, заплахата от болести, глада, социалната несправедливост, дезинформацията и насилието;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б)</w:t>
      </w:r>
      <w:r w:rsidRPr="00926D9C">
        <w:tab/>
        <w:t>да поставят зачитането на основните, конституционните и човешките права и защитата на гражданските свободи в основата на вътрешната и външната политика на сигурност на ЕС и в усилията му за превантивна дипломация, тъй като способността на ЕС да действа като фактор в световната външна политика, като надежден международен партньор, честен посредник и надежден участник в областта на сигурността и отбраната, се основава на способността му да насърчава тези ценности, като същевременно проактивно определя, утвърждава и защитава европейските интереси по света;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в)</w:t>
      </w:r>
      <w:r w:rsidRPr="00926D9C">
        <w:tab/>
        <w:t>да адаптират и редовно да актуализират инструментите на ЕС за предотвратяване и разрешаване на конфликти към променящия се характер на конфликтите, включително в резултат на изменението на климата и произтичащите от това бедствия, геополитическата нестабилност, опасностите, свързани с околната среда, заплахата от болести, глада, социалната несправедливост, възхода на новите технологии, световната надпревара за суровини, нарастващите неравенства по света и недостига на храни, като същевременно непрекъснато оценяват възникващите глобални предизвикателства и ефективно насърчават мира, стабилността и сигурността;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г)</w:t>
      </w:r>
      <w:r w:rsidRPr="00926D9C">
        <w:tab/>
        <w:t>да засилят своята роля и пълноценно участие в процесите на предотвратяване и разрешаване на конфликти, както и посредничеството при изпълнението на споразуменията за прекратяване на огъня, постигнати с посредничеството на ЕС, за да се гарантира ефективното функциониране на инструментите, прилагани от ЕС, и да се улесни постигането на осезаем напредък;</w:t>
      </w:r>
    </w:p>
    <w:p w:rsidR="00C93F20" w:rsidRPr="00926D9C" w:rsidRDefault="00C93F20" w:rsidP="00C93F20">
      <w:pPr>
        <w:pStyle w:val="NormalHanging12a"/>
        <w:ind w:left="1134"/>
      </w:pPr>
      <w:r w:rsidRPr="00926D9C">
        <w:t>д)</w:t>
      </w:r>
      <w:r w:rsidRPr="00926D9C">
        <w:tab/>
        <w:t>да използват пълноценно средствата, с които разполагат, за предотвратяване на конфликти, да съгласуват предотвратяването и разрешаването на конфликти от страна на ЕС, да доразвият инструментите в съответствие с геополитическата програма на ЕС и неговите ценностите и да действат като гарант за изпълнението на споразуменията за прекратяване на огъня, постигнати с посредничеството на ЕС, както и като безпристрастен посредник, основаващ се на ценности, по време на кризи и конфликти по света, с оглед на факта, че ЕС е известен със своята легитимност, надеждност, безпристрастност и приобщаване; да гарантират зачитането на суверенитета на държавите при всяко действие в областта на превантивната дипломация; да припомнят, че ЕС следва да играе важна дипломатическа роля, за да се сложи край на конфликтите по света;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е)</w:t>
      </w:r>
      <w:r w:rsidRPr="00926D9C">
        <w:tab/>
        <w:t xml:space="preserve">да интегрират инструментите на превантивната дипломация на ЕС в рамките на структурните механизми и действия за превенция, като например политически споразумения между различни участници в конфликти, национални диалози за помирение, изграждане на мира и правосъдие в </w:t>
      </w:r>
      <w:r w:rsidRPr="00926D9C">
        <w:lastRenderedPageBreak/>
        <w:t>условията на преход, както и комисии за истина и помирение;</w:t>
      </w:r>
    </w:p>
    <w:p w:rsidR="00C93F20" w:rsidRPr="00926D9C" w:rsidRDefault="00C93F20" w:rsidP="00C93F20">
      <w:pPr>
        <w:pStyle w:val="NormalHanging12a"/>
        <w:ind w:left="1134"/>
      </w:pPr>
      <w:r w:rsidRPr="00926D9C">
        <w:t>ж)</w:t>
      </w:r>
      <w:r w:rsidRPr="00926D9C">
        <w:tab/>
        <w:t>да интегрират културното наследство в цялостния подход на ЕС за управление на кризи като междусекторен компонент на всички действия в рамките на инструментариума на ЕС за конфликти и кризи;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з)</w:t>
      </w:r>
      <w:r w:rsidRPr="00926D9C">
        <w:tab/>
        <w:t>да призоват държавите членки да оставят настрана своите индивидуални интереси във външните отношения и да изградят съвместен капацитет за предотвратяване на конфликти и посредничество;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и)</w:t>
      </w:r>
      <w:r w:rsidRPr="00926D9C">
        <w:tab/>
        <w:t>да разработят набор от ясни и практически правила относно външната дейност на ЕС и представителството на ЗП/ВП, председателя на Комисията и председателя на Европейския съвет, и да осигурят последователност в мандатите им; да подобрят капацитета на ЕС за посредничество чрез насърчаване на политически мисии и мисии за установяване на факти, проверки и разследвания;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й)</w:t>
      </w:r>
      <w:r w:rsidRPr="00926D9C">
        <w:tab/>
        <w:t>да гарантират ефективно взаимно допълване и хармонизиран с Парламента подход и да си сътрудничат тясно с Парламента по отношение на действията му в областта на превантивната дипломация, тъй като парламентарната дипломация и дейностите на Парламента в това отношение, например официалните му мисии в държави извън ЕС и в многостранни форуми, допринасят за насърчаването на правата на човека, демократичните стандарти и политическия плурализъм по целия свят, както и за предотвратяването на конфликти и изграждането на мир; да представят на Парламента годишни оценки на дейностите на ЕС по отношение на превантивната дипломация в световен мащаб, както и прегледи на системата на ЕС за ранно предупреждение за конфликти, когато това е целесъобразно;</w:t>
      </w:r>
    </w:p>
    <w:p w:rsidR="00C93F20" w:rsidRPr="00926D9C" w:rsidRDefault="00C93F20" w:rsidP="00C93F20">
      <w:pPr>
        <w:pStyle w:val="NormalHanging12a"/>
        <w:rPr>
          <w:b/>
          <w:i/>
        </w:rPr>
      </w:pPr>
      <w:r w:rsidRPr="00926D9C">
        <w:rPr>
          <w:b/>
          <w:i/>
        </w:rPr>
        <w:t>Разбиране на местния и културния контекст</w:t>
      </w:r>
    </w:p>
    <w:p w:rsidR="00C93F20" w:rsidRPr="00926D9C" w:rsidRDefault="00C93F20" w:rsidP="00C93F20">
      <w:pPr>
        <w:pStyle w:val="NormalHanging12a"/>
        <w:ind w:left="1134"/>
      </w:pPr>
      <w:r w:rsidRPr="00926D9C">
        <w:t>к)</w:t>
      </w:r>
      <w:r w:rsidRPr="00926D9C">
        <w:tab/>
        <w:t>да подобрят разбирането на ЕС за местния, историческия, политическия, географския, религиозния, екологичния, малцинственоправния, социалния и културния контекст и да инвестират в развиването на необходимите умения сред служителите на ЕСВД, работещи в областта на предотвратяването и разрешаването на конфликти, както и посредничеството за и прилагането на споразумения за прекратяване на огъня, и да разработят насоки в това отношение; да подобрят разбирането за първопричините за конфликтите и да работят за тяхното преодоляване, за да се предотврати възникването и разпространението на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л)</w:t>
      </w:r>
      <w:r w:rsidRPr="00926D9C">
        <w:tab/>
        <w:t>да диверсифицират дипломатическите корпуси на ЕС и неговите държави членки, за да се гарантира, че демографското многообразие и приобщаването на малцинствата са от полза за дипломатическия процес както от емпирична, така и от нормативна гледна точка;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м)</w:t>
      </w:r>
      <w:r w:rsidRPr="00926D9C">
        <w:tab/>
        <w:t xml:space="preserve">да адаптират помощта за държавно изграждане към културния, историческия, местния, социално-икономическия, екологичния и политическия контекст на съответната държава, която я получава, и непрекъснато да я актуализират в отговор на условията на място чрез стриктен и подробен политически анализ за общ стратегически отговор; да </w:t>
      </w:r>
      <w:r w:rsidRPr="00926D9C">
        <w:lastRenderedPageBreak/>
        <w:t>насърчават открита комуникация и консултации с местните заинтересовани страни и всички части на обществото в съответната държава, по-специално организациите на гражданското общество и неправителствените организации, с цел по-добро разбиране на местния и културния контекст, изграждане на доверие, насърчаване на междуличностните отношения и събиране на информация за ранно предупреждение в засегнатите райони;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н)</w:t>
      </w:r>
      <w:r w:rsidRPr="00926D9C">
        <w:tab/>
        <w:t>да призоват Европейския съвет и ЕСВД да засилят още повече видимостта на ЕС в други държави извън ЕС и държави партньори и да укрепят измерението и дейностите на ЕС в областта на културната дипломация и международните културни отношения като подходящ инструмент за мир, изграждане на мира и предотвратяване на конфликти, както и за справяне с глобалните предизвикателства, и да демонстрират добавената стойност на ЕС и да постигнат напредък в сътрудничеството и отношенията с тези държави и международни партньори; да използват и разширяват компонента за опазване на културното наследство при конфликти и кризи като фактор, допринасящ за развитието на мира, помирението и взаимното разбирателство и междукултурния диалог в зоните на конфликт и след конфликт; да увеличат подкрепата на ЕС за творческите и художествените сектори на държави извън ЕС, включително помощта за изграждане на капацитет; да насърчават съвместното културно творчество между държави извън ЕС, включително чрез насърчаване на културния обмен и културните престои;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о)</w:t>
      </w:r>
      <w:r w:rsidRPr="00926D9C">
        <w:tab/>
        <w:t>да укрепят подхода, съобразен с равенството между половете, в своите дейности за превантивна дипломация с цел по-добра защита на правата на жените и момичетата и увеличаване на участието им в такива дейности; да гарантират равенството между половете сред специалните представители и специалните пратеници в съответствие с рамката на политиката за равенство между половете, по-специално Третия план за действие относно равенството между половете (GAP III) и стратегията на ЕС за равенство между половете за периода 2020 – 2025 г.; да прилагат ефективно стратегическия подход на ЕС към жените, мира и сигурността и Плана за действие относно равенството между половете с цел постигане на устойчив и траен мир и сигурност;</w:t>
      </w:r>
    </w:p>
    <w:p w:rsidR="00C93F20" w:rsidRPr="00926D9C" w:rsidRDefault="00C93F20" w:rsidP="00C93F20">
      <w:pPr>
        <w:pStyle w:val="NormalHanging12a"/>
        <w:ind w:left="1134"/>
      </w:pPr>
      <w:r w:rsidRPr="00926D9C">
        <w:t>п)</w:t>
      </w:r>
      <w:r w:rsidRPr="00926D9C">
        <w:tab/>
        <w:t xml:space="preserve">да разработват и интегрират съобразен с равенството между половете анализ на конфликтите, който да е чувствителен към местния контекст и да признава свързаните с пола фактори за конфликтите и свързаното с пола въздействие на тези конфликти във всички допускания за планиране, за да се засилят превантивните усилия и да се смекчат рисковете от повторно възникване на конфликти; </w:t>
      </w:r>
    </w:p>
    <w:p w:rsidR="00C93F20" w:rsidRPr="00926D9C" w:rsidRDefault="00C93F20" w:rsidP="00C93F20">
      <w:pPr>
        <w:pStyle w:val="NormalHanging12a"/>
        <w:ind w:left="1134"/>
      </w:pPr>
      <w:r w:rsidRPr="00926D9C">
        <w:t>р)</w:t>
      </w:r>
      <w:r w:rsidRPr="00926D9C">
        <w:tab/>
        <w:t>да включат показатели за участието на жените и съобразени с равенството между половете показатели във всички процеси на ранно предупреждение, предотвратяване на конфликти и усилия за ранно реагиране;</w:t>
      </w:r>
    </w:p>
    <w:p w:rsidR="00C93F20" w:rsidRPr="00926D9C" w:rsidRDefault="00C93F20" w:rsidP="00C93F20">
      <w:pPr>
        <w:pStyle w:val="NormalHanging12a"/>
        <w:ind w:left="1134"/>
      </w:pPr>
      <w:r w:rsidRPr="00926D9C">
        <w:t>с)</w:t>
      </w:r>
      <w:r w:rsidRPr="00926D9C">
        <w:tab/>
        <w:t xml:space="preserve">да използват пълния потенциал на „образователната дипломация“ като основен инструмент в рамките на превантивната дипломация, по-специално програмата на ЕС „Еразъм +“; да развиват образователни дейности в тази рамка с държави извън ЕС, включително чрез „Еразъм +“; да насърчават </w:t>
      </w:r>
      <w:r w:rsidRPr="00926D9C">
        <w:lastRenderedPageBreak/>
        <w:t>приемането в държави извън ЕС на студентски обмен и студентски посещения в обекти на историческата памет с цел насърчаване на междукултурния диалог;</w:t>
      </w:r>
    </w:p>
    <w:p w:rsidR="00C93F20" w:rsidRPr="00926D9C" w:rsidRDefault="00C93F20" w:rsidP="00C93F20">
      <w:pPr>
        <w:pStyle w:val="NormalHanging12a"/>
        <w:ind w:left="1134"/>
      </w:pPr>
      <w:r w:rsidRPr="00926D9C">
        <w:t>т)</w:t>
      </w:r>
      <w:r w:rsidRPr="00926D9C">
        <w:tab/>
        <w:t>да проследяват регионалната разпокъсаност и да изготвят анализи на регионалните конфликти с цел оценка и предотвратяване на транснационалните заплахи и междудържавното напрежение, както и съществуващите или потенциалните странични ефекти;</w:t>
      </w:r>
    </w:p>
    <w:p w:rsidR="00C93F20" w:rsidRPr="00926D9C" w:rsidRDefault="00C93F20" w:rsidP="00DA7F7A">
      <w:pPr>
        <w:pStyle w:val="NormalHanging12a"/>
        <w:ind w:left="0" w:firstLine="0"/>
        <w:rPr>
          <w:b/>
          <w:i/>
        </w:rPr>
      </w:pPr>
      <w:r w:rsidRPr="00926D9C">
        <w:rPr>
          <w:b/>
          <w:i/>
        </w:rPr>
        <w:t>Система на ЕС за ранно предупреждение за конфликти</w:t>
      </w:r>
    </w:p>
    <w:p w:rsidR="00C93F20" w:rsidRPr="00926D9C" w:rsidRDefault="00C93F20" w:rsidP="00C93F20">
      <w:pPr>
        <w:pStyle w:val="NormalHanging12a"/>
        <w:ind w:left="1134"/>
      </w:pPr>
      <w:r w:rsidRPr="00926D9C">
        <w:t>у)</w:t>
      </w:r>
      <w:r w:rsidRPr="00926D9C">
        <w:tab/>
        <w:t>да гарантират, че системата на ЕС за ранно предупреждение за конфликти е достатъчно проактивна, обезпечена с необходимите ресурси и основана на ориентиран към бъдещето, всеобхватен и надежден анализ на рисковите фактори, които често са свързани с избухването на насилие, както и на инструменти за управление, които идентифицират, оценяват и спомагат за приоритизирането на ситуации, свързани с риск от ожесточен конфликт;</w:t>
      </w:r>
    </w:p>
    <w:p w:rsidR="00C93F20" w:rsidRPr="00926D9C" w:rsidRDefault="00C93F20" w:rsidP="00C93F20">
      <w:pPr>
        <w:pStyle w:val="NormalHanging12a"/>
        <w:ind w:left="1134"/>
      </w:pPr>
      <w:r w:rsidRPr="00926D9C">
        <w:t>ф)</w:t>
      </w:r>
      <w:r w:rsidRPr="00926D9C">
        <w:tab/>
        <w:t>да включват активно и систематично делегациите на ЕС в държави и региони, изложени на риск от конфликт или ангажирани в замразени и неразрешени конфликти, в наблюдението на положението на място и в редовния принос за системата на ЕС за ранно предупреждение за конфликти; да се застъпят за пълен и безпрепятствен хуманитарен достъп и зачитане на международното право при упражняване на превантивна дипломация в случаите на замразени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х)</w:t>
      </w:r>
      <w:r w:rsidRPr="00926D9C">
        <w:tab/>
        <w:t>да направят оценка на резултатите, постигнати от системата на ЕС за ранно предупреждение за конфликти, и да предложат корекции с цел повишаване на нейната ефективност, така че да може да идентифицира структурни рискови фактори и да позволява на създателите на политики да разработват навременни стратегически ответни мерки за смекчаване на рисковете и за идентифициране на възможности за предотвратяване на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ц)</w:t>
      </w:r>
      <w:r w:rsidRPr="00926D9C">
        <w:tab/>
        <w:t>да гарантират, че този механизъм функционира в тясно сътрудничество с Центъра на ЕС за анализ на информация (EU INTCEN), Центъра на ЕСВД за реакция при кризи и Сателитния център на ЕС (SatCen) поради необходимостта от подходящ поток от информация в това отношение; да укрепят Центъра на ЕС за анализ на информация (EU INTCEN) и Центъра на ЕСВД за реакция при кризи чрез увеличаване на техния персонал и финансови ресурси, както и на способностите им;</w:t>
      </w:r>
    </w:p>
    <w:p w:rsidR="00C93F20" w:rsidRPr="00926D9C" w:rsidRDefault="00C93F20" w:rsidP="00C93F20">
      <w:pPr>
        <w:pStyle w:val="NormalHanging12a"/>
        <w:ind w:left="1134"/>
      </w:pPr>
      <w:r w:rsidRPr="00926D9C">
        <w:t>ч)</w:t>
      </w:r>
      <w:r w:rsidRPr="00926D9C">
        <w:tab/>
        <w:t>да установят тясно сътрудничество със съответните служби и агенции на ООН и други международни участници</w:t>
      </w:r>
      <w:r w:rsidR="00377ED3" w:rsidRPr="00377ED3">
        <w:t>, най-вече с НАТО,</w:t>
      </w:r>
      <w:r w:rsidRPr="00926D9C">
        <w:t xml:space="preserve"> на място с цел обединяване на информация в контекста на усилията за ранно предупреждение;</w:t>
      </w:r>
    </w:p>
    <w:p w:rsidR="00C93F20" w:rsidRPr="00926D9C" w:rsidRDefault="00C93F20" w:rsidP="00C93F20">
      <w:pPr>
        <w:pStyle w:val="NormalHanging12a"/>
        <w:ind w:left="1134"/>
      </w:pPr>
      <w:r w:rsidRPr="00926D9C">
        <w:t>ш)</w:t>
      </w:r>
      <w:r w:rsidRPr="00926D9C">
        <w:tab/>
        <w:t>да подобряват постоянно протоколите за сигурност на службите, работещи с разузнавателна информация и/или с чувствителна информация;</w:t>
      </w:r>
    </w:p>
    <w:p w:rsidR="00C93F20" w:rsidRPr="00926D9C" w:rsidRDefault="00C93F20" w:rsidP="00C93F20">
      <w:pPr>
        <w:pStyle w:val="NormalHanging12a"/>
        <w:ind w:left="0" w:firstLine="0"/>
        <w:rPr>
          <w:b/>
          <w:i/>
        </w:rPr>
      </w:pPr>
      <w:r w:rsidRPr="00926D9C">
        <w:rPr>
          <w:b/>
          <w:i/>
        </w:rPr>
        <w:t xml:space="preserve">Роля на специалните представители и специалните пратеници в превантивната дипломация, тяхната отчетност и преглед на постигнатите от тях резултати в </w:t>
      </w:r>
      <w:r w:rsidRPr="00926D9C">
        <w:rPr>
          <w:b/>
          <w:i/>
        </w:rPr>
        <w:lastRenderedPageBreak/>
        <w:t>процесите на разрешаване на конфликти</w:t>
      </w:r>
    </w:p>
    <w:p w:rsidR="00C93F20" w:rsidRPr="00926D9C" w:rsidRDefault="00C93F20" w:rsidP="00C93F20">
      <w:pPr>
        <w:pStyle w:val="NormalHanging12a"/>
        <w:ind w:left="1134"/>
      </w:pPr>
      <w:r w:rsidRPr="00926D9C">
        <w:t>щ)</w:t>
      </w:r>
      <w:r w:rsidRPr="00926D9C">
        <w:tab/>
        <w:t>да вземат предвид местния, културния и историческия контекст при назначаването на специални представители и пратеници, за да се избегне възникването на спорове в конфликтни региони, ако назначението идва от държава членка с исторически връзки със съответния регион, които могат да застрашат възприятието за представителите като честни посредници; да вземат предвид, че е от решаващо значение тези представители да бъдат надлежно запознати с областта, която ще оценяват, и обучени в нея;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аа)</w:t>
      </w:r>
      <w:r w:rsidRPr="00926D9C">
        <w:tab/>
        <w:t>да направят задълбочена оценка, включително посредством парламентарен контрол, на инициативите, предприети от специалните представители и пратеници на ЕС, както и на резултатите от тях и на това как те допринасят за превантивната дипломация, за процесите на разрешаване на конфликти или за прилагането на споразумения за прекратяване на огъня, постигнати с посредничеството на ЕС, когато това е целесъобразно;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аб)</w:t>
      </w:r>
      <w:r w:rsidRPr="00926D9C">
        <w:tab/>
        <w:t>да предоставят редовни и задълбочени оценки на отчетността на специалните представители и пратеници на ЕС съгласно техните мандати и преглед на инициативите, които те са предприели по отношение на процесите на разрешаване на конфликти, и нa резултатите, които са постигнали, както и на посредничеството при изпълнението на споразуменията за прекратяване на огъня, постигнати с посредничеството на ЕС;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ав)</w:t>
      </w:r>
      <w:r w:rsidRPr="00926D9C">
        <w:tab/>
        <w:t>да подобрят прозрачността и парламентарния контрол върху работата на специалните представители и пратеници на ЕС, като предоставят на Парламента редовни и подробни доклади за техните дейности и постижения съгласно мандатите им; да насърчават по-тесни връзки между специалните представители и пратеници на ЕС и Парламента в контекста на междупарламентарните дипломатически усилия;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аг)</w:t>
      </w:r>
      <w:r w:rsidRPr="00926D9C">
        <w:tab/>
        <w:t>да гарантират, че назначаването на специални представители на ЕС, специални пратеници на ЕС и посланици на ЕС може да бъде утвърдено само след положителна оценка от страна на комисията по външни работи на Парламента;</w:t>
      </w:r>
    </w:p>
    <w:p w:rsidR="00C93F20" w:rsidRPr="00926D9C" w:rsidRDefault="00C93F20" w:rsidP="00C93F20">
      <w:pPr>
        <w:pStyle w:val="NormalHanging12a"/>
        <w:ind w:left="0" w:firstLine="0"/>
      </w:pPr>
      <w:r w:rsidRPr="00926D9C">
        <w:rPr>
          <w:b/>
          <w:i/>
        </w:rPr>
        <w:t>Поуки от разрешаването на конфликти с посредничеството на ЕС, замразените конфликти,</w:t>
      </w:r>
      <w:r w:rsidRPr="00926D9C">
        <w:t xml:space="preserve"> </w:t>
      </w:r>
      <w:r w:rsidRPr="00926D9C">
        <w:rPr>
          <w:b/>
          <w:i/>
        </w:rPr>
        <w:t>споразуменията за прекратяване на огъня, постигнати с посредничеството на ЕС, както и замразените и неразрешените конфликти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ад)</w:t>
      </w:r>
      <w:r w:rsidRPr="00926D9C">
        <w:tab/>
        <w:t>да проведат проучване относно поуките, извлечени от предишните действия на ЕС, пропуснатите възможности за превантивна дипломация и неговите постижения в процесите на мирно разрешаване на конфликти, например в Сахел, Западна Африка и Африканския рог, Западните Балкани, Южен Кавказ, Кипър, Северна Ирландия, Афганистан, Близкия изток, Молдова и Украйна;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ае)</w:t>
      </w:r>
      <w:r w:rsidRPr="00926D9C">
        <w:tab/>
        <w:t xml:space="preserve">да предотвратяват в бъдеще евентуалните отрицателни последици от преждевременното спиране на мисиите на ЕС в конфликтни региони, както и продължаването на твърде неефективни мисии или мисии, които </w:t>
      </w:r>
      <w:r w:rsidRPr="00926D9C">
        <w:lastRenderedPageBreak/>
        <w:t>притежават потенциала да окажат отрицателно въздействие върху политиката и сигурността;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аж)</w:t>
      </w:r>
      <w:r w:rsidRPr="00926D9C">
        <w:tab/>
        <w:t>да разширят инструментариума за превантивна дипломация на гражданските и военните мисии и операции на ЕС, както и на техния капацитет и обучение на персонала с цел предвиждане и по-бързо реагиране на развиващи се ситуации на място;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аз)</w:t>
      </w:r>
      <w:r w:rsidRPr="00926D9C">
        <w:tab/>
        <w:t>да гарантират, че ЕС поема по-активна роля в подкрепа на всички етапи от ръководения от ООН процес относно кипърския въпрос с всички подходящи средства, с които разполага, включително чрез назначаването на пратеник на ЕС, с оглед постигане на цялостно уреждане на кипърския въпрос в рамките на ООН, съгласно съответните резолюции на Съвета за сигурност на ООН и в съответствие с принципите, на които се основава ЕС, и достиженията на правото на ЕС;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аи)</w:t>
      </w:r>
      <w:r w:rsidRPr="00926D9C">
        <w:tab/>
        <w:t xml:space="preserve">да извлекат поуки от липсата на напредък в прилагането на споразуменията за прекратяване на огъня, договорени с посредничеството на ЕС, включително споразумението за прекратяване на огъня между Русия и Грузия, постигнато с посредничеството на ЕС на 12 август 2008 г.; 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ай)</w:t>
      </w:r>
      <w:r w:rsidRPr="00926D9C">
        <w:tab/>
        <w:t>да подчертаят необходимостта ЕС да играе активна роля при всяко нарушение на международното хуманитарно право;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ак)</w:t>
      </w:r>
      <w:r w:rsidRPr="00926D9C">
        <w:tab/>
        <w:t>да осигурят координиран подход между ЕС и неговите държави членки в предотвратяването на конфликти и миротворчеството, за разлика от случилото се в Афганистан, където те работеха успоредно в различни региони;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ал)</w:t>
      </w:r>
      <w:r w:rsidRPr="00926D9C">
        <w:tab/>
        <w:t>да засилят способността на ЕС да анализира и прогнозира стриктно и непрекъснато политическата ситуация и положението със сигурността в кризисните региони и да адаптират реакцията на ЕС към променящите се реалности на място, включително като гарантират, че във всяка делегация на ЕС има отговорен координатор за анализ на конфликтите; да гарантират взаимно допълване между усилията на място и дипломатическите усилия между правителствата, представителите и другите заинтересовани участници на държавно равнище;</w:t>
      </w:r>
    </w:p>
    <w:p w:rsidR="00C93F20" w:rsidRPr="00377ED3" w:rsidRDefault="00C93F20" w:rsidP="00C93F20">
      <w:pPr>
        <w:pStyle w:val="NormalHanging12a"/>
        <w:ind w:left="1134"/>
      </w:pPr>
      <w:r w:rsidRPr="00926D9C">
        <w:t>ам)</w:t>
      </w:r>
      <w:r w:rsidRPr="00926D9C">
        <w:tab/>
        <w:t>да направят оценка на пропуските в усилията на ЕС за превантивна дипломация в Босна и Херцеговина, за да се предотврати напрежението, дължащо се на подстрекателска реторика и сепаратистки действия, които подкопават европейските стремежи на страната; да призове настоятелно Босна и Херцеговина спешно да постигне общо политическо споразумение, за да изпълни препоръката на Комисията от 8 ноември 2023 г. и да може да започне преговори за присъединяване преди март 2024 г., като се вземат предвид също така нестабилната геополитическа ситуация и усилията за предотвратяване на външни злонамерени влияния в региона, като по този начин се проправи пътят за постоянен мир и стабилност в държавата и региона;</w:t>
      </w:r>
      <w:r w:rsidR="00377ED3" w:rsidRPr="00DA7F7A">
        <w:t xml:space="preserve"> </w:t>
      </w:r>
      <w:r w:rsidR="00377ED3" w:rsidRPr="00377ED3">
        <w:t xml:space="preserve">да приветстват решението на Европейския съвет от 14 – 15 декември 2023 г. да започне преговори за присъединяване с Босна и Херцеговина, след като страната постигне съответствие с критериите за </w:t>
      </w:r>
      <w:r w:rsidR="00377ED3" w:rsidRPr="00377ED3">
        <w:lastRenderedPageBreak/>
        <w:t>членство в ЕС; да очакват с интерес доклада на Комисията относно напредъка не по-късно от март 2024 г.</w:t>
      </w:r>
      <w:r w:rsidR="00377ED3" w:rsidRPr="00DA7F7A">
        <w:t>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ан)</w:t>
      </w:r>
      <w:r w:rsidRPr="00926D9C">
        <w:tab/>
        <w:t xml:space="preserve">да разширят обхвата на мисията EUFOR Althea в Босна и Херцеговина и да укрепят нейния инструментариум за предотвратяване на конфликти; да отбележат, че това е най-успешната мироопазваща и миротворческа мисия на ЕС до момента, запазила стабилността в региона и допринесла за безопасна и сигурна среда в страната; 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ао)</w:t>
      </w:r>
      <w:r w:rsidRPr="00926D9C">
        <w:tab/>
        <w:t>да създадат механизъм за проверка и гарантиране на изпълнението на всички споразумения, постигнати до момента между Сърбия и Косово, и за докладване периодично на Парламента, за да се гарантира, че се избягва по-нататъшно напрежение, и за да се осигурят по-ефективни усилия за посредничество и улесняване между страните, включително чрез разпределяне на повече ресурси за диалога между Белград и Прищина, осъществяван със съдействието на ЕС, и чрез ориентиране на процеса на диалог в по-голяма степен към гражданите с цел преодоляване на настоящата безизходица;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ап)</w:t>
      </w:r>
      <w:r w:rsidRPr="00926D9C">
        <w:tab/>
        <w:t>да се стремят да извлекат поуки от неуспешните усилия за превантивна дипломация между Армения и Азербайджан, които доведоха до военната операция на Азербайджан в Нагорни Карабах и до ситуации, подобни на тези по време на войната от 2020 г. и след нея, когато, след като рамката за международен диалог на ОССЕ не постигна успех, пасивната позиция на ЕС беше недостатъчна, за да се предотврати завръщането към ожесточен конфликт и остави ЕС по-слаб от други регионални участници като Русия, Иран и Турция, които също продължават да упражняват своето влияние в региона и да ограничават това на ЕС, както и за да се предотвратят страничните ефекти върху Армения; да отговорят на нестабилността в по-широкия регион на Южен Кавказ и да засилят дипломатическите усилия на ЕС в контекста на международните преговори в Женева и на други форуми с цел да се гарантира, че Русия изпълнява задълженията си по споразумението за прекратяване на огъня от 12 август 2008 г., постигнато с посредничеството на ЕС, по-специално да изтегли окупационните си сили от грузинските региони Абхазия и Цхинвали/Южна Осетия;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ар)</w:t>
      </w:r>
      <w:r w:rsidRPr="00926D9C">
        <w:tab/>
        <w:t>да обърнат внимание на първопричините за дългогодишния израелско-палестински конфликт, допълнително изострен от ужасяващото терористично нападение на Хамас срещу Израел на 7 октомври 2023 г., което провокира контранападение от страна на Израел, като и двете нападения доведоха до хиляди жертви и от двете страни, а така също и причиниха огромно страдание на невинни цивилни граждани; да увеличат усилията си, като работят координирано със своите партньори в региона и с международната общност, за договарянето на двудържавно решение, въз основа на споделеното в международен план разбиране, че това предлага най-добрия шанс за надеждно мирно решение на спора, с цел да се сложи край на непрекъснатото насилие и да се даде възможност на хората от израелската и от палестинската страна да живеят в условия на сигурност, свобода, достойнство и равни права; да гарантират, че ЕС се възприема като медиатор и честен посредник, отстояващ международното право, с цел да играе по-ефективна роля на международната сцена;</w:t>
      </w:r>
    </w:p>
    <w:p w:rsidR="00C93F20" w:rsidRPr="00926D9C" w:rsidRDefault="00C93F20" w:rsidP="00C93F20">
      <w:pPr>
        <w:pStyle w:val="NormalHanging12a"/>
        <w:ind w:left="1134"/>
      </w:pPr>
      <w:r w:rsidRPr="00926D9C">
        <w:lastRenderedPageBreak/>
        <w:t>ас)</w:t>
      </w:r>
      <w:r w:rsidRPr="00926D9C">
        <w:tab/>
        <w:t>да насърчават участието на ЕС в посредничеството, миротворчеството и разрешаването на конфликти, както в случая на мирния процес на Колумбия, при който подкрепата на Съюза беше съсредоточена върху преодоляването на първопричините за конфликта, включително неравенствата и нарушенията на правата на човека, чрез усилия за помирение, икономическо териториално развитие чрез интеграция на селските райони и многостепенен политически диалог;</w:t>
      </w:r>
    </w:p>
    <w:p w:rsidR="0051158E" w:rsidRDefault="00C93F20" w:rsidP="00C93F20">
      <w:pPr>
        <w:pStyle w:val="NormalHanging12a"/>
        <w:ind w:left="1134"/>
      </w:pPr>
      <w:r w:rsidRPr="00926D9C">
        <w:t>ат)</w:t>
      </w:r>
      <w:r w:rsidRPr="00926D9C">
        <w:tab/>
        <w:t>да приоритизират тихата дипломация като предпочитан инструмент при предприемането на инициативи за превенция, да преодолеят несъответствието между ранно предупреждение и действия на ранен етап, да повишат ефективността на сътрудничеството с други международни партньори и да подобрят координацията в рамките на ЕС, включително по гражданско-военни въпроси, и да увеличат ангажираността на местно равнище с инициативите на ЕС;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ау)</w:t>
      </w:r>
      <w:r w:rsidRPr="00926D9C">
        <w:tab/>
        <w:t xml:space="preserve">да използват опита на ЕС и най-добрите практики на държави извън ЕС в областта на трансграничното сътрудничество като много полезен инструмент за устойчиво миротворчество и разрешаване на конфликти между съседни държави, особено след стабилизирането на конфликтите; 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аф)</w:t>
      </w:r>
      <w:r w:rsidRPr="00926D9C">
        <w:tab/>
        <w:t>да разработят програма/пакт/насоки за мир и дипломация на равнище ЕС под егидата на ЗП/ВП;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ах)</w:t>
      </w:r>
      <w:r w:rsidRPr="00926D9C">
        <w:tab/>
        <w:t>да определят съветници по въпросите на мира и конфликтите, които да координират работата на политическите отдели, отделите за печат, отделите за информация и отделите за сътрудничество на делегациите;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ац)</w:t>
      </w:r>
      <w:r w:rsidRPr="00926D9C">
        <w:tab/>
        <w:t>да създадат работна група на Съвета за превенция и посредничество, която да обсъжда приоритизирането на възможностите за превантивно взаимодействие, както и произтичащите от това анализ, последващи действия и мониторинг;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ач)</w:t>
      </w:r>
      <w:r w:rsidRPr="00926D9C">
        <w:tab/>
        <w:t>да предложат институционално осъвременяване чрез нов Център за мир и превенция, който да действа като единна входна точка по въпросите на превенцията в рамките на ЕСВД, засиленото регионално сътрудничество и повишения капацитет за ангажиране с въпроси, свързани с конфликти, мир, предотвратяване и дипломация;</w:t>
      </w:r>
    </w:p>
    <w:p w:rsidR="00C93F20" w:rsidRPr="00926D9C" w:rsidRDefault="00C93F20" w:rsidP="00C93F20">
      <w:pPr>
        <w:pStyle w:val="NormalHanging12a"/>
        <w:rPr>
          <w:b/>
          <w:i/>
        </w:rPr>
      </w:pPr>
      <w:r w:rsidRPr="00926D9C">
        <w:rPr>
          <w:b/>
          <w:i/>
        </w:rPr>
        <w:t>Засилване на партньорствата и международната координация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аш)</w:t>
      </w:r>
      <w:r w:rsidRPr="00926D9C">
        <w:tab/>
        <w:t xml:space="preserve">да укрепват партньорствата и координацията по въпросите на превантивната дипломация с международни, регионални и подрегионални участници като ООН, Организацията за сигурност и сътрудничество в Европа (ОССЕ) и нейното Бюро за демократични институции и права на човека, </w:t>
      </w:r>
      <w:r w:rsidR="00377ED3" w:rsidRPr="00377ED3">
        <w:t xml:space="preserve">НАТО, </w:t>
      </w:r>
      <w:r w:rsidRPr="00926D9C">
        <w:t xml:space="preserve">Африканския съюз и неговите регионални компоненти, африкански регионални организации (като Икономическата общност на западноафриканските държави), Организацията на американските държави и Асоциацията на народите от Югоизточна Азия; отбелязва, че по-тясно партньорство с ООН и нейните органи, по-специално с Комисията по изграждане на мира, може да доведе до засилена координация при </w:t>
      </w:r>
      <w:r w:rsidRPr="00926D9C">
        <w:lastRenderedPageBreak/>
        <w:t>предотвратяването на конфликти в световен мащаб;</w:t>
      </w:r>
    </w:p>
    <w:p w:rsidR="00C93F20" w:rsidRPr="00926D9C" w:rsidRDefault="00C93F20" w:rsidP="00C93F20">
      <w:pPr>
        <w:pStyle w:val="NormalHanging12a"/>
        <w:ind w:left="1134"/>
      </w:pPr>
      <w:r w:rsidRPr="00926D9C">
        <w:t>ащ)</w:t>
      </w:r>
      <w:r w:rsidRPr="00926D9C">
        <w:tab/>
        <w:t>да осигурят координиран, динамичен и многостранен подход към ранното предупреждение, предотвратяването на конфликти и посредничеството между ЕС и други международни организации като ООН, Комисията по изграждане на мира, Съвета на Европа, ОИСР и ОССЕ; да гарантират, че делегациите на ЕС поддържат постоянно връзки с полевите механизми на ООН, например с постоянния координатор на ООН на място, когато това е целесъобразно;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ба)</w:t>
      </w:r>
      <w:r w:rsidRPr="00926D9C">
        <w:tab/>
        <w:t>да използват дипломатически средства и да си сътрудничат с многостранни платформи за мир с цел засилване и консолидиране на изпреварващия подход в отношенията преди възникването на конфликти, по-специално Комисията на ООН по изграждане на мира и Департамента на ООН по политически въпроси и изграждане на мир, Международния диалог на ОИСР за укрепване на мира и държавността и Центъра на ОССЕ за предотвратяване на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бб)</w:t>
      </w:r>
      <w:r w:rsidRPr="00926D9C">
        <w:tab/>
        <w:t>да подчертаят отново, че партньорството между ЕС и ООН следва да използва съществуващите резолюции и извлечените поуки за предотвратяване на конфликти, като двете страни следва да работят заедно за създаването на нови политики чрез редовни консултации и обмен на практики; да подчертаят жизненоважната роля, която тази координация може да играе за стратегиите за предотвратяване на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бв)</w:t>
      </w:r>
      <w:r w:rsidRPr="00926D9C">
        <w:tab/>
        <w:t>да приветстват новата програма за мир на ООН и ролята и действията на Комисията по изграждане на мира по отношение на усилията за защита на правата на човека и изграждане на мира; да предложат да се координират националните стратегии за предотвратяване на конфликти с ЕСВД и да бъдат включени в програмата на Комисията по изграждане на мира, както и да се осъществява засилено сътрудничество с ООН; да отбележат, че този обмен и по-доброто партньорство с международни и регионални финансови институции биха могли да допринесат значително за предотвратяването на конфликти в области, в които ЕС има интерес, като по-малки превантивни мисии биха могли да оценяват нестабилността след оттеглянето на гражданските мисии от засегнати от конфликти държави или държави с потенциален риск от конфликт с цел отстраняване на факторите, застрашаващи сигурността и безопасността;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бг)</w:t>
      </w:r>
      <w:r w:rsidRPr="00926D9C">
        <w:tab/>
        <w:t>да гарантират, че ЕС е най-големият донор на системата на ООН и заема водещи позиции в ООН пропорционално на размера на своите вноски в организацията, които покриват 30% от нейните разходи и 33% от разходите за мироопазващите мисии на ООН;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бд)</w:t>
      </w:r>
      <w:r w:rsidRPr="00926D9C">
        <w:tab/>
        <w:t>да използват представителствата на ЕС в седалищата на ООН в Ню Йорк, Виена, Женева и Найроби, за да работят активно с други държави — членки на ООН, за да насърчават и защитават международния ред, основан на правила, който се базира на Устава на ООН, наред с добре функционираща, реформирана многостранна система, в основата на която стои приобщаваща и ефективна ООН;</w:t>
      </w:r>
    </w:p>
    <w:p w:rsidR="00C93F20" w:rsidRDefault="00C93F20" w:rsidP="00C93F20">
      <w:pPr>
        <w:pStyle w:val="NormalHanging12a"/>
        <w:ind w:left="1134"/>
      </w:pPr>
      <w:r w:rsidRPr="00926D9C">
        <w:lastRenderedPageBreak/>
        <w:t>бе)</w:t>
      </w:r>
      <w:r w:rsidRPr="00926D9C">
        <w:tab/>
        <w:t>да осъществяват структуриран обмен на информация, съвместно „сканиране на хоризонта“, стратегическо прогнозиране и съобразени с равенството между половете анализи на конфликтите, за да се гарантира съгласуваност между ЕС и неговите партньори в рамките на ЕС и извън него; да отбележат, че тези действия биха могли потенциално да доближат ЕС до превръщането му във водещ участник в областта на предотвратяването и разрешаването на конфликти по света;</w:t>
      </w:r>
    </w:p>
    <w:p w:rsidR="00377ED3" w:rsidRPr="00DA7F7A" w:rsidRDefault="00377ED3" w:rsidP="00377ED3">
      <w:pPr>
        <w:pStyle w:val="NormalHanging12a"/>
        <w:ind w:left="1134"/>
        <w:rPr>
          <w:bCs/>
          <w:iCs/>
        </w:rPr>
      </w:pPr>
      <w:r w:rsidRPr="00377ED3">
        <w:rPr>
          <w:bCs/>
          <w:iCs/>
        </w:rPr>
        <w:t>б</w:t>
      </w:r>
      <w:r>
        <w:rPr>
          <w:bCs/>
          <w:iCs/>
        </w:rPr>
        <w:t>ж</w:t>
      </w:r>
      <w:r w:rsidRPr="00DA7F7A">
        <w:rPr>
          <w:bCs/>
          <w:iCs/>
        </w:rPr>
        <w:t>)</w:t>
      </w:r>
      <w:r w:rsidRPr="00DA7F7A">
        <w:rPr>
          <w:bCs/>
          <w:iCs/>
        </w:rPr>
        <w:tab/>
        <w:t>да признаят значението на организациите на верска основа като  участници в разрешаването на конфликти и посредничеството, което ги прави партньори в превантивната дипломация; да осъдят в този контекст нападенията над участници на верска основа, по-специално лишаването от свобода на епископи и свещеници в Никарагуа, включително финалиста на наградата „Сахаров“ монсиньор Роландо Алварес;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з</w:t>
      </w:r>
      <w:r w:rsidRPr="00926D9C">
        <w:t>)</w:t>
      </w:r>
      <w:r w:rsidRPr="00926D9C">
        <w:tab/>
        <w:t>да признаят ролята на съответните регионални организации, заинтересовани страни в държавите членки и единомислещи партньори, както и ролята на гражданското общество и други неправителствени участници, включително жените и младите хора, като ключови участници в ефективното предотвратяване, посредничество и разрешаване, както и като участници в мира, които използват своите исторически отношения и личности със забележителни постижения за смекчаване на евентуални кризи;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и</w:t>
      </w:r>
      <w:r w:rsidRPr="00926D9C">
        <w:t>)</w:t>
      </w:r>
      <w:r w:rsidRPr="00926D9C">
        <w:tab/>
        <w:t>да ангажират по активен и приобщаващ начин младите хора в усилията и сътрудничеството за предотвратяване на конфликти и поддържане на мира, и да изпълнят Плана за действие на ЕС за младежта във външната дейност на ЕС, с който се подкрепя изпълнението на Програмата на ООН за младежта, мира и сигурността;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й</w:t>
      </w:r>
      <w:r w:rsidRPr="00926D9C">
        <w:t>)</w:t>
      </w:r>
      <w:r w:rsidRPr="00926D9C">
        <w:tab/>
        <w:t>да гарантират, че делегациите на ЕС работят с координатор по въпросите на предотвратяването на конфликти и изграждането на мира; да гарантират, че делегациите на ЕС, и по-специално горепосочените координатори, предоставят постоянна информация от мястото на действието на системата на ЕС за ранно предупреждение за конфликти, Центъра на ЕС за анализ на информация (INTCEN) и Центъра на ЕСВД за реакция при кризи;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к</w:t>
      </w:r>
      <w:r w:rsidRPr="00926D9C">
        <w:t>)</w:t>
      </w:r>
      <w:r w:rsidRPr="00926D9C">
        <w:tab/>
        <w:t>да увеличат усилията за борба с дезинформацията, невярната информация и операциите за външна намеса от страна на злонамерени участници, стремящи се да подклаждат конфликти и да поляризират общностите, което може да доведе до дестабилизация на цели региони; да укрепят сътрудничеството с единомислещи партньори, като НАТО, в борбата с дезинформацията, хибридните заплахи и външната намеса, произтичащи от държави извън ЕС, което представлява съществена част от превантивната дипломация;</w:t>
      </w:r>
    </w:p>
    <w:p w:rsidR="00C93F20" w:rsidRPr="00926D9C" w:rsidRDefault="00C93F20" w:rsidP="00C93F20">
      <w:pPr>
        <w:pStyle w:val="NormalHanging12a"/>
        <w:rPr>
          <w:b/>
          <w:i/>
        </w:rPr>
      </w:pPr>
      <w:r w:rsidRPr="00926D9C">
        <w:rPr>
          <w:b/>
          <w:i/>
        </w:rPr>
        <w:t>Превантивна дипломация и уязвими или рискови групи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л</w:t>
      </w:r>
      <w:r w:rsidRPr="00926D9C">
        <w:t>)</w:t>
      </w:r>
      <w:r w:rsidRPr="00926D9C">
        <w:tab/>
        <w:t>да признаят специфичните уязвимости на рискови групи по време на конфликт, включително жени, деца, хора с увреждания, хора в затвора — по-специално политически затворници — защитници на правата на човека, журналисти и ЛГБТИ лица;</w:t>
      </w:r>
    </w:p>
    <w:p w:rsidR="00C93F20" w:rsidRPr="00926D9C" w:rsidRDefault="00C93F20" w:rsidP="00C93F20">
      <w:pPr>
        <w:pStyle w:val="NormalHanging12a"/>
        <w:ind w:left="1134"/>
      </w:pPr>
      <w:r w:rsidRPr="00926D9C">
        <w:lastRenderedPageBreak/>
        <w:t>б</w:t>
      </w:r>
      <w:r w:rsidR="00377ED3">
        <w:t>м</w:t>
      </w:r>
      <w:r w:rsidRPr="00926D9C">
        <w:t>)</w:t>
      </w:r>
      <w:r w:rsidRPr="00926D9C">
        <w:tab/>
        <w:t>да гарантират, че усилията на ЕС за превантивна дипломация са достатъчно чувствителни към тези уязвимости и отговарят на конкретните опасения и нужди на рисковите групи;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н</w:t>
      </w:r>
      <w:r w:rsidR="0051158E">
        <w:t>)</w:t>
      </w:r>
      <w:r w:rsidR="0051158E">
        <w:tab/>
      </w:r>
      <w:bookmarkStart w:id="8" w:name="_GoBack"/>
      <w:bookmarkEnd w:id="8"/>
      <w:r w:rsidRPr="00926D9C">
        <w:t>да признаят специфичните уязвимости, пред които са изправени неправителствените организации, действащи на място по време на конфликт, особено тези, които работят с население, изложено на риск, и в областта на сексуалните и репродуктивните права;</w:t>
      </w:r>
    </w:p>
    <w:p w:rsidR="00C93F20" w:rsidRPr="00926D9C" w:rsidRDefault="00C93F20" w:rsidP="00C93F20">
      <w:pPr>
        <w:pStyle w:val="NormalHanging12a"/>
        <w:rPr>
          <w:b/>
          <w:i/>
        </w:rPr>
      </w:pPr>
      <w:r w:rsidRPr="00926D9C">
        <w:rPr>
          <w:b/>
          <w:i/>
        </w:rPr>
        <w:t>Подобряване на инструментариума на ЕС за превантивна дипломация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о</w:t>
      </w:r>
      <w:r w:rsidRPr="00926D9C">
        <w:t>)</w:t>
      </w:r>
      <w:r w:rsidRPr="00926D9C">
        <w:tab/>
        <w:t>да увеличат капацитета на ЕС да действа в ситуации, при които липсват единомислещи партньори, за да се засили неговата позиция и геополитическо влияние при предотвратяването и разрешаването на конфликти и да се укрепи ролята на ЕС като по-проактивен и устойчив участник в международния ред;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п</w:t>
      </w:r>
      <w:r w:rsidRPr="00926D9C">
        <w:t>)</w:t>
      </w:r>
      <w:r w:rsidRPr="00926D9C">
        <w:tab/>
        <w:t>да укрепят тематичната програма за мир, стабилност и предотвратяване на конфликти на ИССРМС — Глобална Европа, за да се даде възможност на ЕС да финансира по-добре действия за насърчаване на мира, стабилността и предотвратяването на конфликти; да увеличат разполагаемите средства за предотвратяване на конфликти в рамките на тематичната програма на ИССРМС — Глобална Европа за периода до 2027 г., и да увеличат съответния административен капацитет (ISP.2), тъй като това би отразило дълбоките промени в областта на сигурността, по-специално от февруари 2022 г. насам; да приложат бързо подхода на връзката между хуманитарните действия, развитието и мира („тройната връзка“), за да се подкрепят усилията за предотвратяване на конфликти и да се укрепи устойчивостта на общностите в райони с различни равнища на нестабилност, несигурност и бедност, които са засегнати от замразени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р</w:t>
      </w:r>
      <w:r w:rsidRPr="00926D9C">
        <w:t>)</w:t>
      </w:r>
      <w:r w:rsidRPr="00926D9C">
        <w:tab/>
        <w:t>да припомнят, че предотвратяването на конфликти не може да бъде инструментализирано за целите на сигурността и геополитическите цели, доколкото по този начин възниква риск от последици с обратен ефект за мира и сигурността в дългосрочен план;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с</w:t>
      </w:r>
      <w:r w:rsidRPr="00926D9C">
        <w:t>)</w:t>
      </w:r>
      <w:r w:rsidRPr="00926D9C">
        <w:tab/>
        <w:t>да укрепят способността на ЕС да говори с един глас и да действа като истински глобален фактор в отговор на кризи чрез осъществяване на необходимите реформи в процесите на вземане на решения;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т</w:t>
      </w:r>
      <w:r w:rsidRPr="00926D9C">
        <w:t>)</w:t>
      </w:r>
      <w:r w:rsidRPr="00926D9C">
        <w:tab/>
        <w:t xml:space="preserve">да признаят ролята на дипломацията на ЕС по въпросите на климата за постигането на амбицията на ЕС в областта на превантивната дипломация; да инвестират повече в подкрепа на общностите по света, които са на предните линии на извънредната ситуация, свързана с климата, и да се подготвят за неизбежното понастоящем нарастване на екстремните метеорологични явления с цел да смекчат произтичащото от това увеличаване на предпоставките за конфликти и насилие; да обърнат внимание на ролята на ответните мерки спрямо свързания с климата недостиг на ресурси и природните бедствия за изостряне на конфликтите, и да предоставят приобщаващи решения за несигурността, свързана с климата и ресурсите; да използват 28-ата конференция на ООН по изменението на </w:t>
      </w:r>
      <w:r w:rsidRPr="00926D9C">
        <w:lastRenderedPageBreak/>
        <w:t>климата (COP28), и по-специално включването на „мира“ като тема за първи път тази година, като възможност да поемат ръководна роля спрямо международната общност по отношение на интегрирането и съгласуването на дипломацията за мира и климата;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у</w:t>
      </w:r>
      <w:r w:rsidRPr="00926D9C">
        <w:t>)</w:t>
      </w:r>
      <w:r w:rsidRPr="00926D9C">
        <w:tab/>
        <w:t>да работят за гарантирането на водеща позиция на ЕС в мироопазващите операции, миротворчеството, посредничеството и медиацията, предотвратяването на конфликти и укрепването на международната сигурност по света чрез насърчаване на по-устойчиви и трайни връзки с други държави чрез своите инструменти и механизми, като инициативата Global Gateway;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ф</w:t>
      </w:r>
      <w:r w:rsidRPr="00926D9C">
        <w:t>)</w:t>
      </w:r>
      <w:r w:rsidRPr="00926D9C">
        <w:tab/>
        <w:t>да припомнят, че по-силният акцент върху защитата и опазването на културното наследство след конфликти и кризи може да спомогне за опазване на идентичността, постигане на взаимно разбирателство и създаване на основите за устойчиво възстановяване, помирение и траен мир в следконфликтна среда; да отбележат, че тези практики могат да поставят основите за успешни действия в областта на превантивната дипломация;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х</w:t>
      </w:r>
      <w:r w:rsidRPr="00926D9C">
        <w:t>)</w:t>
      </w:r>
      <w:r w:rsidRPr="00926D9C">
        <w:tab/>
        <w:t>да работят съвместно с Комисията, Съвета и Парламента с цел укрепване на финансовите и човешките ресурси на ЕСВД, както в седалището, така и в делегациите на ЕС, за да може Службата да укрепи своя капацитет за превантивна дипломация, наред с другото, и да бъде по-добре подготвена за справяне с настоящите и нововъзникващите глобални предизвикателства и конфликти;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ц</w:t>
      </w:r>
      <w:r w:rsidRPr="00926D9C">
        <w:t>)</w:t>
      </w:r>
      <w:r w:rsidRPr="00926D9C">
        <w:tab/>
        <w:t>да разгърнат диалога „Жан Моне“, междупарламентарния диалог и процеса на парламентарен диалог, които могат да допринесат за изграждането на демократична парламентарна култура и предотвратяването на конфликти в присъединяващите се страни, особено за намаляване на напрежението в отношенията между Сърбия и Косово;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ч</w:t>
      </w:r>
      <w:r w:rsidRPr="00926D9C">
        <w:t>)</w:t>
      </w:r>
      <w:r w:rsidRPr="00926D9C">
        <w:tab/>
        <w:t>да настояват за увеличаване на бюджета за действия в рамките на ОВППС и други подходящи инструменти за реагиране при конфликти и кризи, за да се постигне пълно съответствие между дейностите и способностите на ЕС и настоящите предизвикателства и конфликти в световен мащаб;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ш</w:t>
      </w:r>
      <w:r w:rsidRPr="00926D9C">
        <w:t>)</w:t>
      </w:r>
      <w:r w:rsidRPr="00926D9C">
        <w:tab/>
        <w:t>да разработят всеобхватна стратегия на ЕС за превантивна дипломация, която да включва действия за поемане на дългосрочни ангажименти и инициативи по отношение на държави извън ЕС в състояние на конфликт; да насърчават развитието на структури за многостепенно управление за държави извън ЕС в състояние на конфликт, както и тяхната интеграция в рамките на регионални организации и структури, като така допринасят за премахването на факторите, предизвикващи насилие или ескалация на конфликти, и за тяхното устойчиво разрешаване; да направят преглед в тази връзка на най-добрите практики в световен мащаб и да оказват подкрепа на националните участници и механизми за превенция, като предоставят необходимата политическа, техническа и финансова подкрепа;</w:t>
      </w:r>
    </w:p>
    <w:p w:rsidR="00C93F20" w:rsidRPr="00926D9C" w:rsidRDefault="00C93F20" w:rsidP="00C93F20">
      <w:pPr>
        <w:pStyle w:val="NormalHanging12a"/>
        <w:ind w:left="1134"/>
      </w:pPr>
      <w:r w:rsidRPr="00926D9C">
        <w:t>б</w:t>
      </w:r>
      <w:r w:rsidR="00377ED3">
        <w:t>щ</w:t>
      </w:r>
      <w:r w:rsidRPr="00926D9C">
        <w:t>)</w:t>
      </w:r>
      <w:r w:rsidRPr="00926D9C">
        <w:tab/>
        <w:t xml:space="preserve">да подобрят и обновят интегрирания подход на ЕС от 2018 г. към външните конфликти и кризи, като обърнат особено внимание на предотвратяването и </w:t>
      </w:r>
      <w:r w:rsidRPr="00926D9C">
        <w:lastRenderedPageBreak/>
        <w:t>разрешаването на конфликти, което да съчетава насърчаване и защита на правата на човека, хуманитарна помощ, помощ за развитие, помощ в областта на укрепването на мира и сигурността, санкции и дипломатическа ангажираност, като се обръща изцяло внимание на всички аспекти на конфликта, включително в партньорство с местни и международни партньори;</w:t>
      </w:r>
    </w:p>
    <w:p w:rsidR="00C93F20" w:rsidRPr="00926D9C" w:rsidRDefault="00377ED3" w:rsidP="00C93F20">
      <w:pPr>
        <w:pStyle w:val="NormalHanging12a"/>
        <w:ind w:left="1134"/>
      </w:pPr>
      <w:r>
        <w:t>ва</w:t>
      </w:r>
      <w:r w:rsidR="00C93F20" w:rsidRPr="00926D9C">
        <w:t>)</w:t>
      </w:r>
      <w:r w:rsidR="00C93F20" w:rsidRPr="00926D9C">
        <w:tab/>
        <w:t>да подчертаят необходимостта от създаване на Европейски граждански корпус за мир, който да обединява експертния опит на институционалните и неинституционалните участници по отношение на предотвратяването на конфликти, мирното разрешаване на конфликти и помирението, с цел да се повиши надеждността, съгласуваността, ефективността, гъвкавостта и видимостта на гражданското управление на кризи на ЕС;</w:t>
      </w:r>
    </w:p>
    <w:p w:rsidR="00C93F20" w:rsidRPr="00926D9C" w:rsidRDefault="00C93F20" w:rsidP="00C93F20">
      <w:pPr>
        <w:pStyle w:val="NormalHanging12a"/>
        <w:ind w:left="1134"/>
      </w:pPr>
      <w:r w:rsidRPr="00926D9C">
        <w:t>в</w:t>
      </w:r>
      <w:r w:rsidR="007B5B4F">
        <w:t>б</w:t>
      </w:r>
      <w:r w:rsidRPr="00926D9C">
        <w:t>)</w:t>
      </w:r>
      <w:r w:rsidRPr="00926D9C">
        <w:tab/>
        <w:t>да обмислят възможността за предявяване на съдебни искове, независимо от политическите измерения и разрешаването на конфликтите, чрез международен съд или трибунал като Международния наказателен съд или Международния трибунал по морско право, като метод за превантивна дипломация;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в</w:t>
      </w:r>
      <w:r w:rsidR="007B5B4F">
        <w:t>в</w:t>
      </w:r>
      <w:r w:rsidRPr="00926D9C">
        <w:t>)</w:t>
      </w:r>
      <w:r w:rsidRPr="00926D9C">
        <w:tab/>
        <w:t>да увеличат усилията си в областта на публичната дипломация и усилията си за видимост, както и кампаниите в областта на комуникацията, за да се гарантира, че ЕС се възприема като участник в световния мир и ключова заинтересована страна в превантивната дипломация и миротворчеството, включително по отношение на измеренията на неговите мисии и операции, свързани с предотвратяването на конфликти, и че неговите действия и примери за успех не се подкопават от фалшиви послания, разпространявани или заявявани от други световни участници, присъстващи в конфликтни региони; да разпределят необходимите ресурси на ЕСВД, и по-специално на отдела за стратегическа комуникация и прогнозиране на ЕСВД и на делегациите на ЕС, за да се гарантира приобщаващият характер и съгласуваността на техните дейности за сътрудничество с държавите партньори;</w:t>
      </w:r>
    </w:p>
    <w:p w:rsidR="00C93F20" w:rsidRPr="00926D9C" w:rsidRDefault="00C93F20" w:rsidP="00C93F20">
      <w:pPr>
        <w:pStyle w:val="NormalHanging12a"/>
        <w:ind w:left="1134"/>
      </w:pPr>
      <w:r w:rsidRPr="00926D9C">
        <w:t>в</w:t>
      </w:r>
      <w:r w:rsidR="007B5B4F">
        <w:t>г</w:t>
      </w:r>
      <w:r w:rsidRPr="00926D9C">
        <w:t>)</w:t>
      </w:r>
      <w:r w:rsidRPr="00926D9C">
        <w:tab/>
        <w:t>да продължат да професионализират превантивната дипломация, като гарантират, че тя е част от програмата за обучение на постоянната структура на пилотния проект на Парламента за създаване на Европейска дипломатическа академия;</w:t>
      </w:r>
    </w:p>
    <w:p w:rsidR="00C93F20" w:rsidRPr="00926D9C" w:rsidRDefault="00C93F20" w:rsidP="00C93F20">
      <w:pPr>
        <w:pStyle w:val="NormalHanging12a"/>
        <w:ind w:left="1134"/>
      </w:pPr>
      <w:r w:rsidRPr="00926D9C">
        <w:t>в</w:t>
      </w:r>
      <w:r w:rsidR="007B5B4F">
        <w:t>д</w:t>
      </w:r>
      <w:r w:rsidRPr="00926D9C">
        <w:t>)</w:t>
      </w:r>
      <w:r w:rsidRPr="00926D9C">
        <w:tab/>
        <w:t>да надграждат съществуващите добре функциониращи механизми за сътрудничество в ЕС, като например Механизма за гражданска защита и мисиите и операциите по ОПСО, за да се използва експертният опит на държавите членки и да се избегне дублирането на усилия и ресурси; да възприемат позицията, че държавите — членки на ЕС, следва да участват по-активно в определянето на приоритетите и възможностите за действие в областта на предотвратяването, което следва да доведе до по-добро споделяне и координация между тях;</w:t>
      </w:r>
    </w:p>
    <w:p w:rsidR="00C93F20" w:rsidRPr="00926D9C" w:rsidRDefault="00C93F20" w:rsidP="00C93F20">
      <w:pPr>
        <w:pStyle w:val="NormalHanging12a"/>
        <w:ind w:left="1134"/>
        <w:jc w:val="center"/>
      </w:pPr>
      <w:r w:rsidRPr="00926D9C">
        <w:t>°</w:t>
      </w:r>
    </w:p>
    <w:p w:rsidR="00C93F20" w:rsidRPr="00926D9C" w:rsidRDefault="00C93F20" w:rsidP="00C93F20">
      <w:pPr>
        <w:pStyle w:val="NormalHanging12a"/>
        <w:ind w:left="1134"/>
        <w:jc w:val="center"/>
      </w:pPr>
      <w:r w:rsidRPr="00926D9C">
        <w:t>°</w:t>
      </w:r>
      <w:r w:rsidRPr="00926D9C">
        <w:tab/>
        <w:t>°</w:t>
      </w:r>
    </w:p>
    <w:p w:rsidR="00C93F20" w:rsidRPr="00926D9C" w:rsidRDefault="00C93F20" w:rsidP="00C93F20">
      <w:pPr>
        <w:pStyle w:val="NormalHanging12a"/>
      </w:pPr>
      <w:r w:rsidRPr="00926D9C">
        <w:lastRenderedPageBreak/>
        <w:t>2.</w:t>
      </w:r>
      <w:r w:rsidRPr="00926D9C">
        <w:tab/>
        <w:t>възлага на своя председател да предаде настоящата препоръка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:rsidR="00E365E1" w:rsidRPr="00926D9C" w:rsidRDefault="00E365E1" w:rsidP="00C93F20"/>
    <w:sectPr w:rsidR="00E365E1" w:rsidRPr="00926D9C" w:rsidSect="00926D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DEB" w:rsidRPr="00926D9C" w:rsidRDefault="00965DEB">
      <w:r w:rsidRPr="00926D9C">
        <w:separator/>
      </w:r>
    </w:p>
  </w:endnote>
  <w:endnote w:type="continuationSeparator" w:id="0">
    <w:p w:rsidR="00965DEB" w:rsidRPr="00926D9C" w:rsidRDefault="00965DEB">
      <w:r w:rsidRPr="00926D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DEB" w:rsidRPr="00926D9C" w:rsidRDefault="00965DEB">
      <w:r w:rsidRPr="00926D9C">
        <w:separator/>
      </w:r>
    </w:p>
  </w:footnote>
  <w:footnote w:type="continuationSeparator" w:id="0">
    <w:p w:rsidR="00965DEB" w:rsidRPr="00926D9C" w:rsidRDefault="00965DEB">
      <w:r w:rsidRPr="00926D9C">
        <w:continuationSeparator/>
      </w:r>
    </w:p>
  </w:footnote>
  <w:footnote w:id="1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OВ C 150, 28.5.1999 г., стр. 164.</w:t>
      </w:r>
    </w:p>
  </w:footnote>
  <w:footnote w:id="2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ОВ C 404, 6.10.2021 г., стр. 202.</w:t>
      </w:r>
    </w:p>
  </w:footnote>
  <w:footnote w:id="3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ОВ C 23, 21.1.2021 г., стр. 16.</w:t>
      </w:r>
    </w:p>
  </w:footnote>
  <w:footnote w:id="4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Приети текстове, P9_TA(2023)0106.</w:t>
      </w:r>
    </w:p>
  </w:footnote>
  <w:footnote w:id="5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ОВ С 28, 27.1.2020 г</w:t>
      </w:r>
      <w:r w:rsidR="00CB41E8">
        <w:rPr>
          <w:sz w:val="24"/>
          <w:lang w:val="bg-BG"/>
        </w:rPr>
        <w:t>.</w:t>
      </w:r>
      <w:r w:rsidRPr="00926D9C">
        <w:rPr>
          <w:sz w:val="24"/>
          <w:lang w:val="bg-BG"/>
        </w:rPr>
        <w:t>, стр. 97.</w:t>
      </w:r>
    </w:p>
  </w:footnote>
  <w:footnote w:id="6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>Решение 2010/427/ЕС на Съвета от 26 юли 2010 г. за определяне на организацията и функционирането на Европейската служба за външна дейност (OВ L 201, 3.8.2010 г., стр. 30).</w:t>
      </w:r>
    </w:p>
  </w:footnote>
  <w:footnote w:id="7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 xml:space="preserve">Комитет на ОИСР за подпомагане на развитието, </w:t>
      </w:r>
      <w:hyperlink r:id="rId1" w:history="1">
        <w:r w:rsidRPr="00926D9C">
          <w:rPr>
            <w:rStyle w:val="Hyperlink"/>
            <w:sz w:val="24"/>
            <w:lang w:val="bg-BG"/>
          </w:rPr>
          <w:t>„Peace and Official Development Assistance“ („Мир и официална помощ за развитие“)</w:t>
        </w:r>
      </w:hyperlink>
      <w:r w:rsidRPr="00926D9C">
        <w:rPr>
          <w:sz w:val="24"/>
          <w:lang w:val="bg-BG"/>
        </w:rPr>
        <w:t>, октомври 2023 г.</w:t>
      </w:r>
    </w:p>
  </w:footnote>
  <w:footnote w:id="8">
    <w:p w:rsidR="00C93F20" w:rsidRPr="00926D9C" w:rsidRDefault="00C93F20" w:rsidP="00926D9C">
      <w:pPr>
        <w:pStyle w:val="FootnoteText"/>
        <w:ind w:left="567" w:hanging="567"/>
        <w:rPr>
          <w:sz w:val="24"/>
          <w:lang w:val="bg-BG"/>
        </w:rPr>
      </w:pPr>
      <w:r w:rsidRPr="00926D9C">
        <w:rPr>
          <w:rStyle w:val="FootnoteReference"/>
          <w:sz w:val="24"/>
          <w:lang w:val="bg-BG"/>
        </w:rPr>
        <w:footnoteRef/>
      </w:r>
      <w:r w:rsidR="00926D9C" w:rsidRPr="00926D9C">
        <w:rPr>
          <w:sz w:val="24"/>
          <w:lang w:val="bg-BG"/>
        </w:rPr>
        <w:t xml:space="preserve"> </w:t>
      </w:r>
      <w:r w:rsidR="00926D9C" w:rsidRPr="00926D9C">
        <w:rPr>
          <w:sz w:val="24"/>
          <w:lang w:val="bg-BG"/>
        </w:rPr>
        <w:tab/>
      </w:r>
      <w:r w:rsidRPr="00926D9C">
        <w:rPr>
          <w:sz w:val="24"/>
          <w:lang w:val="bg-BG"/>
        </w:rPr>
        <w:t xml:space="preserve">Humanitarian Law &amp; Policy (Хуманитарно право и политики), </w:t>
      </w:r>
      <w:hyperlink r:id="rId2" w:history="1">
        <w:r w:rsidRPr="00926D9C">
          <w:rPr>
            <w:rStyle w:val="Hyperlink"/>
            <w:sz w:val="24"/>
            <w:lang w:val="bg-BG"/>
          </w:rPr>
          <w:t>„Gendered impacts of armed conflict and implications for the application of IHL“ („Обусловено от пола въздействие на въоръжените конфликти и последици от него за прилагането на МХП“)</w:t>
        </w:r>
      </w:hyperlink>
      <w:r w:rsidRPr="00926D9C">
        <w:rPr>
          <w:sz w:val="24"/>
          <w:lang w:val="bg-BG"/>
        </w:rPr>
        <w:t xml:space="preserve">, 30 юни 2022 г.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D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4/2023"/>
    <w:docVar w:name="dvlangue" w:val="BG"/>
    <w:docVar w:name="dvnumam" w:val="0"/>
    <w:docVar w:name="dvpe" w:val="752.799"/>
    <w:docVar w:name="dvrapporteur" w:val="Докладчик: "/>
    <w:docVar w:name="dvtitre" w:val="Препоръка на Европейския парламент до Съвета относно препоръка на Европейския парламент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ролята на превантивната дипломация за справяне със замразените конфликти по света: пропусната възможност или възможност за промяна в бъдеще?(2023/2050(INI))"/>
  </w:docVars>
  <w:rsids>
    <w:rsidRoot w:val="00965D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FBA"/>
    <w:rsid w:val="00377ED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58E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B4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D9C"/>
    <w:rsid w:val="00930C23"/>
    <w:rsid w:val="0093193B"/>
    <w:rsid w:val="009509D8"/>
    <w:rsid w:val="00950B64"/>
    <w:rsid w:val="00965DE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F20"/>
    <w:rsid w:val="00C941CB"/>
    <w:rsid w:val="00CB41E8"/>
    <w:rsid w:val="00CC2357"/>
    <w:rsid w:val="00CF071A"/>
    <w:rsid w:val="00D058B8"/>
    <w:rsid w:val="00D56C11"/>
    <w:rsid w:val="00D834A0"/>
    <w:rsid w:val="00D872DF"/>
    <w:rsid w:val="00D91E21"/>
    <w:rsid w:val="00DA7F7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08B63"/>
  <w15:chartTrackingRefBased/>
  <w15:docId w15:val="{EE5DF8F9-E3C6-4907-BA0B-44BC2CB7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3F2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C93F20"/>
    <w:pPr>
      <w:spacing w:after="240"/>
      <w:ind w:left="567" w:hanging="567"/>
    </w:pPr>
  </w:style>
  <w:style w:type="character" w:styleId="Hyperlink">
    <w:name w:val="Hyperlink"/>
    <w:basedOn w:val="DefaultParagraphFont"/>
    <w:rsid w:val="00C93F2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93F20"/>
    <w:rPr>
      <w:sz w:val="24"/>
      <w:lang w:val="bg-BG"/>
    </w:rPr>
  </w:style>
  <w:style w:type="paragraph" w:styleId="BalloonText">
    <w:name w:val="Balloon Text"/>
    <w:basedOn w:val="Normal"/>
    <w:link w:val="BalloonTextChar"/>
    <w:rsid w:val="00CB4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41E8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logs.icrc.org/law-and-policy/2022/06/30/gendered-impacts-of-armed-conflict-and-implications-for-the-application-of-ihl/" TargetMode="External"/><Relationship Id="rId1" Type="http://schemas.openxmlformats.org/officeDocument/2006/relationships/hyperlink" Target="https://www.oecd.org/dac/peace-official-development-assista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F4031-5665-4909-B2AC-D9617B94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8414</Words>
  <Characters>49949</Characters>
  <Application>Microsoft Office Word</Application>
  <DocSecurity>0</DocSecurity>
  <Lines>416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2024-02-14T13:47:00Z</dcterms:created>
  <dcterms:modified xsi:type="dcterms:W3CDTF">2024-02-14T13:47:00Z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A9-0404/2023</vt:lpwstr>
  </property>
  <property fmtid="{D5CDD505-2E9C-101B-9397-08002B2CF9AE}" pid="4" name="&lt;Type&gt;">
    <vt:lpwstr>RR</vt:lpwstr>
  </property>
</Properties>
</file>