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4B4C" w:rsidTr="0010095E">
        <w:trPr>
          <w:trHeight w:hRule="exact" w:val="1418"/>
        </w:trPr>
        <w:tc>
          <w:tcPr>
            <w:tcW w:w="6804" w:type="dxa"/>
            <w:shd w:val="clear" w:color="auto" w:fill="auto"/>
            <w:vAlign w:val="center"/>
          </w:tcPr>
          <w:p w:rsidR="00751A4A" w:rsidRPr="00A54B4C" w:rsidRDefault="00873F69" w:rsidP="0010095E">
            <w:pPr>
              <w:pStyle w:val="EPName"/>
            </w:pPr>
            <w:r w:rsidRPr="00A54B4C">
              <w:t>Ευρωπαϊκό Κοινοβούλιο</w:t>
            </w:r>
          </w:p>
          <w:p w:rsidR="00751A4A" w:rsidRPr="00A54B4C" w:rsidRDefault="00817416" w:rsidP="00756632">
            <w:pPr>
              <w:pStyle w:val="EPTerm"/>
              <w:rPr>
                <w:rStyle w:val="HideTWBExt"/>
                <w:noProof w:val="0"/>
                <w:vanish w:val="0"/>
                <w:color w:val="auto"/>
              </w:rPr>
            </w:pPr>
            <w:r w:rsidRPr="00A54B4C">
              <w:t>2019-2024</w:t>
            </w:r>
          </w:p>
        </w:tc>
        <w:tc>
          <w:tcPr>
            <w:tcW w:w="2268" w:type="dxa"/>
            <w:shd w:val="clear" w:color="auto" w:fill="auto"/>
          </w:tcPr>
          <w:p w:rsidR="00751A4A" w:rsidRPr="00A54B4C" w:rsidRDefault="00187494" w:rsidP="0010095E">
            <w:pPr>
              <w:pStyle w:val="EPLogo"/>
            </w:pPr>
            <w:r w:rsidRPr="00A54B4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54B4C" w:rsidRDefault="00D058B8" w:rsidP="004C5D52">
      <w:pPr>
        <w:pStyle w:val="LineTop"/>
      </w:pPr>
    </w:p>
    <w:p w:rsidR="00680577" w:rsidRPr="00A54B4C" w:rsidRDefault="00873F69" w:rsidP="00680577">
      <w:pPr>
        <w:pStyle w:val="EPBodyTA1"/>
      </w:pPr>
      <w:r w:rsidRPr="00A54B4C">
        <w:t>ΚΕΙΜΕΝΑ ΠΟΥ ΕΓΚΡΙΘΗΚΑΝ</w:t>
      </w:r>
    </w:p>
    <w:p w:rsidR="00D058B8" w:rsidRPr="00A54B4C" w:rsidRDefault="00D058B8" w:rsidP="00D058B8">
      <w:pPr>
        <w:pStyle w:val="LineBottom"/>
      </w:pPr>
    </w:p>
    <w:p w:rsidR="00873F69" w:rsidRPr="00A54B4C" w:rsidRDefault="00873F69" w:rsidP="00873F69">
      <w:pPr>
        <w:pStyle w:val="ATHeading1"/>
      </w:pPr>
      <w:bookmarkStart w:id="0" w:name="TANumber"/>
      <w:r w:rsidRPr="00A54B4C">
        <w:t>P9_TA(2024)00</w:t>
      </w:r>
      <w:r w:rsidR="00347A04">
        <w:rPr>
          <w:lang w:val="en-GB"/>
        </w:rPr>
        <w:t>35</w:t>
      </w:r>
      <w:bookmarkEnd w:id="0"/>
    </w:p>
    <w:p w:rsidR="00873F69" w:rsidRPr="00A54B4C" w:rsidRDefault="00873F69" w:rsidP="00873F69">
      <w:pPr>
        <w:pStyle w:val="ATHeading2"/>
      </w:pPr>
      <w:bookmarkStart w:id="1" w:name="title"/>
      <w:r w:rsidRPr="00A54B4C">
        <w:t>Δραστηριότητες του Ευρωπαίου Διαμεσολαβητή – ετήσια έκθεση για το 2022</w:t>
      </w:r>
      <w:bookmarkEnd w:id="1"/>
    </w:p>
    <w:p w:rsidR="00873F69" w:rsidRPr="00A54B4C" w:rsidRDefault="00873F69" w:rsidP="00873F69">
      <w:pPr>
        <w:rPr>
          <w:i/>
          <w:vanish/>
        </w:rPr>
      </w:pPr>
      <w:r w:rsidRPr="00A54B4C">
        <w:rPr>
          <w:i/>
        </w:rPr>
        <w:fldChar w:fldCharType="begin"/>
      </w:r>
      <w:r w:rsidRPr="00A54B4C">
        <w:rPr>
          <w:i/>
        </w:rPr>
        <w:instrText xml:space="preserve"> TC"(</w:instrText>
      </w:r>
      <w:bookmarkStart w:id="2" w:name="DocNumber"/>
      <w:r w:rsidRPr="00A54B4C">
        <w:rPr>
          <w:i/>
        </w:rPr>
        <w:instrText>A9-0414/2023</w:instrText>
      </w:r>
      <w:bookmarkEnd w:id="2"/>
      <w:r w:rsidRPr="00A54B4C">
        <w:rPr>
          <w:i/>
        </w:rPr>
        <w:instrText xml:space="preserve"> - Εισηγητής: Peter </w:instrText>
      </w:r>
      <w:proofErr w:type="spellStart"/>
      <w:r w:rsidRPr="00A54B4C">
        <w:rPr>
          <w:i/>
        </w:rPr>
        <w:instrText>Jahr</w:instrText>
      </w:r>
      <w:proofErr w:type="spellEnd"/>
      <w:r w:rsidRPr="00A54B4C">
        <w:rPr>
          <w:i/>
        </w:rPr>
        <w:instrText xml:space="preserve">)"\l3 \n&gt; \* MERGEFORMAT </w:instrText>
      </w:r>
      <w:r w:rsidRPr="00A54B4C">
        <w:rPr>
          <w:i/>
        </w:rPr>
        <w:fldChar w:fldCharType="end"/>
      </w:r>
    </w:p>
    <w:p w:rsidR="00873F69" w:rsidRPr="00A54B4C" w:rsidRDefault="00873F69" w:rsidP="00873F69">
      <w:pPr>
        <w:rPr>
          <w:vanish/>
        </w:rPr>
      </w:pPr>
      <w:bookmarkStart w:id="3" w:name="Commission"/>
      <w:r w:rsidRPr="00A54B4C">
        <w:rPr>
          <w:vanish/>
        </w:rPr>
        <w:t>Επιτροπή Αναφορών</w:t>
      </w:r>
      <w:bookmarkEnd w:id="3"/>
    </w:p>
    <w:p w:rsidR="00873F69" w:rsidRPr="00A54B4C" w:rsidRDefault="00873F69" w:rsidP="00873F69">
      <w:pPr>
        <w:rPr>
          <w:vanish/>
        </w:rPr>
      </w:pPr>
      <w:bookmarkStart w:id="4" w:name="PE"/>
      <w:r w:rsidRPr="00A54B4C">
        <w:rPr>
          <w:vanish/>
        </w:rPr>
        <w:t>PE751.674</w:t>
      </w:r>
      <w:bookmarkEnd w:id="4"/>
    </w:p>
    <w:p w:rsidR="00873F69" w:rsidRPr="00A54B4C" w:rsidRDefault="00873F69" w:rsidP="00873F69">
      <w:pPr>
        <w:pStyle w:val="ATHeading3"/>
      </w:pPr>
      <w:bookmarkStart w:id="5" w:name="Sujet"/>
      <w:r w:rsidRPr="00A54B4C">
        <w:t xml:space="preserve">Ψήφισμα του Ευρωπαϊκού Κοινοβουλίου </w:t>
      </w:r>
      <w:r w:rsidR="009F7002">
        <w:t>της 17ης</w:t>
      </w:r>
      <w:r w:rsidR="00BB0FDB">
        <w:t xml:space="preserve"> Ιανουαρίου 2024 </w:t>
      </w:r>
      <w:r w:rsidRPr="00A54B4C">
        <w:t>σχετικά με την ετήσια έκθεση δραστηριοτήτων του Ευρωπαίου Διαμεσολαβητή κατά το 2022</w:t>
      </w:r>
      <w:bookmarkEnd w:id="5"/>
      <w:r w:rsidRPr="00A54B4C">
        <w:t xml:space="preserve"> </w:t>
      </w:r>
      <w:bookmarkStart w:id="6" w:name="References"/>
      <w:r w:rsidRPr="00A54B4C">
        <w:t>(2023/2120(INI))</w:t>
      </w:r>
      <w:bookmarkEnd w:id="6"/>
    </w:p>
    <w:p w:rsidR="00634702" w:rsidRPr="00A54B4C" w:rsidRDefault="00634702" w:rsidP="00634702">
      <w:pPr>
        <w:pStyle w:val="EPComma"/>
      </w:pPr>
      <w:bookmarkStart w:id="7" w:name="TextBodyBegin"/>
      <w:bookmarkEnd w:id="7"/>
      <w:r w:rsidRPr="00A54B4C">
        <w:rPr>
          <w:i/>
        </w:rPr>
        <w:t>Το Ευρωπαϊκό Κοινοβούλιο</w:t>
      </w:r>
      <w:r w:rsidRPr="00A54B4C">
        <w:t>,</w:t>
      </w:r>
      <w:bookmarkStart w:id="8" w:name="_GoBack"/>
      <w:bookmarkEnd w:id="8"/>
    </w:p>
    <w:p w:rsidR="00634702" w:rsidRPr="00A54B4C" w:rsidRDefault="00634702" w:rsidP="00634702">
      <w:pPr>
        <w:pStyle w:val="NormalHanging12a"/>
      </w:pPr>
      <w:r w:rsidRPr="00A54B4C">
        <w:t>–</w:t>
      </w:r>
      <w:r w:rsidRPr="00A54B4C">
        <w:tab/>
        <w:t>έχοντας υπόψη την ετήσια έκθεση δραστηριοτήτων του Ευρωπαίου Διαμεσολαβητή κατά το 2022,</w:t>
      </w:r>
    </w:p>
    <w:p w:rsidR="00634702" w:rsidRPr="00A54B4C" w:rsidRDefault="00634702" w:rsidP="00634702">
      <w:pPr>
        <w:pStyle w:val="NormalHanging12a"/>
      </w:pPr>
      <w:r w:rsidRPr="00A54B4C">
        <w:t>–</w:t>
      </w:r>
      <w:r w:rsidRPr="00A54B4C">
        <w:tab/>
        <w:t>έχοντας υπόψη το άρθρο 10 παράγραφος 3 της Συνθήκης για την Ευρωπαϊκή Ένωση,</w:t>
      </w:r>
    </w:p>
    <w:p w:rsidR="00634702" w:rsidRPr="00A54B4C" w:rsidRDefault="00634702" w:rsidP="00634702">
      <w:pPr>
        <w:pStyle w:val="NormalHanging12a"/>
      </w:pPr>
      <w:r w:rsidRPr="00A54B4C">
        <w:t>–</w:t>
      </w:r>
      <w:r w:rsidRPr="00A54B4C">
        <w:tab/>
        <w:t>έχοντας υπόψη τα άρθρα 15, 24 παράγραφος 3, 228 και 298 παράγραφος 1 της Συνθήκης για τη λειτουργία της Ευρωπαϊκής Ένωσης (ΣΛΕΕ),</w:t>
      </w:r>
    </w:p>
    <w:p w:rsidR="00634702" w:rsidRPr="00A54B4C" w:rsidRDefault="00634702" w:rsidP="00634702">
      <w:pPr>
        <w:pStyle w:val="NormalHanging12a"/>
      </w:pPr>
      <w:r w:rsidRPr="00A54B4C">
        <w:t>–</w:t>
      </w:r>
      <w:r w:rsidRPr="00A54B4C">
        <w:tab/>
        <w:t>έχοντας υπόψη τα άρθρα 11, 41, 42 και 43 του Χάρτη των Θεμελιωδών Δικαιωμάτων της Ευρωπαϊκής Ένωσης (στο εξής: ο Χάρτης),</w:t>
      </w:r>
    </w:p>
    <w:p w:rsidR="00634702" w:rsidRPr="00A54B4C" w:rsidRDefault="00634702" w:rsidP="00634702">
      <w:pPr>
        <w:pStyle w:val="NormalHanging12a"/>
      </w:pPr>
      <w:r w:rsidRPr="00A54B4C">
        <w:t>–</w:t>
      </w:r>
      <w:r w:rsidRPr="00A54B4C">
        <w:tab/>
        <w:t>έχοντας υπόψη τη σύμβαση των Ηνωμένων Εθνών για τα δικαιώματα των ατόμων με αναπηρία (ΣΗΕΔΑΑ),</w:t>
      </w:r>
    </w:p>
    <w:p w:rsidR="00634702" w:rsidRPr="00A54B4C" w:rsidRDefault="00634702" w:rsidP="00634702">
      <w:pPr>
        <w:pStyle w:val="NormalHanging12a"/>
      </w:pPr>
      <w:r w:rsidRPr="00A54B4C">
        <w:t>–</w:t>
      </w:r>
      <w:r w:rsidRPr="00A54B4C">
        <w:tab/>
        <w:t>έχοντας υπόψη τον κανονισμό (ΕΕ, Ευρατόμ) 2021/1163 του Ευρωπαϊκού Κοινοβουλίου, της 24ης Ιουνίου 2021, για τη θέσπιση του καθεστώτος του Ευρωπαίου Διαμεσολαβητή και τους γενικούς όρους άσκησης των καθηκόντων του (καθεστώς του Ευρωπαίου Διαμεσολαβητή) και για την κατάργηση της απόφασης 94/262/ΕΚΑΧ, ΕΚ, Ευρατόμ</w:t>
      </w:r>
      <w:r w:rsidRPr="00A54B4C">
        <w:rPr>
          <w:rStyle w:val="FootnoteReference"/>
          <w:color w:val="000000"/>
        </w:rPr>
        <w:footnoteReference w:id="1"/>
      </w:r>
      <w:r w:rsidRPr="00A54B4C">
        <w:t>,</w:t>
      </w:r>
    </w:p>
    <w:p w:rsidR="00634702" w:rsidRPr="00A54B4C" w:rsidRDefault="00634702" w:rsidP="00634702">
      <w:pPr>
        <w:pStyle w:val="NormalHanging12a"/>
      </w:pPr>
      <w:r w:rsidRPr="00A54B4C">
        <w:t>–</w:t>
      </w:r>
      <w:r w:rsidRPr="00A54B4C">
        <w:tab/>
        <w:t>έχοντας υπόψη τον ευρωπαϊκό κώδικα ορθής διοικητικής συμπεριφοράς, όπως εγκρίθηκε από το Κοινοβούλιο στις 6 Σεπτεμβρίου 2001,</w:t>
      </w:r>
    </w:p>
    <w:p w:rsidR="00634702" w:rsidRPr="00A54B4C" w:rsidRDefault="00634702" w:rsidP="00634702">
      <w:pPr>
        <w:pStyle w:val="NormalHanging12a"/>
      </w:pPr>
      <w:r w:rsidRPr="00A54B4C">
        <w:t>–</w:t>
      </w:r>
      <w:r w:rsidRPr="00A54B4C">
        <w:tab/>
        <w:t xml:space="preserve">έχοντας υπόψη τη συμφωνία-πλαίσιο συνεργασίας που </w:t>
      </w:r>
      <w:proofErr w:type="spellStart"/>
      <w:r w:rsidRPr="00A54B4C">
        <w:t>συνήφθη</w:t>
      </w:r>
      <w:proofErr w:type="spellEnd"/>
      <w:r w:rsidRPr="00A54B4C">
        <w:t xml:space="preserve"> μεταξύ του Κοινοβουλίου και του Ευρωπαίου Διαμεσολαβητή στις 15 Μαρτίου 2006 και τέθηκε σε ισχύ την 1η Απριλίου 2006,</w:t>
      </w:r>
    </w:p>
    <w:p w:rsidR="00634702" w:rsidRPr="00A54B4C" w:rsidRDefault="00634702" w:rsidP="00634702">
      <w:pPr>
        <w:pStyle w:val="NormalHanging12a"/>
      </w:pPr>
      <w:r w:rsidRPr="00A54B4C">
        <w:lastRenderedPageBreak/>
        <w:t>–</w:t>
      </w:r>
      <w:r w:rsidRPr="00A54B4C">
        <w:tab/>
        <w:t>έχοντας υπόψη τα προηγούμενα ψηφίσματά του σχετικά με τις δραστηριότητες του Ευρωπαίου Διαμεσολαβητή,</w:t>
      </w:r>
    </w:p>
    <w:p w:rsidR="00634702" w:rsidRPr="00A54B4C" w:rsidRDefault="00634702" w:rsidP="00634702">
      <w:pPr>
        <w:pStyle w:val="NormalHanging12a"/>
      </w:pPr>
      <w:r w:rsidRPr="00A54B4C">
        <w:t>–</w:t>
      </w:r>
      <w:r w:rsidRPr="00A54B4C">
        <w:tab/>
        <w:t>έχοντας υπόψη το άρθρο 54 και το άρθρο 142 παράγραφος 2 του Κανονισμού του,</w:t>
      </w:r>
    </w:p>
    <w:p w:rsidR="00634702" w:rsidRPr="00A54B4C" w:rsidRDefault="00634702" w:rsidP="00634702">
      <w:pPr>
        <w:pStyle w:val="NormalHanging12a"/>
      </w:pPr>
      <w:r w:rsidRPr="00A54B4C">
        <w:t>–</w:t>
      </w:r>
      <w:r w:rsidRPr="00A54B4C">
        <w:tab/>
        <w:t>έχοντας υπόψη την έκθεση της Επιτροπής Αναφορών (A9-0414/2023),</w:t>
      </w:r>
    </w:p>
    <w:p w:rsidR="00634702" w:rsidRPr="00A54B4C" w:rsidRDefault="00634702" w:rsidP="00634702">
      <w:pPr>
        <w:pStyle w:val="NormalHanging12a"/>
      </w:pPr>
      <w:r w:rsidRPr="00A54B4C">
        <w:t>Α.</w:t>
      </w:r>
      <w:r w:rsidRPr="00A54B4C">
        <w:tab/>
        <w:t xml:space="preserve">λαμβάνοντας υπόψη ότι η ετήσια έκθεση δραστηριοτήτων του Ευρωπαίου Διαμεσολαβητή κατά το 2022 υποβλήθηκε επισήμως στην Πρόεδρο του Ευρωπαϊκού Κοινοβουλίου στις 28 Απριλίου 2023 και ότι η </w:t>
      </w:r>
      <w:proofErr w:type="spellStart"/>
      <w:r w:rsidRPr="00A54B4C">
        <w:t>Διαμεσολαβήτρια</w:t>
      </w:r>
      <w:proofErr w:type="spellEnd"/>
      <w:r w:rsidRPr="00A54B4C">
        <w:t xml:space="preserve">, </w:t>
      </w:r>
      <w:proofErr w:type="spellStart"/>
      <w:r w:rsidRPr="00A54B4C">
        <w:t>Emily</w:t>
      </w:r>
      <w:proofErr w:type="spellEnd"/>
      <w:r w:rsidRPr="00A54B4C">
        <w:t xml:space="preserve"> </w:t>
      </w:r>
      <w:proofErr w:type="spellStart"/>
      <w:r w:rsidRPr="00A54B4C">
        <w:t>O’Reilly</w:t>
      </w:r>
      <w:proofErr w:type="spellEnd"/>
      <w:r w:rsidRPr="00A54B4C">
        <w:t>, παρουσίασε την έκθεσή στην Επιτροπή Αναφορών στις 27 Ιουνίου 2023 στις Βρυξέλλες·</w:t>
      </w:r>
    </w:p>
    <w:p w:rsidR="00634702" w:rsidRPr="00A54B4C" w:rsidRDefault="00634702" w:rsidP="00634702">
      <w:pPr>
        <w:pStyle w:val="NormalHanging12a"/>
      </w:pPr>
      <w:r w:rsidRPr="00A54B4C">
        <w:t>Β.</w:t>
      </w:r>
      <w:r w:rsidRPr="00A54B4C">
        <w:tab/>
        <w:t xml:space="preserve">λαμβάνοντας υπόψη ότι τα άρθρα 20, 24 και 228 ΣΛΕΕ εξουσιοδοτούν τον Ευρωπαίο Διαμεσολαβητή να δέχεται καταγγελίες σχετικά με περιπτώσεις </w:t>
      </w:r>
      <w:proofErr w:type="spellStart"/>
      <w:r w:rsidRPr="00A54B4C">
        <w:t>κακoδιοίκησης</w:t>
      </w:r>
      <w:proofErr w:type="spellEnd"/>
      <w:r w:rsidRPr="00A54B4C">
        <w:t xml:space="preserve"> στο πλαίσιο της δράσης των θεσμικών ή λοιπών οργάνων ή οργανισμών της Ένωσης, με εξαίρεση το Δικαστήριο της Ευρωπαϊκής Ένωσης κατά την άσκηση των δικαιοδοτικών του καθηκόντων·</w:t>
      </w:r>
    </w:p>
    <w:p w:rsidR="00634702" w:rsidRPr="00A54B4C" w:rsidRDefault="00634702" w:rsidP="00634702">
      <w:pPr>
        <w:pStyle w:val="NormalHanging12a"/>
      </w:pPr>
      <w:r w:rsidRPr="00A54B4C">
        <w:t>Γ.</w:t>
      </w:r>
      <w:r w:rsidRPr="00A54B4C">
        <w:tab/>
        <w:t>λαμβάνοντας υπόψη το άρθρο 15 ΣΛΕΕ, το οποίο ορίζει ότι «προκειμένου να προωθήσουν τη χρηστή διακυβέρνηση και να διασφαλίσουν τη συμμετοχή της κοινωνίας των πολιτών, τα θεσμικά και λοιπά όργανα και οι οργανισμοί της Ένωσης διεξάγουν τις εργασίες τους όσο το δυνατόν πιο ανοιχτά» και ότι «κάθε πολίτης της Ένωσης και κάθε φυσικό ή νομικό πρόσωπο το οποίο κατοικεί ή έχει την καταστατική έδρα του σε ένα κράτος μέλος έχει δικαίωμα πρόσβασης σε έγγραφα των θεσμικών και λοιπών οργάνων και οργανισμών της Ένωσης»· λαμβάνοντας υπόψη ότι η διασφάλιση της παροχής υψηλής ποιότητας υπηρεσιών στους πολίτες της ΕΕ και της ανταπόκρισης της διοίκησης της ΕΕ στις ανάγκες και στους προβληματισμούς τους είναι ζωτικής σημασίας για την προστασία των δικαιωμάτων και των θεμελιωδών ελευθεριών των πολιτών·</w:t>
      </w:r>
    </w:p>
    <w:p w:rsidR="00634702" w:rsidRPr="00A54B4C" w:rsidRDefault="00634702" w:rsidP="00634702">
      <w:pPr>
        <w:pStyle w:val="NormalHanging12a"/>
      </w:pPr>
      <w:r w:rsidRPr="00A54B4C">
        <w:t>Δ.</w:t>
      </w:r>
      <w:r w:rsidRPr="00A54B4C">
        <w:tab/>
        <w:t xml:space="preserve">λαμβάνοντας υπόψη ότι το άρθρο 41 του Χάρτη σχετικά με το δικαίωμα χρηστής διοίκησης αναφέρει ότι «κάθε πρόσωπο έχει δικαίωμα στην αμερόληπτη, δίκαιη και εντός </w:t>
      </w:r>
      <w:proofErr w:type="spellStart"/>
      <w:r w:rsidRPr="00A54B4C">
        <w:t>ευλόγου</w:t>
      </w:r>
      <w:proofErr w:type="spellEnd"/>
      <w:r w:rsidRPr="00A54B4C">
        <w:t xml:space="preserve"> προθεσμίας εξέταση των υποθέσεών του από τα θεσμικά και λοιπά όργανα και τους οργανισμούς της Ένωσης»·</w:t>
      </w:r>
    </w:p>
    <w:p w:rsidR="00634702" w:rsidRPr="00A54B4C" w:rsidRDefault="00634702" w:rsidP="00634702">
      <w:pPr>
        <w:pStyle w:val="NormalHanging12a"/>
      </w:pPr>
      <w:r w:rsidRPr="00A54B4C">
        <w:t>Ε.</w:t>
      </w:r>
      <w:r w:rsidRPr="00A54B4C">
        <w:tab/>
        <w:t>λαμβάνοντας υπόψη ότι, σύμφωνα με το άρθρο 43 του Χάρτη, «κάθε πολίτης της Ένωσης καθώς και κάθε φυσικό ή νομικό πρόσωπο που κατοικεί ή έχει την καταστατική έδρα του σε ένα κράτος μέλος, έχει δικαίωμα να προσφεύγει στον Ευρωπαίο Διαμεσολαβητή, σχετικά με περιπτώσεις κακοδιοίκησης στο πλαίσιο της δράσης των θεσμικών και λοιπών οργάνων και οργανισμών της Ένωσης, με εξαίρεση το Δικαστήριο της Ευρωπαϊκής Ένωσης κατά την άσκηση των δικαιοδοτικών καθηκόντων του»·</w:t>
      </w:r>
    </w:p>
    <w:p w:rsidR="00634702" w:rsidRPr="00A54B4C" w:rsidRDefault="00634702" w:rsidP="00634702">
      <w:pPr>
        <w:pStyle w:val="NormalHanging12a"/>
      </w:pPr>
      <w:r w:rsidRPr="00A54B4C">
        <w:t>ΣΤ.</w:t>
      </w:r>
      <w:r w:rsidRPr="00A54B4C">
        <w:tab/>
        <w:t>λαμβάνοντας υπόψη ότι το άρθρο 298 παράγραφος 1 ΣΛΕΕ ορίζει ότι «κατά την εκπλήρωση της αποστολής τους, τα θεσμικά και λοιπά όργανα και οι οργανισμοί της Ένωσης στηρίζονται σε ευρωπαϊκή διοίκηση ανοιχτή, αποτελεσματική και ανεξάρτητη»·</w:t>
      </w:r>
    </w:p>
    <w:p w:rsidR="00634702" w:rsidRPr="00A54B4C" w:rsidRDefault="00634702" w:rsidP="00634702">
      <w:pPr>
        <w:pStyle w:val="NormalHanging12a"/>
      </w:pPr>
      <w:r w:rsidRPr="00A54B4C">
        <w:t>Ζ.</w:t>
      </w:r>
      <w:r w:rsidRPr="00A54B4C">
        <w:tab/>
        <w:t xml:space="preserve">λαμβάνοντας υπόψη ότι το 2022 η </w:t>
      </w:r>
      <w:proofErr w:type="spellStart"/>
      <w:r w:rsidRPr="00A54B4C">
        <w:t>Διαμεσολαβήτρια</w:t>
      </w:r>
      <w:proofErr w:type="spellEnd"/>
      <w:r w:rsidRPr="00A54B4C">
        <w:t xml:space="preserve"> κίνησε 348 διαδικασίες έρευνας, εκ των οποίων 344 βάσει αναφορών και 4 αυτεπάγγελτα, ενώ περάτωσε 330 έρευνες (325 βάσει αναφορών και 5 αυτεπάγγελτα)·</w:t>
      </w:r>
    </w:p>
    <w:p w:rsidR="00634702" w:rsidRPr="00A54B4C" w:rsidRDefault="00634702" w:rsidP="00634702">
      <w:pPr>
        <w:pStyle w:val="NormalHanging12a"/>
      </w:pPr>
      <w:r w:rsidRPr="00A54B4C">
        <w:lastRenderedPageBreak/>
        <w:t>Η.</w:t>
      </w:r>
      <w:r w:rsidRPr="00A54B4C">
        <w:tab/>
        <w:t xml:space="preserve">λαμβάνοντας υπόψη ότι η πλειονότητα των ερευνών το 2022 αφορούσε την Επιτροπή (197 έρευνες ή 57,1 %), ενώ οι αμέσως επόμενες σε αριθμό έρευνες αφορούσαν την Ευρωπαϊκή Υπηρεσία Επιλογής Προσωπικού (22 έρευνες ή 6,3 %), το Ευρωπαϊκό Κοινοβούλιο (19 έρευνες ή 5,5 %) και την Ευρωπαϊκή Υπηρεσία Εξωτερικής Δράσης (16 έρευνες ή 4,6 %)· λαμβάνοντας υπόψη ότι οι υπόλοιπες έρευνες κατανεμήθηκαν ως εξής: Ευρωπαϊκός Οργανισμός </w:t>
      </w:r>
      <w:proofErr w:type="spellStart"/>
      <w:r w:rsidRPr="00A54B4C">
        <w:t>Συνοριοφυλακής</w:t>
      </w:r>
      <w:proofErr w:type="spellEnd"/>
      <w:r w:rsidRPr="00A54B4C">
        <w:t xml:space="preserve"> και Ακτοφυλακής (</w:t>
      </w:r>
      <w:proofErr w:type="spellStart"/>
      <w:r w:rsidRPr="00A54B4C">
        <w:t>Frontex</w:t>
      </w:r>
      <w:proofErr w:type="spellEnd"/>
      <w:r w:rsidRPr="00A54B4C">
        <w:t>) (14 έρευνες ή 4,3 %), Οργανισμός της Ευρωπαϊκής Ένωσης για την Ασφάλεια της Αεροπορίας (7 έρευνες ή 2 %), θεσμικά και λοιπά όργανα ή οργανισμοί της ΕΕ (46 έρευνες ή 13,5 %) και άλλοι οργανισμοί της ΕΕ (23 έρευνες ή 6,7 %)·</w:t>
      </w:r>
    </w:p>
    <w:p w:rsidR="00634702" w:rsidRPr="00A54B4C" w:rsidRDefault="00634702" w:rsidP="00634702">
      <w:pPr>
        <w:pStyle w:val="NormalHanging12a"/>
      </w:pPr>
      <w:r w:rsidRPr="00A54B4C">
        <w:t>Θ.</w:t>
      </w:r>
      <w:r w:rsidRPr="00A54B4C">
        <w:tab/>
        <w:t xml:space="preserve">λαμβάνοντας υπόψη ότι το μεγαλύτερο ποσοστό των ερευνών της </w:t>
      </w:r>
      <w:proofErr w:type="spellStart"/>
      <w:r w:rsidRPr="00A54B4C">
        <w:t>Διαμεσολαβήτριας</w:t>
      </w:r>
      <w:proofErr w:type="spellEnd"/>
      <w:r w:rsidRPr="00A54B4C">
        <w:t xml:space="preserve"> το 2022 αφορούσε την Επιτροπή, οι διοικητικές δραστηριότητες της οποίας τυγχάνουν μεγάλης προσοχής από το κοινό, δεδομένου ότι πρόκειται για την εκτελεστική εξουσία της ΕΕ·</w:t>
      </w:r>
    </w:p>
    <w:p w:rsidR="00634702" w:rsidRPr="00A54B4C" w:rsidRDefault="00634702" w:rsidP="00634702">
      <w:pPr>
        <w:pStyle w:val="NormalHanging12a"/>
      </w:pPr>
      <w:r w:rsidRPr="00A54B4C">
        <w:t>Ι.</w:t>
      </w:r>
      <w:r w:rsidRPr="00A54B4C">
        <w:tab/>
        <w:t xml:space="preserve">λαμβάνοντας υπόψη ότι, στις έρευνες που περατώθηκαν από τη </w:t>
      </w:r>
      <w:proofErr w:type="spellStart"/>
      <w:r w:rsidRPr="00A54B4C">
        <w:t>Διαμεσολαβήτρια</w:t>
      </w:r>
      <w:proofErr w:type="spellEnd"/>
      <w:r w:rsidRPr="00A54B4C">
        <w:t xml:space="preserve"> το 2022, δεν διαπιστώθηκε </w:t>
      </w:r>
      <w:proofErr w:type="spellStart"/>
      <w:r w:rsidRPr="00A54B4C">
        <w:t>κακoδιοίκηση</w:t>
      </w:r>
      <w:proofErr w:type="spellEnd"/>
      <w:r w:rsidRPr="00A54B4C">
        <w:t xml:space="preserve"> στο 37 % των υποθέσεων, το θεσμικό όργανο εξηύρε λύση στο 46,1 % των υποθέσεων, δεν δικαιολογήθηκαν περαιτέρω έρευνες στο 12,7 % των υποθέσεων και διαπιστώθηκε </w:t>
      </w:r>
      <w:proofErr w:type="spellStart"/>
      <w:r w:rsidRPr="00A54B4C">
        <w:t>κακoδιοίκηση</w:t>
      </w:r>
      <w:proofErr w:type="spellEnd"/>
      <w:r w:rsidRPr="00A54B4C">
        <w:t xml:space="preserve"> στο 4,5 % των υποθέσεων·</w:t>
      </w:r>
    </w:p>
    <w:p w:rsidR="00634702" w:rsidRPr="00A54B4C" w:rsidRDefault="00634702" w:rsidP="00634702">
      <w:pPr>
        <w:pStyle w:val="NormalHanging12a"/>
      </w:pPr>
      <w:r w:rsidRPr="00A54B4C">
        <w:t>ΙΑ.</w:t>
      </w:r>
      <w:r w:rsidRPr="00A54B4C">
        <w:tab/>
        <w:t xml:space="preserve">λαμβάνοντας υπόψη ότι οι τρεις πρώτοι προβληματισμοί στις έρευνες που περατώθηκαν από τη </w:t>
      </w:r>
      <w:proofErr w:type="spellStart"/>
      <w:r w:rsidRPr="00A54B4C">
        <w:t>Διαμεσολαβήτρια</w:t>
      </w:r>
      <w:proofErr w:type="spellEnd"/>
      <w:r w:rsidRPr="00A54B4C">
        <w:t xml:space="preserve"> το 2022 ήταν η διαφάνεια και η λογοδοσία (π.χ. πρόσβαση σε πληροφορίες και έγγραφα) (32 %), η νοοτροπία παροχής υπηρεσιών (20 %) και ο σεβασμός των θεμελιωδών δικαιωμάτων (15 %)· λαμβάνοντας υπόψη ότι άλλοι προβληματισμοί περιλάμβαναν την ορθή χρήση διακριτικής ευχέρειας (μεταξύ άλλων σε διαδικασίες επί παραβάσει), τις προσλήψεις, τη χρηστή διαχείριση ζητημάτων προσωπικού, τον σεβασμό των δικονομικών δικαιωμάτων, την ορθή διαχείριση των διαδικασιών επί παραβάσει, τη χρηστή δημοσιονομική διαχείριση, τη δεοντολογία και τη συμμετοχή του κοινού στη λήψη αποφάσεων της ΕΕ·</w:t>
      </w:r>
    </w:p>
    <w:p w:rsidR="00634702" w:rsidRPr="00A54B4C" w:rsidRDefault="00634702" w:rsidP="00634702">
      <w:pPr>
        <w:pStyle w:val="NormalHanging12a"/>
      </w:pPr>
      <w:r w:rsidRPr="00A54B4C">
        <w:t>ΙΒ.</w:t>
      </w:r>
      <w:r w:rsidRPr="00A54B4C">
        <w:tab/>
        <w:t xml:space="preserve">λαμβάνοντας υπόψη ότι, το 2022, η </w:t>
      </w:r>
      <w:proofErr w:type="spellStart"/>
      <w:r w:rsidRPr="00A54B4C">
        <w:t>Διαμεσολαβήτρια</w:t>
      </w:r>
      <w:proofErr w:type="spellEnd"/>
      <w:r w:rsidRPr="00A54B4C">
        <w:t xml:space="preserve"> ζήτησε από το Συμβούλιο να χορηγήσει ταχύτερη πρόσβαση σε νομοθετικά έγγραφα, ώστε το κοινό να μπορεί να συμμετέχει αποτελεσματικά στις συζητήσεις για σχέδια νόμων της ΕΕ</w:t>
      </w:r>
      <w:r w:rsidRPr="00A54B4C">
        <w:rPr>
          <w:vertAlign w:val="superscript"/>
        </w:rPr>
        <w:footnoteReference w:id="2"/>
      </w:r>
      <w:r w:rsidRPr="00A54B4C">
        <w:t>·</w:t>
      </w:r>
    </w:p>
    <w:p w:rsidR="00634702" w:rsidRPr="00A54B4C" w:rsidRDefault="00634702" w:rsidP="00634702">
      <w:pPr>
        <w:pStyle w:val="NormalHanging12a"/>
        <w:rPr>
          <w:color w:val="000000"/>
        </w:rPr>
      </w:pPr>
      <w:r w:rsidRPr="00A54B4C">
        <w:rPr>
          <w:color w:val="000000"/>
        </w:rPr>
        <w:t>ΙΓ.</w:t>
      </w:r>
      <w:r w:rsidRPr="00A54B4C">
        <w:rPr>
          <w:color w:val="000000"/>
        </w:rPr>
        <w:tab/>
        <w:t xml:space="preserve">λαμβάνοντας υπόψη ότι η </w:t>
      </w:r>
      <w:proofErr w:type="spellStart"/>
      <w:r w:rsidRPr="00A54B4C">
        <w:rPr>
          <w:color w:val="000000"/>
        </w:rPr>
        <w:t>Διαμεσολαβήτρια</w:t>
      </w:r>
      <w:proofErr w:type="spellEnd"/>
      <w:r w:rsidRPr="00A54B4C">
        <w:rPr>
          <w:color w:val="000000"/>
        </w:rPr>
        <w:t xml:space="preserve"> διαπίστωσε κρούσμα κακοδιοίκησης</w:t>
      </w:r>
      <w:r w:rsidRPr="00A54B4C">
        <w:rPr>
          <w:rStyle w:val="FootnoteReference"/>
          <w:color w:val="000000"/>
        </w:rPr>
        <w:footnoteReference w:id="3"/>
      </w:r>
      <w:r w:rsidRPr="00A54B4C">
        <w:rPr>
          <w:color w:val="000000"/>
        </w:rPr>
        <w:t xml:space="preserve"> </w:t>
      </w:r>
      <w:r w:rsidRPr="00A54B4C">
        <w:rPr>
          <w:rStyle w:val="FootnoteReference"/>
          <w:color w:val="000000"/>
        </w:rPr>
        <w:footnoteReference w:id="4"/>
      </w:r>
      <w:r w:rsidRPr="00A54B4C">
        <w:rPr>
          <w:color w:val="000000"/>
        </w:rPr>
        <w:t>στον τρόπο με τον οποίο η Επιτροπή χειρίστηκε την αίτηση δημόσιας πρόσβασης στα γραπτά μηνύματα που αντάλλαξε η Πρόεδρος της Επιτροπής με τον διευθύνοντα σύμβουλο φαρμακευτικής εταιρείας (Pfizer)·</w:t>
      </w:r>
    </w:p>
    <w:p w:rsidR="00634702" w:rsidRPr="00A54B4C" w:rsidRDefault="00634702" w:rsidP="00634702">
      <w:pPr>
        <w:pStyle w:val="NormalHanging12a"/>
      </w:pPr>
      <w:r w:rsidRPr="00A54B4C">
        <w:t>ΙΔ.</w:t>
      </w:r>
      <w:r w:rsidRPr="00A54B4C">
        <w:tab/>
        <w:t xml:space="preserve">λαμβάνοντας υπόψη ότι, το 2022, η </w:t>
      </w:r>
      <w:proofErr w:type="spellStart"/>
      <w:r w:rsidRPr="00A54B4C">
        <w:t>Διαμεσολαβήτρια</w:t>
      </w:r>
      <w:proofErr w:type="spellEnd"/>
      <w:r w:rsidRPr="00A54B4C">
        <w:t xml:space="preserve"> κίνησε έρευνα σχετικά με τον τρόπο με τον οποίο η Ευρωπαϊκή Κεντρική Τράπεζα (ΕΚΤ) χειρίζεται τη μεταπήδηση </w:t>
      </w:r>
      <w:r w:rsidRPr="00A54B4C">
        <w:lastRenderedPageBreak/>
        <w:t>από τον δημόσιο στον ιδιωτικό τομέα</w:t>
      </w:r>
      <w:r w:rsidRPr="00A54B4C">
        <w:rPr>
          <w:vertAlign w:val="superscript"/>
        </w:rPr>
        <w:footnoteReference w:id="5"/>
      </w:r>
      <w:r w:rsidRPr="00A54B4C">
        <w:t>·</w:t>
      </w:r>
    </w:p>
    <w:p w:rsidR="00634702" w:rsidRPr="00A54B4C" w:rsidRDefault="00634702" w:rsidP="00634702">
      <w:pPr>
        <w:pStyle w:val="NormalHanging12a"/>
      </w:pPr>
      <w:r w:rsidRPr="00A54B4C">
        <w:rPr>
          <w:color w:val="000000"/>
        </w:rPr>
        <w:t>ΙΕ.</w:t>
      </w:r>
      <w:r w:rsidRPr="00A54B4C">
        <w:rPr>
          <w:color w:val="000000"/>
        </w:rPr>
        <w:tab/>
        <w:t xml:space="preserve">λαμβάνοντας υπόψη ότι η </w:t>
      </w:r>
      <w:proofErr w:type="spellStart"/>
      <w:r w:rsidRPr="00A54B4C">
        <w:rPr>
          <w:color w:val="000000"/>
        </w:rPr>
        <w:t>Διαμεσολαβήτρια</w:t>
      </w:r>
      <w:proofErr w:type="spellEnd"/>
      <w:r w:rsidRPr="00A54B4C">
        <w:rPr>
          <w:color w:val="000000"/>
        </w:rPr>
        <w:t xml:space="preserve"> κίνησε στρατηγική έρευνα σχετικά με τις συστημικές και σημαντικές καθυστερήσεις στον τρόπο με τον οποίο η Επιτροπή χειρίζεται τα αιτήματα για πρόσβαση του κοινού σε έγγραφα· </w:t>
      </w:r>
      <w:r w:rsidRPr="00A54B4C">
        <w:t xml:space="preserve">λαμβάνοντας υπόψη ότι η </w:t>
      </w:r>
      <w:proofErr w:type="spellStart"/>
      <w:r w:rsidRPr="00A54B4C">
        <w:t>Διαμεσολαβήτρια</w:t>
      </w:r>
      <w:proofErr w:type="spellEnd"/>
      <w:r w:rsidRPr="00A54B4C">
        <w:t xml:space="preserve"> διαπίστωσε ότι ο τρόπος χειρισμού τέτοιων αιτημάτων από την Επιτροπή, ιδίως όσον αφορά τον χειρισμό αιτήσεων επανεξέτασης των αρχικών αποφάσεων («επιβεβαιωτικές αιτήσεις») συνιστούσε κακοδιοίκηση</w:t>
      </w:r>
      <w:r w:rsidRPr="00A54B4C">
        <w:rPr>
          <w:rStyle w:val="FootnoteReference"/>
          <w:color w:val="000000"/>
        </w:rPr>
        <w:footnoteReference w:id="6"/>
      </w:r>
      <w:r w:rsidRPr="00A54B4C">
        <w:t>·</w:t>
      </w:r>
    </w:p>
    <w:p w:rsidR="00634702" w:rsidRPr="00A54B4C" w:rsidRDefault="00634702" w:rsidP="00634702">
      <w:pPr>
        <w:pStyle w:val="NormalHanging12a"/>
      </w:pPr>
      <w:r w:rsidRPr="00A54B4C">
        <w:t>ΙΣΤ.</w:t>
      </w:r>
      <w:r w:rsidRPr="00A54B4C">
        <w:tab/>
        <w:t xml:space="preserve">λαμβάνοντας υπόψη ότι το 2022 η </w:t>
      </w:r>
      <w:proofErr w:type="spellStart"/>
      <w:r w:rsidRPr="00A54B4C">
        <w:t>Διαμεσολαβήτρια</w:t>
      </w:r>
      <w:proofErr w:type="spellEnd"/>
      <w:r w:rsidRPr="00A54B4C">
        <w:t xml:space="preserve"> διεξήγαγε επίσης ευρύτερες στρατηγικές έρευνες και ανέλαβε πρωτοβουλίες σχετικά με συστημικά ζητήματα στα θεσμικά όργανα της ΕΕ, τα οποία </w:t>
      </w:r>
      <w:proofErr w:type="spellStart"/>
      <w:r w:rsidRPr="00A54B4C">
        <w:t>περιελάμβαναν</w:t>
      </w:r>
      <w:proofErr w:type="spellEnd"/>
      <w:r w:rsidRPr="00A54B4C">
        <w:t xml:space="preserve"> ζητήματα δεοντολογίας, τη μεταπήδηση από τον δημόσιο στον ιδιωτικό τομέα, τη λογοδοσία κατά τη λήψη αποφάσεων, την πρόσβαση σε έγγραφα και τα θεμελιώδη δικαιώματα·</w:t>
      </w:r>
    </w:p>
    <w:p w:rsidR="00634702" w:rsidRPr="00A54B4C" w:rsidRDefault="00634702" w:rsidP="00634702">
      <w:pPr>
        <w:pStyle w:val="NormalHanging12a"/>
      </w:pPr>
      <w:r w:rsidRPr="00A54B4C">
        <w:t>ΙΖ.</w:t>
      </w:r>
      <w:r w:rsidRPr="00A54B4C">
        <w:tab/>
        <w:t xml:space="preserve">λαμβάνοντας υπόψη ότι το 2022 η </w:t>
      </w:r>
      <w:proofErr w:type="spellStart"/>
      <w:r w:rsidRPr="00A54B4C">
        <w:t>Διαμεσολαβήτρια</w:t>
      </w:r>
      <w:proofErr w:type="spellEnd"/>
      <w:r w:rsidRPr="00A54B4C">
        <w:t xml:space="preserve"> εξέδωσε σύσταση προς το Συμβούλιο για τη χορήγηση πλήρους πρόσβασης του κοινού στα αιτηθέντα νομοθετικά έγγραφα, κατόπιν έρευνας σχετικά με την άρνηση του Συμβουλίου να το πράξει στο πλαίσιο των διαπραγματεύσεων για το σχέδιο «Πράξης για τις ψηφιακές αγορές», σύμφωνα με την οποία η </w:t>
      </w:r>
      <w:proofErr w:type="spellStart"/>
      <w:r w:rsidRPr="00A54B4C">
        <w:t>Διαμεσολαβήτρια</w:t>
      </w:r>
      <w:proofErr w:type="spellEnd"/>
      <w:r w:rsidRPr="00A54B4C">
        <w:t xml:space="preserve"> συνήγαγε ότι υπήρξε κακοδιοίκηση·</w:t>
      </w:r>
    </w:p>
    <w:p w:rsidR="00634702" w:rsidRPr="00A54B4C" w:rsidRDefault="00634702" w:rsidP="00634702">
      <w:pPr>
        <w:pStyle w:val="NormalHanging12a"/>
        <w:rPr>
          <w:szCs w:val="24"/>
        </w:rPr>
      </w:pPr>
      <w:r w:rsidRPr="00A54B4C">
        <w:t>ΙΗ.</w:t>
      </w:r>
      <w:r w:rsidRPr="00A54B4C">
        <w:tab/>
        <w:t>λαμβάνοντας υπόψη ότι το 2022 το Γραφείο του Διαμεσολαβητή ευαισθητοποίησε το κοινό σχετικά με τον ρόλο του Ευρωπαίου Διαμεσολαβητή στη διατήρηση υψηλών προτύπων λογοδοσίας και διαφάνειας στη διοίκηση της ΕΕ·</w:t>
      </w:r>
    </w:p>
    <w:p w:rsidR="00634702" w:rsidRPr="00A54B4C" w:rsidRDefault="00634702" w:rsidP="00634702">
      <w:pPr>
        <w:pStyle w:val="NormalHanging12a"/>
      </w:pPr>
      <w:r w:rsidRPr="00A54B4C">
        <w:t>ΙΘ.</w:t>
      </w:r>
      <w:r w:rsidRPr="00A54B4C">
        <w:tab/>
        <w:t xml:space="preserve">λαμβάνοντας υπόψη ότι η </w:t>
      </w:r>
      <w:proofErr w:type="spellStart"/>
      <w:r w:rsidRPr="00A54B4C">
        <w:t>Διαμεσολαβήτρια</w:t>
      </w:r>
      <w:proofErr w:type="spellEnd"/>
      <w:r w:rsidRPr="00A54B4C">
        <w:t xml:space="preserve"> αποφάσισε να δρομολογήσει δημόσια διαβούλευση σχετικά με τη διαφάνεια και τη συμμετοχή στη διαδικασία λήψης αποφάσεων της ΕΕ σχετικά με το περιβάλλον, υπό το φως της κλιματικής έκτακτης ανάγκης και της υποβάθμισης του περιβάλλοντος και των οικοσυστημάτων, με σκοπό την αξιολόγηση της προσέγγισης της ΕΕ, ως συμβαλλόμενου μέρους της Σύμβασης του Aarhus, για τη διασφάλιση υψηλού επιπέδου πρόσβασης του κοινού σε περιβαλλοντικές πληροφορίες και συμμετοχής του κοινού στη λήψη αποφάσεων σχετικά με το περιβάλλον·</w:t>
      </w:r>
    </w:p>
    <w:p w:rsidR="00634702" w:rsidRPr="00A54B4C" w:rsidRDefault="00634702" w:rsidP="00634702">
      <w:pPr>
        <w:pStyle w:val="NormalHanging12a"/>
      </w:pPr>
      <w:r w:rsidRPr="00A54B4C">
        <w:t>Κ.</w:t>
      </w:r>
      <w:r w:rsidRPr="00A54B4C">
        <w:tab/>
        <w:t xml:space="preserve">λαμβάνοντας υπόψη ότι, το 2022, η </w:t>
      </w:r>
      <w:proofErr w:type="spellStart"/>
      <w:r w:rsidRPr="00A54B4C">
        <w:t>Διαμεσολαβήτρια</w:t>
      </w:r>
      <w:proofErr w:type="spellEnd"/>
      <w:r w:rsidRPr="00A54B4C">
        <w:t xml:space="preserve"> παρότρυνε την Επιτροπή να χειρίζεται τα αιτήματα πρόσβασης σε έγγραφα που αφορούν κονδύλια της ΕΕ με μεγαλύτερη συνέπεια και να επεξηγεί καλύτερα το σκεπτικό της όταν αποφασίζει να μην δημοσιοποιήσει τις ζητούμενες πληροφορίες</w:t>
      </w:r>
      <w:r w:rsidRPr="00A54B4C">
        <w:rPr>
          <w:vertAlign w:val="superscript"/>
        </w:rPr>
        <w:footnoteReference w:id="7"/>
      </w:r>
      <w:r w:rsidRPr="00A54B4C">
        <w:t>·</w:t>
      </w:r>
    </w:p>
    <w:p w:rsidR="00634702" w:rsidRPr="00A54B4C" w:rsidRDefault="00634702" w:rsidP="00634702">
      <w:pPr>
        <w:pStyle w:val="NormalHanging12a"/>
      </w:pPr>
      <w:r w:rsidRPr="00A54B4C">
        <w:t>ΚΑ.</w:t>
      </w:r>
      <w:r w:rsidRPr="00A54B4C">
        <w:tab/>
        <w:t xml:space="preserve">λαμβάνοντας υπόψη ότι το 2022 η </w:t>
      </w:r>
      <w:proofErr w:type="spellStart"/>
      <w:r w:rsidRPr="00A54B4C">
        <w:t>Διαμεσολαβήτρια</w:t>
      </w:r>
      <w:proofErr w:type="spellEnd"/>
      <w:r w:rsidRPr="00A54B4C">
        <w:t xml:space="preserve"> κίνησε έρευνα σχετικά με την άρνηση της Επιτροπής να παράσχει πρόσβαση του κοινού σε έγγραφα που σχετίζονται με την πρότασή της για κανονισμό σχετικά με τον ευρωπαϊκό χώρο δεδομένων για την </w:t>
      </w:r>
      <w:r w:rsidRPr="00A54B4C">
        <w:lastRenderedPageBreak/>
        <w:t>υγεία</w:t>
      </w:r>
      <w:r w:rsidRPr="00A54B4C">
        <w:rPr>
          <w:vertAlign w:val="superscript"/>
        </w:rPr>
        <w:footnoteReference w:id="8"/>
      </w:r>
      <w:r w:rsidRPr="00A54B4C">
        <w:t>·</w:t>
      </w:r>
    </w:p>
    <w:p w:rsidR="00634702" w:rsidRPr="00A54B4C" w:rsidRDefault="00634702" w:rsidP="00634702">
      <w:pPr>
        <w:pStyle w:val="NormalHanging12a"/>
      </w:pPr>
      <w:r w:rsidRPr="00A54B4C">
        <w:t>ΚΒ.</w:t>
      </w:r>
      <w:r w:rsidRPr="00A54B4C">
        <w:tab/>
        <w:t xml:space="preserve">λαμβάνοντας υπόψη ότι το 2022 η </w:t>
      </w:r>
      <w:proofErr w:type="spellStart"/>
      <w:r w:rsidRPr="00A54B4C">
        <w:t>Διαμεσολαβήτρια</w:t>
      </w:r>
      <w:proofErr w:type="spellEnd"/>
      <w:r w:rsidRPr="00A54B4C">
        <w:t xml:space="preserve"> κίνησε έρευνα σχετικά με τον τρόπο με τον οποίο η Επιτροπή χειρίστηκε αίτημα για πρόσβαση του κοινού στις δηλώσεις συμφερόντων των μελών της επιτροπής ρυθμιστικού ελέγχου της</w:t>
      </w:r>
      <w:r w:rsidRPr="00A54B4C">
        <w:rPr>
          <w:vertAlign w:val="superscript"/>
        </w:rPr>
        <w:footnoteReference w:id="9"/>
      </w:r>
      <w:r w:rsidRPr="00A54B4C">
        <w:t>·</w:t>
      </w:r>
    </w:p>
    <w:p w:rsidR="00634702" w:rsidRPr="00A54B4C" w:rsidRDefault="00634702" w:rsidP="00634702">
      <w:pPr>
        <w:pStyle w:val="NormalHanging12a"/>
      </w:pPr>
      <w:r w:rsidRPr="00A54B4C">
        <w:t>ΚΓ.</w:t>
      </w:r>
      <w:r w:rsidRPr="00A54B4C">
        <w:tab/>
        <w:t xml:space="preserve">λαμβάνοντας υπόψη ότι η </w:t>
      </w:r>
      <w:proofErr w:type="spellStart"/>
      <w:r w:rsidRPr="00A54B4C">
        <w:t>Διαμεσολαβήτρια</w:t>
      </w:r>
      <w:proofErr w:type="spellEnd"/>
      <w:r w:rsidRPr="00A54B4C">
        <w:t xml:space="preserve"> υπογράμμισε ότι οι κανόνες της ΕΕ για τις δημόσιες συμβάσεις δεν είναι αρκετά ισχυροί ή σαφείς ώστε να προλαμβάνονται συγκρούσεις συμφερόντων και επέκρινε την Επιτροπή για την ανεπάρκεια ενδελεχούς εξέτασης εκ μέρους της προτού αναθέσει σύμβαση για τη διενέργεια μελέτης με αντικείμενο την ενσωμάτωση περιβαλλοντικών, κοινωνικών και σχετικών με τη διακυβέρνηση στόχων (ΠΚΔ) στους τραπεζικούς κανόνες της ΕΕ, στην </w:t>
      </w:r>
      <w:proofErr w:type="spellStart"/>
      <w:r w:rsidRPr="00A54B4C">
        <w:t>BlackRock</w:t>
      </w:r>
      <w:proofErr w:type="spellEnd"/>
      <w:r w:rsidRPr="00A54B4C">
        <w:t xml:space="preserve"> Investment Management, εταιρεία που διαχειρίζεται επενδύσεις στον τομέα των ορυκτών καυσίμων και στον τραπεζικό τομέα, τομείς που εμπίπτουν στο πεδίο εφαρμογής των νέων κανόνων για θέματα ΠΚΔ·</w:t>
      </w:r>
    </w:p>
    <w:p w:rsidR="00634702" w:rsidRPr="00A54B4C" w:rsidRDefault="00347A04" w:rsidP="00347A04">
      <w:pPr>
        <w:pStyle w:val="NormalHanging12a"/>
        <w:ind w:hanging="570"/>
        <w:rPr>
          <w:szCs w:val="24"/>
        </w:rPr>
      </w:pPr>
      <w:r w:rsidRPr="00A54B4C">
        <w:rPr>
          <w:szCs w:val="24"/>
        </w:rPr>
        <w:t>1.</w:t>
      </w:r>
      <w:r w:rsidRPr="00A54B4C">
        <w:rPr>
          <w:szCs w:val="24"/>
        </w:rPr>
        <w:tab/>
      </w:r>
      <w:r w:rsidR="00634702" w:rsidRPr="00A54B4C">
        <w:t xml:space="preserve">εγκρίνει την ετήσια έκθεση για το 2022 που υποβλήθηκε από τον Ευρωπαίο </w:t>
      </w:r>
      <w:proofErr w:type="spellStart"/>
      <w:r w:rsidR="00634702" w:rsidRPr="00A54B4C">
        <w:t>Διαμεσολαβήτή</w:t>
      </w:r>
      <w:proofErr w:type="spellEnd"/>
      <w:r w:rsidR="00634702" w:rsidRPr="00A54B4C">
        <w:t>·</w:t>
      </w:r>
    </w:p>
    <w:p w:rsidR="00634702" w:rsidRPr="00A54B4C" w:rsidRDefault="00347A04" w:rsidP="00347A04">
      <w:pPr>
        <w:pStyle w:val="NormalHanging12a"/>
        <w:ind w:hanging="570"/>
        <w:rPr>
          <w:szCs w:val="24"/>
        </w:rPr>
      </w:pPr>
      <w:r w:rsidRPr="00A54B4C">
        <w:rPr>
          <w:szCs w:val="24"/>
        </w:rPr>
        <w:t>2.</w:t>
      </w:r>
      <w:r w:rsidRPr="00A54B4C">
        <w:rPr>
          <w:szCs w:val="24"/>
        </w:rPr>
        <w:tab/>
      </w:r>
      <w:r w:rsidR="00634702" w:rsidRPr="00A54B4C">
        <w:t xml:space="preserve">συγχαίρει την </w:t>
      </w:r>
      <w:proofErr w:type="spellStart"/>
      <w:r w:rsidR="00634702" w:rsidRPr="00A54B4C">
        <w:t>Emily</w:t>
      </w:r>
      <w:proofErr w:type="spellEnd"/>
      <w:r w:rsidR="00634702" w:rsidRPr="00A54B4C">
        <w:t xml:space="preserve"> </w:t>
      </w:r>
      <w:proofErr w:type="spellStart"/>
      <w:r w:rsidR="00634702" w:rsidRPr="00A54B4C">
        <w:t>O’Reilly</w:t>
      </w:r>
      <w:proofErr w:type="spellEnd"/>
      <w:r w:rsidR="00634702" w:rsidRPr="00A54B4C">
        <w:t xml:space="preserve"> για το καλό της έργο, τις συνεχείς προσπάθειές της για τη βελτίωση των διοικητικών πρακτικών και την προώθηση της λογοδοσίας και της πλήρους διαφάνειας των θεσμικών και λοιπών οργάνων και οργανισμών της ΕΕ, καθώς και για τη διασφάλιση της δυνατότητας πρόσβασης των πολιτών της ΕΕ στα </w:t>
      </w:r>
      <w:proofErr w:type="spellStart"/>
      <w:r w:rsidR="00634702" w:rsidRPr="00A54B4C">
        <w:t>ενωσιακά</w:t>
      </w:r>
      <w:proofErr w:type="spellEnd"/>
      <w:r w:rsidR="00634702" w:rsidRPr="00A54B4C">
        <w:t xml:space="preserve"> έγγραφα·</w:t>
      </w:r>
    </w:p>
    <w:p w:rsidR="00634702" w:rsidRPr="00A54B4C" w:rsidRDefault="00347A04" w:rsidP="00347A04">
      <w:pPr>
        <w:pStyle w:val="NormalHanging12a"/>
        <w:ind w:hanging="570"/>
        <w:rPr>
          <w:szCs w:val="24"/>
        </w:rPr>
      </w:pPr>
      <w:r w:rsidRPr="00A54B4C">
        <w:rPr>
          <w:szCs w:val="24"/>
        </w:rPr>
        <w:t>3.</w:t>
      </w:r>
      <w:r w:rsidRPr="00A54B4C">
        <w:rPr>
          <w:szCs w:val="24"/>
        </w:rPr>
        <w:tab/>
      </w:r>
      <w:r w:rsidR="00634702" w:rsidRPr="00A54B4C">
        <w:t xml:space="preserve">εκφράζει την εκτίμησή του για τη συνεχιζόμενη εποικοδομητική συνεργασία της Ευρωπαίας </w:t>
      </w:r>
      <w:proofErr w:type="spellStart"/>
      <w:r w:rsidR="00634702" w:rsidRPr="00A54B4C">
        <w:t>Διαμεσολαβήτριας</w:t>
      </w:r>
      <w:proofErr w:type="spellEnd"/>
      <w:r w:rsidR="00634702" w:rsidRPr="00A54B4C">
        <w:t xml:space="preserve"> με το Ευρωπαϊκό Κοινοβούλιο, και ιδίως με την Επιτροπή Αναφορών, καθώς και με άλλα θεσμικά όργανα της ΕΕ· επαναλαμβάνει τη δέσμευσή του να στηρίξει τη </w:t>
      </w:r>
      <w:proofErr w:type="spellStart"/>
      <w:r w:rsidR="00634702" w:rsidRPr="00A54B4C">
        <w:t>Διαμεσολαβήτρια</w:t>
      </w:r>
      <w:proofErr w:type="spellEnd"/>
      <w:r w:rsidR="00634702" w:rsidRPr="00A54B4C">
        <w:t xml:space="preserve"> κατά την εκτέλεση των καθηκόντων της·</w:t>
      </w:r>
    </w:p>
    <w:p w:rsidR="00634702" w:rsidRPr="00A54B4C" w:rsidRDefault="00347A04" w:rsidP="00347A04">
      <w:pPr>
        <w:pStyle w:val="NormalHanging12a"/>
        <w:ind w:hanging="570"/>
      </w:pPr>
      <w:r w:rsidRPr="00A54B4C">
        <w:t>4.</w:t>
      </w:r>
      <w:r w:rsidRPr="00A54B4C">
        <w:tab/>
      </w:r>
      <w:r w:rsidR="00634702" w:rsidRPr="00A54B4C">
        <w:t>συγχαίρει το Γραφείο του Διαμεσολαβητή για τη σημαντική βελτίωση του ποσοστού αποδοτικότητας όσον αφορά τη διάρκεια της έρευνας των υποθέσεων που περατώθηκαν, η οποία βελτιώθηκε από 13 μήνες κατά μέσο όρο το 2013 σε λιγότερο από 6 μήνες κατά μέσο όρο το 2022· υπογραμμίζει ότι τα επιτευχθέντα αποτελέσματα καλύπτουν διάφορους τομείς της διοίκησης της ΕΕ με περιορισμένους πόρους·</w:t>
      </w:r>
    </w:p>
    <w:p w:rsidR="00634702" w:rsidRPr="00A54B4C" w:rsidRDefault="00347A04" w:rsidP="00347A04">
      <w:pPr>
        <w:pStyle w:val="NormalHanging12a"/>
        <w:ind w:hanging="570"/>
      </w:pPr>
      <w:r w:rsidRPr="00A54B4C">
        <w:t>5.</w:t>
      </w:r>
      <w:r w:rsidRPr="00A54B4C">
        <w:tab/>
      </w:r>
      <w:r w:rsidR="00634702" w:rsidRPr="00A54B4C">
        <w:t xml:space="preserve">καλεί το Συμβούλιο να συμμορφωθεί πλήρως με τα πρότυπα διαφάνειας μιας κοινοβουλευτικής και συμμετοχικής δημοκρατίας, όπως απαιτείται από τις Συνθήκες και ζητείται από τη </w:t>
      </w:r>
      <w:proofErr w:type="spellStart"/>
      <w:r w:rsidR="00634702" w:rsidRPr="00A54B4C">
        <w:t>Διαμεσολαβήτρια</w:t>
      </w:r>
      <w:proofErr w:type="spellEnd"/>
      <w:r w:rsidR="00634702" w:rsidRPr="00A54B4C">
        <w:t>· υπενθυμίζει ότι το Δικαστήριο της ΕΕ όρισε ότι οι αρχές της δημοσιότητας και της διαφάνειας είναι εγγενείς στη νομοθετική διαδικασία της ΕΕ και ότι η έλλειψη διαφάνειας και ενημέρωσης αποδυναμώνει την εμπιστοσύνη των πολιτών στη νομιμότητα της νομοθετικής διαδικασίας της ΕΕ στο σύνολό της·</w:t>
      </w:r>
    </w:p>
    <w:p w:rsidR="00634702" w:rsidRPr="00A54B4C" w:rsidRDefault="00347A04" w:rsidP="00347A04">
      <w:pPr>
        <w:pStyle w:val="NormalHanging12a"/>
        <w:ind w:hanging="570"/>
      </w:pPr>
      <w:r w:rsidRPr="00A54B4C">
        <w:t>6.</w:t>
      </w:r>
      <w:r w:rsidRPr="00A54B4C">
        <w:tab/>
      </w:r>
      <w:r w:rsidR="00634702" w:rsidRPr="00A54B4C">
        <w:t xml:space="preserve">καλεί το Συμβούλιο να παράσχει στους πολίτες έγκαιρη πρόσβαση στα νομοθετικά του </w:t>
      </w:r>
      <w:r w:rsidR="00634702" w:rsidRPr="00A54B4C">
        <w:lastRenderedPageBreak/>
        <w:t>έγγραφα κατά τη διάρκεια των εν εξελίξει νομοθετικών διαδικασιών, προκειμένου να διαφυλαχθεί πλήρως το δικαίωμα των πολιτών να συμμετέχουν στον δημοκρατικό βίο της Ένωσης, το οποίο με τη σειρά του θα ενίσχυε την εμπιστοσύνη των πολιτών στη συνολική διαδικασία λήψης αποφάσεων της ΕΕ·</w:t>
      </w:r>
    </w:p>
    <w:p w:rsidR="00634702" w:rsidRPr="00A54B4C" w:rsidRDefault="00347A04" w:rsidP="00347A04">
      <w:pPr>
        <w:pStyle w:val="NormalHanging12a"/>
        <w:ind w:hanging="570"/>
      </w:pPr>
      <w:r w:rsidRPr="00A54B4C">
        <w:t>7.</w:t>
      </w:r>
      <w:r w:rsidRPr="00A54B4C">
        <w:tab/>
      </w:r>
      <w:r w:rsidR="00634702" w:rsidRPr="00A54B4C">
        <w:t xml:space="preserve">επικροτεί την έναρξη της αυτεπάγγελτης έρευνας προκειμένου να αξιολογηθεί ο τρόπος με τον οποίο η Επιτροπή διασφαλίζει τη διαφάνεια στις αλληλεπιδράσεις της με εκπροσώπους της καπνοβιομηχανίας· υπογραμμίζει ότι το γεγονός πως η Επιτροπή στο σύνολό της δεν δημοσιοποίησε προορατικά τις λεπτομέρειες των συναντήσεών της με εκπροσώπους ομάδων συμφερόντων στον τομέα του καπνού ισοδυναμούσε με κρούσμα κακοδιοίκησης, όπως ανέφερε η </w:t>
      </w:r>
      <w:proofErr w:type="spellStart"/>
      <w:r w:rsidR="00634702" w:rsidRPr="00A54B4C">
        <w:t>Διαμεσολαβήτρια</w:t>
      </w:r>
      <w:proofErr w:type="spellEnd"/>
      <w:r w:rsidR="00634702" w:rsidRPr="00A54B4C">
        <w:t xml:space="preserve"> στα προκαταρκτικά της πορίσματα· υπενθυμίζει ότι η ΕΕ υπέγραψε και επιβεβαίωσε επίσημα τη σύμβαση-πλαίσιο για τον έλεγχο του καπνού του Παγκόσμιου Οργανισμού Υγείας και υποχρεούται να συμμορφωθεί με τις διατάξεις της που ορίζουν ότι οι αλληλεπιδράσεις με την καπνοβιομηχανία θα πρέπει να πραγματοποιούνται μόνο όταν αυτό είναι απολύτως αναγκαίο από ρυθμιστική άποψη, καθώς και να καταστήσει τις αλληλεπιδράσεις αυτές διαφανείς προκειμένου να αποφευχθεί ο αρνητικός αντίκτυπος της καπνοβιομηχανίας στις πολιτικές για τη δημόσια υγεία·</w:t>
      </w:r>
    </w:p>
    <w:p w:rsidR="00634702" w:rsidRPr="00A54B4C" w:rsidRDefault="00347A04" w:rsidP="00347A04">
      <w:pPr>
        <w:pStyle w:val="NormalHanging12a"/>
        <w:ind w:hanging="570"/>
      </w:pPr>
      <w:r w:rsidRPr="00A54B4C">
        <w:t>8.</w:t>
      </w:r>
      <w:r w:rsidRPr="00A54B4C">
        <w:tab/>
      </w:r>
      <w:r w:rsidR="00634702" w:rsidRPr="00A54B4C">
        <w:t xml:space="preserve">θεωρεί υψίστης σημασίας η </w:t>
      </w:r>
      <w:proofErr w:type="spellStart"/>
      <w:r w:rsidR="00634702" w:rsidRPr="00A54B4C">
        <w:t>Διαμεσολαβήτρια</w:t>
      </w:r>
      <w:proofErr w:type="spellEnd"/>
      <w:r w:rsidR="00634702" w:rsidRPr="00A54B4C">
        <w:t xml:space="preserve"> να κινήσει έρευνα για την αξιολόγηση του επιπέδου ανεξαρτησίας της συμβουλευτικής ομάδας για τη βιομηχανία ενεργειακών πλατφορμών της ΕΕ που συστάθηκε από την Επιτροπή·</w:t>
      </w:r>
    </w:p>
    <w:p w:rsidR="00634702" w:rsidRPr="00A54B4C" w:rsidRDefault="00347A04" w:rsidP="00347A04">
      <w:pPr>
        <w:pStyle w:val="NormalHanging12a"/>
        <w:ind w:hanging="570"/>
      </w:pPr>
      <w:r w:rsidRPr="00A54B4C">
        <w:t>9.</w:t>
      </w:r>
      <w:r w:rsidRPr="00A54B4C">
        <w:tab/>
      </w:r>
      <w:r w:rsidR="00634702" w:rsidRPr="00A54B4C">
        <w:t xml:space="preserve">εγκρίνει τα πορίσματα της έρευνας της </w:t>
      </w:r>
      <w:proofErr w:type="spellStart"/>
      <w:r w:rsidR="00634702" w:rsidRPr="00A54B4C">
        <w:t>Διαμεσολαβήτριας</w:t>
      </w:r>
      <w:proofErr w:type="spellEnd"/>
      <w:r w:rsidR="00634702" w:rsidRPr="00A54B4C">
        <w:t xml:space="preserve"> σχετικά με τον τρόπο με τον οποίο η Επιτροπή διασφαλίζει ότι οι εξωτερικοί εμπειρογνώμονες που συμμετέχουν στην αξιολόγηση προτάσεων έργων του Ευρωπαϊκού Ταμείου Άμυνας δεν έχουν συγκρούσεις συμφερόντων· υπογραμμίζει την ύψιστη σημασία να διενεργείται ενδελεχής αξιολόγηση των συγκρούσεων συμφερόντων προτού διοριστούν οι εμπειρογνώμονες και να διασφαλίζεται η αυστηρή εφαρμογή των υποχρεώσεων διαφάνειας και δεοντολογίας·</w:t>
      </w:r>
    </w:p>
    <w:p w:rsidR="00634702" w:rsidRPr="00A54B4C" w:rsidRDefault="00347A04" w:rsidP="00347A04">
      <w:pPr>
        <w:pStyle w:val="NormalHanging12a"/>
        <w:ind w:hanging="570"/>
      </w:pPr>
      <w:r w:rsidRPr="00A54B4C">
        <w:t>10.</w:t>
      </w:r>
      <w:r w:rsidRPr="00A54B4C">
        <w:tab/>
      </w:r>
      <w:r w:rsidR="00634702" w:rsidRPr="00A54B4C">
        <w:t xml:space="preserve">χαιρετίζει την πρόταση της Επιτροπής, ως ανταπόκριση στα πορίσματα της </w:t>
      </w:r>
      <w:proofErr w:type="spellStart"/>
      <w:r w:rsidR="00634702" w:rsidRPr="00A54B4C">
        <w:t>Διαμεσολαβήτριας</w:t>
      </w:r>
      <w:proofErr w:type="spellEnd"/>
      <w:r w:rsidR="00634702" w:rsidRPr="00A54B4C">
        <w:t xml:space="preserve"> μετά την έρευνά της στην υπόθεση </w:t>
      </w:r>
      <w:proofErr w:type="spellStart"/>
      <w:r w:rsidR="00634702" w:rsidRPr="00A54B4C">
        <w:t>BlackRock</w:t>
      </w:r>
      <w:proofErr w:type="spellEnd"/>
      <w:r w:rsidR="00634702" w:rsidRPr="00A54B4C">
        <w:t xml:space="preserve">, να τροποποιηθεί ο δημοσιονομικός κανονισμός, προκειμένου να παρέχεται η επιλογή απόρριψης των προσφερόντων σε περίπτωση σύγκρουσης συμφερόντων· ζητεί από την Επιτροπή να συμμορφωθεί πλήρως με τις προτάσεις της </w:t>
      </w:r>
      <w:proofErr w:type="spellStart"/>
      <w:r w:rsidR="00634702" w:rsidRPr="00A54B4C">
        <w:t>Διαμεσολαβήτριας</w:t>
      </w:r>
      <w:proofErr w:type="spellEnd"/>
      <w:r w:rsidR="00634702" w:rsidRPr="00A54B4C">
        <w:t xml:space="preserve"> με την έγκριση ενισχυμένων και σαφέστερων κανόνων, μεταξύ άλλων για τις εσωτερικές κατευθυντήριες γραμμές της, με στόχο την πρόληψη τυχόν συγκρούσεων συμφερόντων σε όλες τις διαδικασίες που σχετίζονται με τη σύναψη δημόσιων συμβάσεων·</w:t>
      </w:r>
    </w:p>
    <w:p w:rsidR="00634702" w:rsidRPr="00A54B4C" w:rsidRDefault="00347A04" w:rsidP="00347A04">
      <w:pPr>
        <w:pStyle w:val="NormalHanging12a"/>
        <w:ind w:hanging="570"/>
        <w:rPr>
          <w:szCs w:val="24"/>
        </w:rPr>
      </w:pPr>
      <w:r w:rsidRPr="00A54B4C">
        <w:rPr>
          <w:szCs w:val="24"/>
        </w:rPr>
        <w:t>11.</w:t>
      </w:r>
      <w:r w:rsidRPr="00A54B4C">
        <w:rPr>
          <w:szCs w:val="24"/>
        </w:rPr>
        <w:tab/>
      </w:r>
      <w:r w:rsidR="00634702" w:rsidRPr="00A54B4C">
        <w:t xml:space="preserve">επισημαίνει το γεγονός ότι, μετά από έρευνα της </w:t>
      </w:r>
      <w:proofErr w:type="spellStart"/>
      <w:r w:rsidR="00634702" w:rsidRPr="00A54B4C">
        <w:t>Διαμεσολαβήτριας</w:t>
      </w:r>
      <w:proofErr w:type="spellEnd"/>
      <w:r w:rsidR="00634702" w:rsidRPr="00A54B4C">
        <w:t xml:space="preserve"> σχετικά με το φαινόμενο της μεταπήδησης από τον δημόσιο στον ιδιωτικό τομέα, η Επιτροπή βελτιώνει τον χειρισμό του ζητήματος και ζητεί πληροφορίες από πρώην υπαλλήλους σχετικά με τον τρόπο με τον οποίο συμμορφώνονται με τους σχετικούς περιορισμούς· επισημαίνει την ταχύτερη δημοσίευση από την Επιτροπή της ετήσιας επισκόπησης των ανώτερων στελεχών που ζητούν άδεια για τη μετάβασή τους σε νέα θέση εργασίας, καθώς και της αξιολόγησης των αιτημάτων αυτών· υπογραμμίζει ότι η Επιτροπή δεν θα πρέπει να χορηγεί άδεια όταν η σχετική απασχόληση δεν μπορεί να υπόκειται σε περιορισμούς που να μετριάζουν επαρκώς τους κινδύνους σύγκρουσης συμφερόντων ή όταν οι εν λόγω περιορισμοί δεν μπορούν να παρακολουθούνται και να επιβάλλονται με αξιόπιστο τρόπο, συμπεριλαμβανομένης της υποχρέωσης του νέου εργοδότη να δημοσιοποιεί τους περιορισμούς· πιστεύει ότι η Επιτροπή θα πρέπει να δημοσιεύει </w:t>
      </w:r>
      <w:r w:rsidR="00634702" w:rsidRPr="00A54B4C">
        <w:lastRenderedPageBreak/>
        <w:t xml:space="preserve">εγκαίρως πληροφορίες σχετικά με όλες τις μετά τη λήξη της θητείας δραστηριότητες των πρώην ανώτερων υπαλλήλων που αξιολογεί, βελτιώνοντας έτσι τον δημόσιο έλεγχο των εν λόγω αποφάσεων που είναι απαραίτητος για σκοπούς παρακολούθησης· χαιρετίζει το γεγονός ότι απαγορεύεται στους υπαλλήλους που βρίσκονται σε άδεια άνευ αποδοχών να απασχολούνται σε τομείς στους οποίους υπάρχει κίνδυνος σύγκρουσης συμφερόντων· ενθαρρύνει τη </w:t>
      </w:r>
      <w:proofErr w:type="spellStart"/>
      <w:r w:rsidR="00634702" w:rsidRPr="00A54B4C">
        <w:t>Διαμεσολαβήτρια</w:t>
      </w:r>
      <w:proofErr w:type="spellEnd"/>
      <w:r w:rsidR="00634702" w:rsidRPr="00A54B4C">
        <w:t xml:space="preserve"> να παρακολουθεί τον τρόπο με τον οποίο η Επιτροπή χειρίζεται τα εν λόγω ζητήματα·</w:t>
      </w:r>
    </w:p>
    <w:p w:rsidR="00634702" w:rsidRPr="00A54B4C" w:rsidRDefault="00347A04" w:rsidP="00347A04">
      <w:pPr>
        <w:pStyle w:val="NormalHanging12a"/>
        <w:ind w:hanging="570"/>
        <w:rPr>
          <w:szCs w:val="24"/>
        </w:rPr>
      </w:pPr>
      <w:r w:rsidRPr="00A54B4C">
        <w:rPr>
          <w:szCs w:val="24"/>
        </w:rPr>
        <w:t>12.</w:t>
      </w:r>
      <w:r w:rsidRPr="00A54B4C">
        <w:rPr>
          <w:szCs w:val="24"/>
        </w:rPr>
        <w:tab/>
      </w:r>
      <w:r w:rsidR="00634702" w:rsidRPr="00A54B4C">
        <w:t xml:space="preserve">εκφράζει την ικανοποίησή του για την αυτεπάγγελτη έρευνα που κίνησε η </w:t>
      </w:r>
      <w:proofErr w:type="spellStart"/>
      <w:r w:rsidR="00634702" w:rsidRPr="00A54B4C">
        <w:t>Διαμεσολαβήτρια</w:t>
      </w:r>
      <w:proofErr w:type="spellEnd"/>
      <w:r w:rsidR="00634702" w:rsidRPr="00A54B4C">
        <w:t xml:space="preserve"> για να αξιολογήσει τον τρόπο με τον οποίο η ΕΚΤ διαχειρίζεται το ζήτημα της μεταπήδησης από τον δημόσιο στον ιδιωτικό τομέα και επικροτεί την έκκληση της </w:t>
      </w:r>
      <w:proofErr w:type="spellStart"/>
      <w:r w:rsidR="00634702" w:rsidRPr="00A54B4C">
        <w:t>Διαμεσολαβήτριας</w:t>
      </w:r>
      <w:proofErr w:type="spellEnd"/>
      <w:r w:rsidR="00634702" w:rsidRPr="00A54B4C">
        <w:t xml:space="preserve"> προς την ΕΚΤ να εφαρμόσει αυστηρότερους κανόνες όσον αφορά τη μετακίνηση του προσωπικού στον ιδιωτικό τομέα· υποστηρίζει τη σύσταση να υπόκειται το προσωπικό της ΕΚΤ σε αυστηρούς όρους όσον αφορά την περίοδο αναμονής και να αυξηθεί η περίοδος κατά την οποία απαγορεύεται σε πρώην στελέχη της ΕΚΤ να ασκούν πίεση σε πρώην συναδέλφους του·</w:t>
      </w:r>
    </w:p>
    <w:p w:rsidR="00634702" w:rsidRPr="00A54B4C" w:rsidRDefault="00347A04" w:rsidP="00347A04">
      <w:pPr>
        <w:pStyle w:val="NormalHanging12a"/>
        <w:ind w:hanging="570"/>
      </w:pPr>
      <w:r w:rsidRPr="00A54B4C">
        <w:t>13.</w:t>
      </w:r>
      <w:r w:rsidRPr="00A54B4C">
        <w:tab/>
      </w:r>
      <w:r w:rsidR="00634702" w:rsidRPr="00A54B4C">
        <w:t xml:space="preserve">υπογραμμίζει ότι το </w:t>
      </w:r>
      <w:proofErr w:type="spellStart"/>
      <w:r w:rsidR="00634702" w:rsidRPr="00A54B4C">
        <w:t>Qatargate</w:t>
      </w:r>
      <w:proofErr w:type="spellEnd"/>
      <w:r w:rsidR="00634702" w:rsidRPr="00A54B4C">
        <w:t xml:space="preserve"> έθεσε υπό νέο πρίσμα τη δραστηριότητα των ομάδων συμφερόντων και τη χάραξη πολιτικής στην ΕΕ· αναγνωρίζει την κριτική αξιολόγηση του σκανδάλου από τη </w:t>
      </w:r>
      <w:proofErr w:type="spellStart"/>
      <w:r w:rsidR="00634702" w:rsidRPr="00A54B4C">
        <w:t>Διαμεσολαβήτρια</w:t>
      </w:r>
      <w:proofErr w:type="spellEnd"/>
      <w:r w:rsidR="00634702" w:rsidRPr="00A54B4C">
        <w:t xml:space="preserve"> και χαιρετίζει την ανάπτυξη νέων μέτρων που αποσκοπούν στη βελτίωση των προτύπων ακεραιότητας εντός του Ευρωπαϊκού Κοινοβουλίου για τη διασφάλιση της δημοκρατίας στην ΕΕ· θεωρεί ότι οι δράσεις αυτές αποτελούν σημαντικό πρώτο βήμα για την ενίσχυση του κανονιστικού πλαισίου της ΕΕ, δεδομένου ότι αποσκοπούν στην προώθηση υψηλότερων προτύπων δεοντολογίας και καταπολέμησης της διαφθοράς και, ως εκ τούτου, να καταστήσουν τα θεσμικά όργανα της ΕΕ παραδείγματα ακεραιότητας και λογοδοσίας·</w:t>
      </w:r>
    </w:p>
    <w:p w:rsidR="00634702" w:rsidRPr="00A54B4C" w:rsidRDefault="00347A04" w:rsidP="00347A04">
      <w:pPr>
        <w:pStyle w:val="NormalHanging12a"/>
        <w:ind w:hanging="570"/>
      </w:pPr>
      <w:r w:rsidRPr="00A54B4C">
        <w:t>14.</w:t>
      </w:r>
      <w:r w:rsidRPr="00A54B4C">
        <w:tab/>
      </w:r>
      <w:r w:rsidR="00634702" w:rsidRPr="00A54B4C">
        <w:t xml:space="preserve">επικροτεί τις συνεχείς προσπάθειες της </w:t>
      </w:r>
      <w:proofErr w:type="spellStart"/>
      <w:r w:rsidR="00634702" w:rsidRPr="00A54B4C">
        <w:t>Διαμεσολαβήτριας</w:t>
      </w:r>
      <w:proofErr w:type="spellEnd"/>
      <w:r w:rsidR="00634702" w:rsidRPr="00A54B4C">
        <w:t xml:space="preserve"> να βελτιωθεί η διαφάνεια και η δεοντολογία των ομάδων συμφερόντων, ιδίως απαιτώντας από την Επιτροπή να ενισχύσει τον κώδικα δεοντολογίας για τους Επιτρόπους, να δημιουργήσει δημόσιο αρχείο των συναντήσεων μεταξύ Επιτρόπων και εκπροσώπων ομάδων συμφερόντων και να δημοσιεύει προορατικά τα έξοδα </w:t>
      </w:r>
      <w:proofErr w:type="spellStart"/>
      <w:r w:rsidR="00634702" w:rsidRPr="00A54B4C">
        <w:t>ταξιδίου</w:t>
      </w:r>
      <w:proofErr w:type="spellEnd"/>
      <w:r w:rsidR="00634702" w:rsidRPr="00A54B4C">
        <w:t xml:space="preserve"> των Επιτρόπων·</w:t>
      </w:r>
    </w:p>
    <w:p w:rsidR="00634702" w:rsidRPr="00A54B4C" w:rsidRDefault="00347A04" w:rsidP="00347A04">
      <w:pPr>
        <w:pStyle w:val="NormalHanging12a"/>
        <w:ind w:hanging="570"/>
        <w:rPr>
          <w:shd w:val="clear" w:color="auto" w:fill="FFFFFF"/>
        </w:rPr>
      </w:pPr>
      <w:r w:rsidRPr="00A54B4C">
        <w:t>15.</w:t>
      </w:r>
      <w:r w:rsidRPr="00A54B4C">
        <w:tab/>
      </w:r>
      <w:r w:rsidR="00634702" w:rsidRPr="00A54B4C">
        <w:t xml:space="preserve">υπογραμμίζει ότι η συμμετοχή των πολιτών στη διαδικασία λήψης αποφάσεων της ΕΕ είναι σημαντική για τη νομιμότητά της· εκτιμά τη δέσμευση της </w:t>
      </w:r>
      <w:proofErr w:type="spellStart"/>
      <w:r w:rsidR="00634702" w:rsidRPr="00A54B4C">
        <w:t>Διαμεσολαβήτριας</w:t>
      </w:r>
      <w:proofErr w:type="spellEnd"/>
      <w:r w:rsidR="00634702" w:rsidRPr="00A54B4C">
        <w:t xml:space="preserve"> να προωθήσει τη λογοδοσία κατά τη λήψη αποφάσεων της ΕΕ, ιδίως στον τομέα των περιβαλλοντικών αποφάσεων· χαιρετίζει και υποστηρίζει τα αιτήματα της </w:t>
      </w:r>
      <w:proofErr w:type="spellStart"/>
      <w:r w:rsidR="00634702" w:rsidRPr="00A54B4C">
        <w:t>Διαμεσολαβήτριας</w:t>
      </w:r>
      <w:proofErr w:type="spellEnd"/>
      <w:r w:rsidR="00634702" w:rsidRPr="00A54B4C">
        <w:t xml:space="preserve"> προς την Ευρωπαϊκή Τράπεζα Επενδύσεων (</w:t>
      </w:r>
      <w:proofErr w:type="spellStart"/>
      <w:r w:rsidR="00634702" w:rsidRPr="00A54B4C">
        <w:t>ΕΤΕπ</w:t>
      </w:r>
      <w:proofErr w:type="spellEnd"/>
      <w:r w:rsidR="00634702" w:rsidRPr="00A54B4C">
        <w:t xml:space="preserve">) να λάβει ορισμένα μέτρα διαφάνειας ώστε να μπορέσει το κοινό να αντιληφθεί ευκολότερα τον δυνητικό περιβαλλοντικό αντίκτυπο των έργων που χρηματοδοτεί, καθώς και την πρόθεση της </w:t>
      </w:r>
      <w:proofErr w:type="spellStart"/>
      <w:r w:rsidR="00634702" w:rsidRPr="00A54B4C">
        <w:t>Διαμεσολαβήτριας</w:t>
      </w:r>
      <w:proofErr w:type="spellEnd"/>
      <w:r w:rsidR="00634702" w:rsidRPr="00A54B4C">
        <w:t xml:space="preserve"> να γίνεται αυστηρότερος έλεγχος των δραστηριοτήτων της </w:t>
      </w:r>
      <w:proofErr w:type="spellStart"/>
      <w:r w:rsidR="00634702" w:rsidRPr="00A54B4C">
        <w:t>ΕΤΕπ</w:t>
      </w:r>
      <w:proofErr w:type="spellEnd"/>
      <w:r w:rsidR="00634702" w:rsidRPr="00A54B4C">
        <w:t xml:space="preserve">, υπό το φως της ανεπαρκούς συνέχειας που έχει δοθεί μέχρι σήμερα από την </w:t>
      </w:r>
      <w:proofErr w:type="spellStart"/>
      <w:r w:rsidR="00634702" w:rsidRPr="00A54B4C">
        <w:t>ΕΤΕπ</w:t>
      </w:r>
      <w:proofErr w:type="spellEnd"/>
      <w:r w:rsidR="00634702" w:rsidRPr="00A54B4C">
        <w:t xml:space="preserve">, ιδίως όσον αφορά την έγκαιρη δημοσίευση πληροφοριών για έργα που σχετίζονται με το περιβάλλον και χρηματοδοτεί η </w:t>
      </w:r>
      <w:proofErr w:type="spellStart"/>
      <w:r w:rsidR="00634702" w:rsidRPr="00A54B4C">
        <w:t>ΕΤΕπ</w:t>
      </w:r>
      <w:proofErr w:type="spellEnd"/>
      <w:r w:rsidR="00634702" w:rsidRPr="00A54B4C">
        <w:t>, προκειμένου να δίδεται επαρκής χρόνος στο κοινό να εκφράζει τις ανησυχίες του·</w:t>
      </w:r>
    </w:p>
    <w:p w:rsidR="00634702" w:rsidRPr="00A54B4C" w:rsidRDefault="00347A04" w:rsidP="00347A04">
      <w:pPr>
        <w:pStyle w:val="NormalHanging12a"/>
        <w:ind w:hanging="570"/>
      </w:pPr>
      <w:r w:rsidRPr="00A54B4C">
        <w:t>16.</w:t>
      </w:r>
      <w:r w:rsidRPr="00A54B4C">
        <w:tab/>
      </w:r>
      <w:r w:rsidR="00634702" w:rsidRPr="00A54B4C">
        <w:t xml:space="preserve">εξαίρει το έργο της </w:t>
      </w:r>
      <w:proofErr w:type="spellStart"/>
      <w:r w:rsidR="00634702" w:rsidRPr="00A54B4C">
        <w:t>Διαμεσολαβήτριας</w:t>
      </w:r>
      <w:proofErr w:type="spellEnd"/>
      <w:r w:rsidR="00634702" w:rsidRPr="00A54B4C">
        <w:t xml:space="preserve"> όσον αφορά την απόδοση προτεραιότητας στην αξιολόγηση της διαφάνειας στη διαδικασία λήψης περιβαλλοντικών αποφάσεων της ΕΕ, έχοντας διαπιστώσει, μεταξύ άλλων, κρούσμα κακοδιοίκησης καθώς η Επιτροπή δεν εξέτασε δεόντως τις περιβαλλοντικές επιπτώσεις της εμπορικής συμφωνίας ΕΕ-</w:t>
      </w:r>
      <w:proofErr w:type="spellStart"/>
      <w:r w:rsidR="00634702" w:rsidRPr="00A54B4C">
        <w:t>Mercosur</w:t>
      </w:r>
      <w:proofErr w:type="spellEnd"/>
      <w:r w:rsidR="00634702" w:rsidRPr="00A54B4C">
        <w:t xml:space="preserve"> πριν από τη σύναψη των διαπραγματεύσεων, τις σοβαρές ελλείψεις της Επιτροπής όσον αφορά τη διεκπεραίωση των αιτημάτων σχετικά με την πρόσβαση του </w:t>
      </w:r>
      <w:r w:rsidR="00634702" w:rsidRPr="00A54B4C">
        <w:lastRenderedPageBreak/>
        <w:t>κοινού σε περιβαλλοντικές πληροφορίες, και την έλλειψη σαφών κανόνων που να διασφαλίζουν ότι οι εμπειρογνώμονες που διαβουλεύονται με την Επιτροπή, στο πλαίσιο της χάραξης περιβαλλοντικής πολιτικής, δεν υπόκεινται σε συγκρούσεις συμφερόντων·</w:t>
      </w:r>
    </w:p>
    <w:p w:rsidR="00634702" w:rsidRPr="00A54B4C" w:rsidRDefault="00347A04" w:rsidP="00347A04">
      <w:pPr>
        <w:pStyle w:val="NormalHanging12a"/>
        <w:ind w:hanging="570"/>
        <w:rPr>
          <w:szCs w:val="24"/>
          <w:shd w:val="clear" w:color="auto" w:fill="FFFFFF"/>
        </w:rPr>
      </w:pPr>
      <w:r w:rsidRPr="00A54B4C">
        <w:rPr>
          <w:szCs w:val="24"/>
        </w:rPr>
        <w:t>17.</w:t>
      </w:r>
      <w:r w:rsidRPr="00A54B4C">
        <w:rPr>
          <w:szCs w:val="24"/>
        </w:rPr>
        <w:tab/>
      </w:r>
      <w:r w:rsidR="00634702" w:rsidRPr="00A54B4C">
        <w:t xml:space="preserve">υπογραμμίζει ότι η </w:t>
      </w:r>
      <w:proofErr w:type="spellStart"/>
      <w:r w:rsidR="00634702" w:rsidRPr="00A54B4C">
        <w:t>Διαμεσολαβήτρια</w:t>
      </w:r>
      <w:proofErr w:type="spellEnd"/>
      <w:r w:rsidR="00634702" w:rsidRPr="00A54B4C">
        <w:t xml:space="preserve"> αποδοκίμασε το γεγονός ότι η προορατική διαφάνεια επιτεύχθηκε κυρίως μόνο αφότου τα εθνικά σχέδια στο πλαίσιο του Μηχανισμού Ανάκαμψης και Ανθεκτικότητας (ΜΑΑ) είχαν ήδη εγκριθεί, εμποδίζοντας έτσι το κοινό να παρακολουθήσει επαρκώς τις διαπραγματεύσεις· εκφράζει την ανησυχία του για τις μεγάλες καθυστερήσεις που αντιμετωπίζει η Επιτροπή όσον αφορά τα αιτήματα για πρόσβαση του κοινού σε έγγραφα σχετικά με τον ΜΑΑ, οι οποίες σε ορισμένες περιπτώσεις διαρκούν ένα έτος ή περισσότερο· παροτρύνει την Επιτροπή να ενθαρρύνει τα κράτη μέλη να χρησιμοποιήσουν μια δημόσια πύλη για την απαρίθμηση όλων των αποδεκτών χρηματοδότησης στο πλαίσιο του ΜΑΑ, να συνεχίσει να δημοσιεύει τις προκαταρκτικές αξιολογήσεις των αιτήσεων πληρωμών των κρατών μελών και να ενημερώνει το κοινό με συγκεκριμένες λεπτομέρειες σχετικά με το εποπτικό και ελεγκτικό της έργο, προκειμένου να διασφαλιστεί ουσιαστική λογοδοσία για όλα τα κονδύλια που δαπανώνται· εκφράζει την ικανοποίησή του για τη δημοσίευση από τον Οργανισμό Οικονομικής Συνεργασίας και Ανάπτυξης, σε συνεργασία με το Γραφείο του Ευρωπαίου Διαμεσολαβητή, του εγγράφου πολιτικής με τίτλο «</w:t>
      </w:r>
      <w:proofErr w:type="spellStart"/>
      <w:r w:rsidR="00634702" w:rsidRPr="00A54B4C">
        <w:t>Towards</w:t>
      </w:r>
      <w:proofErr w:type="spellEnd"/>
      <w:r w:rsidR="00634702" w:rsidRPr="00A54B4C">
        <w:t xml:space="preserve"> </w:t>
      </w:r>
      <w:proofErr w:type="spellStart"/>
      <w:r w:rsidR="00634702" w:rsidRPr="00A54B4C">
        <w:t>good</w:t>
      </w:r>
      <w:proofErr w:type="spellEnd"/>
      <w:r w:rsidR="00634702" w:rsidRPr="00A54B4C">
        <w:t xml:space="preserve"> </w:t>
      </w:r>
      <w:proofErr w:type="spellStart"/>
      <w:r w:rsidR="00634702" w:rsidRPr="00A54B4C">
        <w:t>practice</w:t>
      </w:r>
      <w:proofErr w:type="spellEnd"/>
      <w:r w:rsidR="00634702" w:rsidRPr="00A54B4C">
        <w:t xml:space="preserve"> </w:t>
      </w:r>
      <w:proofErr w:type="spellStart"/>
      <w:r w:rsidR="00634702" w:rsidRPr="00A54B4C">
        <w:t>principles</w:t>
      </w:r>
      <w:proofErr w:type="spellEnd"/>
      <w:r w:rsidR="00634702" w:rsidRPr="00A54B4C">
        <w:t xml:space="preserve"> for </w:t>
      </w:r>
      <w:proofErr w:type="spellStart"/>
      <w:r w:rsidR="00634702" w:rsidRPr="00A54B4C">
        <w:t>government</w:t>
      </w:r>
      <w:proofErr w:type="spellEnd"/>
      <w:r w:rsidR="00634702" w:rsidRPr="00A54B4C">
        <w:t xml:space="preserve"> </w:t>
      </w:r>
      <w:proofErr w:type="spellStart"/>
      <w:r w:rsidR="00634702" w:rsidRPr="00A54B4C">
        <w:t>transparency</w:t>
      </w:r>
      <w:proofErr w:type="spellEnd"/>
      <w:r w:rsidR="00634702" w:rsidRPr="00A54B4C">
        <w:t xml:space="preserve"> in the </w:t>
      </w:r>
      <w:proofErr w:type="spellStart"/>
      <w:r w:rsidR="00634702" w:rsidRPr="00A54B4C">
        <w:t>use</w:t>
      </w:r>
      <w:proofErr w:type="spellEnd"/>
      <w:r w:rsidR="00634702" w:rsidRPr="00A54B4C">
        <w:t xml:space="preserve"> of </w:t>
      </w:r>
      <w:proofErr w:type="spellStart"/>
      <w:r w:rsidR="00634702" w:rsidRPr="00A54B4C">
        <w:t>recovery</w:t>
      </w:r>
      <w:proofErr w:type="spellEnd"/>
      <w:r w:rsidR="00634702" w:rsidRPr="00A54B4C">
        <w:t xml:space="preserve"> </w:t>
      </w:r>
      <w:proofErr w:type="spellStart"/>
      <w:r w:rsidR="00634702" w:rsidRPr="00A54B4C">
        <w:t>funds</w:t>
      </w:r>
      <w:proofErr w:type="spellEnd"/>
      <w:r w:rsidR="00634702" w:rsidRPr="00A54B4C">
        <w:t xml:space="preserve">» (Στόχος οι αρχές ορθής πρακτικής όσον αφορά την κυβερνητική διαφάνεια κατά τη χρήση κονδυλίων ανάκαμψης), το οποίο παρέχει καθοδήγηση στις κυβερνήσεις όσον αφορά τη διασφάλιση της διαφάνειας και της λογοδοσίας κατά τη χρήση κονδυλίων για την ανάκαμψη από την πανδημία </w:t>
      </w:r>
      <w:r w:rsidR="00BB0FDB">
        <w:t xml:space="preserve">της </w:t>
      </w:r>
      <w:r w:rsidR="00634702" w:rsidRPr="00A54B4C">
        <w:t xml:space="preserve">COVID-19· επικροτεί, στο πλαίσιο αυτό, τις προσπάθειες της </w:t>
      </w:r>
      <w:proofErr w:type="spellStart"/>
      <w:r w:rsidR="00634702" w:rsidRPr="00A54B4C">
        <w:t>Διαμεσολαβήτριας</w:t>
      </w:r>
      <w:proofErr w:type="spellEnd"/>
      <w:r w:rsidR="00634702" w:rsidRPr="00A54B4C">
        <w:t xml:space="preserve"> να βελτιώσει τα πρότυπα διαφάνειας που σχετίζονται με τον ΜΑΑ·</w:t>
      </w:r>
    </w:p>
    <w:p w:rsidR="00634702" w:rsidRPr="00A54B4C" w:rsidRDefault="00347A04" w:rsidP="00347A04">
      <w:pPr>
        <w:pStyle w:val="NormalHanging12a"/>
        <w:ind w:hanging="570"/>
      </w:pPr>
      <w:r w:rsidRPr="00A54B4C">
        <w:t>18.</w:t>
      </w:r>
      <w:r w:rsidRPr="00A54B4C">
        <w:tab/>
      </w:r>
      <w:r w:rsidR="00634702" w:rsidRPr="00A54B4C">
        <w:t xml:space="preserve">επισημαίνει ότι, στο πλαίσιο της στρατηγικής πρωτοβουλίας της σχετικά με τον τρόπο με τον οποίο η Επιτροπή διασφάλισε τη διαφάνεια και την ισόρροπη εκπροσώπηση των συμφερόντων στο πλαίσιο της κοινής γεωργικής πολιτικής (ΚΓΠ), η </w:t>
      </w:r>
      <w:proofErr w:type="spellStart"/>
      <w:r w:rsidR="00634702" w:rsidRPr="00A54B4C">
        <w:t>Διαμεσολαβήτρια</w:t>
      </w:r>
      <w:proofErr w:type="spellEnd"/>
      <w:r w:rsidR="00634702" w:rsidRPr="00A54B4C">
        <w:t xml:space="preserve"> διαπίστωσε ότι έλειπαν βασικά στοιχεία των εθνικών στρατηγικών σχεδίων για την ΚΓΠ, συμπεριλαμβανομένων ειδικών μέτρων ανά θέση προϋπολογισμού και οροσήμων που πρέπει να εκπληρωθούν, γεγονός που καθιστά δύσκολη για τους πολίτες και τα ενδιαφερόμενα μέρη την κατανόηση των προϋποθέσεων υπό τις οποίες τα κράτη μέλη χρησιμοποιούν τη βοήθεια που παρέχεται από τη νέα ΚΓΠ· υποστηρίζει την έκκληση της </w:t>
      </w:r>
      <w:proofErr w:type="spellStart"/>
      <w:r w:rsidR="00634702" w:rsidRPr="00A54B4C">
        <w:t>Διαμεσολαβήτριας</w:t>
      </w:r>
      <w:proofErr w:type="spellEnd"/>
      <w:r w:rsidR="00634702" w:rsidRPr="00A54B4C">
        <w:t xml:space="preserve"> προς την Επιτροπή να δημοσιοποιεί προορατικά περισσότερες πληροφορίες σχετικά με την έγκριση των στρατηγικών σχεδίων των κρατών μελών στο πλαίσιο της ΚΓΠ· ζητεί από τον Επίτροπο Γεωργίας και το ιδιαίτερο γραφείο του, καθώς και από τη Γενική Διεύθυνση Γεωργίας και Αγροτικής Ανάπτυξης της Επιτροπής να συμμορφωθούν με τις συστάσεις της </w:t>
      </w:r>
      <w:proofErr w:type="spellStart"/>
      <w:r w:rsidR="00634702" w:rsidRPr="00A54B4C">
        <w:t>Διαμεσολαβήτριας</w:t>
      </w:r>
      <w:proofErr w:type="spellEnd"/>
      <w:r w:rsidR="00634702" w:rsidRPr="00A54B4C">
        <w:t xml:space="preserve"> και να επιδιώξουν τη δίκαιη και ισόρροπη εκπροσώπηση των συμφερόντων τόσο των γεωργών όσο και της κοινωνίας των πολιτών στις συνεδριάσεις και τις ανταλλαγές με εκπροσώπους συμφερόντων, δεδομένου ότι, όπως επισήμανε η </w:t>
      </w:r>
      <w:proofErr w:type="spellStart"/>
      <w:r w:rsidR="00634702" w:rsidRPr="00A54B4C">
        <w:t>Διαμεσολαβήτρια</w:t>
      </w:r>
      <w:proofErr w:type="spellEnd"/>
      <w:r w:rsidR="00634702" w:rsidRPr="00A54B4C">
        <w:t xml:space="preserve"> στην επιστολή της, του Φεβρουαρίου του 2022, ο Επίτροπος Γεωργίας και το ιδιαίτερο γραφείο του πραγματοποίησαν περισσότερες συναντήσεις με εκπροσώπους του κλάδου σε σύγκριση με περιβαλλοντικές οργανώσεις και άλλους οργανισμούς όπως ερευνητικά ιδρύματα· ζητεί η Επιτροπή να αναλάβει ενεργό ρόλο στη διασφάλιση της συμμόρφωσης με τις υποχρεώσεις διαφάνειας που επιβάλλονται στα κράτη μέλη, συμπεριλαμβανομένης της υποχρέωσης γνωστοποίησης των ευρύτερων οντοτήτων στις οποίες ανήκουν οι δικαιούχοι κονδυλίων και της υποχρέωσης δημοσίευσης του συνολικού ποσού των πληρωμών που λαμβάνει ένας δικαιούχος, προκειμένου να </w:t>
      </w:r>
      <w:r w:rsidR="00634702" w:rsidRPr="00A54B4C">
        <w:lastRenderedPageBreak/>
        <w:t>διασφαλιστεί ότι το κοινό διαθέτει πρόσβαση σε όλες τις απαραίτητες πληροφορίες σχετικά με τους δικαιούχους χρηματοδότησης της ΚΓΠ·</w:t>
      </w:r>
    </w:p>
    <w:p w:rsidR="00634702" w:rsidRPr="00A54B4C" w:rsidRDefault="00347A04" w:rsidP="00347A04">
      <w:pPr>
        <w:pStyle w:val="NormalHanging12a"/>
        <w:ind w:hanging="570"/>
      </w:pPr>
      <w:r w:rsidRPr="00A54B4C">
        <w:t>19.</w:t>
      </w:r>
      <w:r w:rsidRPr="00A54B4C">
        <w:tab/>
      </w:r>
      <w:r w:rsidR="00634702" w:rsidRPr="00A54B4C">
        <w:t xml:space="preserve">αποδοκιμάζει το γεγονός ότι η προσέγγιση της Επιτροπής όσον αφορά τη σύσταση ομάδων διαλόγου με την κοινωνία των πολιτών σε θέματα που καλύπτονται από την ΚΓΠ δεν ήταν σύμφωνη με τις συστάσεις της </w:t>
      </w:r>
      <w:proofErr w:type="spellStart"/>
      <w:r w:rsidR="00634702" w:rsidRPr="00A54B4C">
        <w:t>Διαμεσολαβήτριας</w:t>
      </w:r>
      <w:proofErr w:type="spellEnd"/>
      <w:r w:rsidR="00634702" w:rsidRPr="00A54B4C">
        <w:t xml:space="preserve"> και παρουσίαζε αρκετά κενά, ιδίως καθώς δεν εφάρμοσε με διαφάνεια και σαφήνεια μια ισορροπημένη εκπροσώπηση μεταξύ οικονομικών και μη οικονομικών συμφερόντων στη σύνθεση των ομάδων·</w:t>
      </w:r>
    </w:p>
    <w:p w:rsidR="00634702" w:rsidRPr="00A54B4C" w:rsidRDefault="00347A04" w:rsidP="00347A04">
      <w:pPr>
        <w:pStyle w:val="NormalHanging12a"/>
        <w:ind w:hanging="570"/>
      </w:pPr>
      <w:r w:rsidRPr="00A54B4C">
        <w:t>20.</w:t>
      </w:r>
      <w:r w:rsidRPr="00A54B4C">
        <w:tab/>
      </w:r>
      <w:r w:rsidR="00634702" w:rsidRPr="00A54B4C">
        <w:t xml:space="preserve">τονίζει τη σημασία που έχει για όλα τα θεσμικά όργανα η έγκαιρη επεξεργασία των αιτημάτων πρόσβασης σε έγγραφα, ώστε να διαφυλάσσεται η συνάφεια των πληροφοριών· υποστηρίζει την ειδική έκθεση της </w:t>
      </w:r>
      <w:proofErr w:type="spellStart"/>
      <w:r w:rsidR="00634702" w:rsidRPr="00A54B4C">
        <w:t>Διαμεσολαβήτριας</w:t>
      </w:r>
      <w:proofErr w:type="spellEnd"/>
      <w:r w:rsidR="00634702" w:rsidRPr="00A54B4C">
        <w:t xml:space="preserve"> στο πλαίσιο της στρατηγικής έρευνάς της σχετικά με τον χρόνο που χρειάζεται η Επιτροπή για την εξέταση των αιτήσεων πρόσβασης του κοινού σε έγγραφα</w:t>
      </w:r>
      <w:r w:rsidR="00634702" w:rsidRPr="00A54B4C">
        <w:rPr>
          <w:rStyle w:val="FootnoteReference"/>
        </w:rPr>
        <w:footnoteReference w:id="10"/>
      </w:r>
      <w:r w:rsidR="00634702" w:rsidRPr="00A54B4C">
        <w:t xml:space="preserve">· ανησυχεί για τις συστημικές και σημαντικές καθυστερήσεις της </w:t>
      </w:r>
      <w:proofErr w:type="spellStart"/>
      <w:r w:rsidR="00634702" w:rsidRPr="00A54B4C">
        <w:t>Επιτροής</w:t>
      </w:r>
      <w:proofErr w:type="spellEnd"/>
      <w:r w:rsidR="00634702" w:rsidRPr="00A54B4C">
        <w:t xml:space="preserve"> όσον αφορά τη διεκπεραίωση τέτοιων αιτήσεων· υπογραμμίζει ότι η πρόσβαση του κοινού σε έγγραφα αποτελεί θεμελιώδες δικαίωμα βάσει του κανονισμού 1049/2001</w:t>
      </w:r>
      <w:r w:rsidR="00634702" w:rsidRPr="00A54B4C">
        <w:rPr>
          <w:rStyle w:val="FootnoteReference"/>
        </w:rPr>
        <w:footnoteReference w:id="11"/>
      </w:r>
      <w:r w:rsidR="00634702" w:rsidRPr="00A54B4C">
        <w:t xml:space="preserve">· παροτρύνει την Επιτροπή να βελτιώσει τις διοικητικές πρακτικές της προκειμένου να τηρήσει τα χρονοδιαγράμματα που ορίζονται από τον νομοθέτη και να αποδείξει σαφώς και προορατικά ότι η διαφάνεια αποτελεί τον κανόνα και προτεραιότητα κατά τη διεκπεραίωση των αιτημάτων πρόσβασης του κοινού σε έγγραφα· τονίζει την ανάγκη τα θεσμικά όργανα της ΕΕ να διαθέσουν επαρκείς ανθρώπινους πόρους για τη βελτίωση της αποδοτικότητας όσον αφορά τον χειρισμό των αιτήσεων πρόσβασης σε έγγραφα· υπενθυμίζει ότι η </w:t>
      </w:r>
      <w:proofErr w:type="spellStart"/>
      <w:r w:rsidR="00634702" w:rsidRPr="00A54B4C">
        <w:t>Διαμεσολαβήτρια</w:t>
      </w:r>
      <w:proofErr w:type="spellEnd"/>
      <w:r w:rsidR="00634702" w:rsidRPr="00A54B4C">
        <w:t xml:space="preserve"> συνέστησε μια ριζική αναδιάρθρωση της προσέγγισης της Επιτροπής όσον αφορά την επεξεργασία των αιτήσεων πρόσβασης σε έγγραφα·</w:t>
      </w:r>
    </w:p>
    <w:p w:rsidR="00634702" w:rsidRPr="00A54B4C" w:rsidRDefault="00347A04" w:rsidP="00347A04">
      <w:pPr>
        <w:pStyle w:val="NormalHanging12a"/>
        <w:ind w:hanging="570"/>
      </w:pPr>
      <w:r w:rsidRPr="00A54B4C">
        <w:t>21.</w:t>
      </w:r>
      <w:r w:rsidRPr="00A54B4C">
        <w:tab/>
      </w:r>
      <w:r w:rsidR="00634702" w:rsidRPr="00A54B4C">
        <w:t xml:space="preserve">αναγνωρίζει την έρευνα της </w:t>
      </w:r>
      <w:proofErr w:type="spellStart"/>
      <w:r w:rsidR="00634702" w:rsidRPr="00A54B4C">
        <w:t>Διαμεσολαβήτριας</w:t>
      </w:r>
      <w:proofErr w:type="spellEnd"/>
      <w:r w:rsidR="00634702" w:rsidRPr="00A54B4C">
        <w:t xml:space="preserve"> σχετικά με το γεγονός ότι η Επιτροπή δεν εντόπισε και, ως εκ τούτου, δεν αξιολόγησε το ενδεχόμενο δημοσιοποίησης των γραπτών μηνυμάτων που ανταλλάχθηκαν μεταξύ της Προέδρου της Επιτροπής και του διευθύνοντος συμβούλου φαρμακευτικής εταιρείας σχετικά με την αγορά εμβολίου κατά της COVID-19· εκφράζει την ανησυχία του για το γεγονός ότι η προσέγγιση της Επιτροπής συνιστά κακοδιοίκηση·</w:t>
      </w:r>
      <w:r w:rsidR="00634702" w:rsidRPr="00A54B4C">
        <w:rPr>
          <w:color w:val="00B050"/>
        </w:rPr>
        <w:t xml:space="preserve"> </w:t>
      </w:r>
      <w:r w:rsidR="00634702" w:rsidRPr="00A54B4C">
        <w:t xml:space="preserve">υπογραμμίζει ότι τα γραπτά μηνύματα και τα στιγμιαία μηνύματα που σχετίζονται με την εργασία αποτελούν «έγγραφα» σύμφωνα με τον κανονισμό 1049/2001 και τονίζει ότι ο σεβασμός της αρχής αυτής έχει ιδιαίτερη σημασία· επικροτεί τις συστάσεις της </w:t>
      </w:r>
      <w:proofErr w:type="spellStart"/>
      <w:r w:rsidR="00634702" w:rsidRPr="00A54B4C">
        <w:t>Διαμεσολαβήτριας</w:t>
      </w:r>
      <w:proofErr w:type="spellEnd"/>
      <w:r w:rsidR="00634702" w:rsidRPr="00A54B4C">
        <w:t xml:space="preserve"> για τη διοίκηση της ΕΕ σχετικά με την καταγραφή των γραπτών μηνυμάτων και στιγμιαίων μηνυμάτων που σχετίζονται με την εργασία· τονίζει ότι είναι σημαντικό τα θεσμικά όργανα της ΕΕ να συμμορφωθούν πλήρως με τις συστάσεις προκειμένου να ευθυγραμμιστούν οι πρακτικές της διοίκησης της ΕΕ με τις σύγχρονες μεθόδους επικοινωνίας· σημειώνει την απάντηση της Επιτροπής, σύμφωνα με την οποία πρόκειται να εκδώσει περαιτέρω οδηγίες σχετικά με τα σύγχρονα εργαλεία επικοινωνίας, όπως είναι τα γραπτά μηνύματα·</w:t>
      </w:r>
    </w:p>
    <w:p w:rsidR="00634702" w:rsidRPr="00A54B4C" w:rsidRDefault="00347A04" w:rsidP="00347A04">
      <w:pPr>
        <w:pStyle w:val="NormalHanging12a"/>
        <w:ind w:hanging="570"/>
      </w:pPr>
      <w:r w:rsidRPr="00A54B4C">
        <w:lastRenderedPageBreak/>
        <w:t>22.</w:t>
      </w:r>
      <w:r w:rsidRPr="00A54B4C">
        <w:tab/>
      </w:r>
      <w:r w:rsidR="00634702" w:rsidRPr="00A54B4C">
        <w:t xml:space="preserve">καλεί το Συμβούλιο να αντλήσει διδάγματα από την έρευνα της </w:t>
      </w:r>
      <w:proofErr w:type="spellStart"/>
      <w:r w:rsidR="00634702" w:rsidRPr="00A54B4C">
        <w:t>Διαμεσολαβήτριας</w:t>
      </w:r>
      <w:proofErr w:type="spellEnd"/>
      <w:r w:rsidR="00634702" w:rsidRPr="00A54B4C">
        <w:t xml:space="preserve"> σχετικά με την άρνησή του να παράσχει πλήρη δημόσια πρόσβαση στα έγγραφα που σχετίζονταν με τις διαπραγματεύσεις σχετικά με το σχέδιο «πράξης για τις ψηφιακές αγορές», η οποία, το 2022, κατέληξε στο συμπέρασμα της </w:t>
      </w:r>
      <w:proofErr w:type="spellStart"/>
      <w:r w:rsidR="00634702" w:rsidRPr="00A54B4C">
        <w:t>Διαμεσολαβήτριας</w:t>
      </w:r>
      <w:proofErr w:type="spellEnd"/>
      <w:r w:rsidR="00634702" w:rsidRPr="00A54B4C">
        <w:t xml:space="preserve"> ότι υπήρξε κακοδιοίκηση· καλεί το Συμβούλιο να εφαρμόσει τα υψηλότερα πρότυπα διαφάνειας σε αυτές τις περιπτώσεις, ιδίως όταν η </w:t>
      </w:r>
      <w:proofErr w:type="spellStart"/>
      <w:r w:rsidR="00634702" w:rsidRPr="00A54B4C">
        <w:t>Διαμεσολαβήτρια</w:t>
      </w:r>
      <w:proofErr w:type="spellEnd"/>
      <w:r w:rsidR="00634702" w:rsidRPr="00A54B4C">
        <w:t xml:space="preserve"> έχει ήδη εντοπίσει προβλήματα σε προηγούμενες στρατηγικές έρευνες σχετικά με τη διαφάνεια της νομοθετικής διαδικασίας και τη λήψη αποφάσεων κατά τη διάρκεια της κρίσης </w:t>
      </w:r>
      <w:r w:rsidR="00BB0FDB">
        <w:t xml:space="preserve">της </w:t>
      </w:r>
      <w:r w:rsidR="00634702" w:rsidRPr="00A54B4C">
        <w:t>COVID-19· υπενθυμίζει ότι η διαφάνεια είναι μία από τις βασικές αρχές που ορίζονται στις Συνθήκες της ΕΕ και ότι η έλλειψη διαφάνειας κινδυνεύει να μειώσει την εμπιστοσύνη των πολιτών στα ευρωπαϊκά θεσμικά όργανα και στην ΕΕ στο σύνολό της·</w:t>
      </w:r>
    </w:p>
    <w:p w:rsidR="00634702" w:rsidRPr="00A54B4C" w:rsidRDefault="00347A04" w:rsidP="00347A04">
      <w:pPr>
        <w:pStyle w:val="NormalHanging12a"/>
        <w:ind w:hanging="570"/>
      </w:pPr>
      <w:r w:rsidRPr="00A54B4C">
        <w:t>23.</w:t>
      </w:r>
      <w:r w:rsidRPr="00A54B4C">
        <w:tab/>
      </w:r>
      <w:r w:rsidR="00634702" w:rsidRPr="00A54B4C">
        <w:t xml:space="preserve">τονίζει τη σημασία που έχουν οι έρευνες της </w:t>
      </w:r>
      <w:proofErr w:type="spellStart"/>
      <w:r w:rsidR="00634702" w:rsidRPr="00A54B4C">
        <w:t>Διαμεσολαβήτριας</w:t>
      </w:r>
      <w:proofErr w:type="spellEnd"/>
      <w:r w:rsidR="00634702" w:rsidRPr="00A54B4C">
        <w:t xml:space="preserve"> για τη συμμόρφωση της διοίκησης της ΕΕ με τα ανθρώπινα δικαιώματα· υποστηρίζει την έκκληση της </w:t>
      </w:r>
      <w:proofErr w:type="spellStart"/>
      <w:r w:rsidR="00634702" w:rsidRPr="00A54B4C">
        <w:t>Διαμεσολαβήτριας</w:t>
      </w:r>
      <w:proofErr w:type="spellEnd"/>
      <w:r w:rsidR="00634702" w:rsidRPr="00A54B4C">
        <w:t xml:space="preserve"> προς την Επιτροπή να δημιουργήσει μια νέα, χωριστή πύλη για τον χειρισμό αναφορών σχετικά με εικαζόμενες παραβιάσεις των ανθρωπίνων δικαιωμάτων, καθώς και να καταστήσει την πύλη αυτή προσβάσιμη για την υποβολή αναφορών σχετικά με τα ανθρώπινα δικαιώματα από οργανώσεις της κοινωνίας των πολιτών και άλλα ενδιαφερόμενα μέρη σε χώρες με τις οποίες η ΕΕ έχει συνάψει εμπορικές συμφωνίες·</w:t>
      </w:r>
    </w:p>
    <w:p w:rsidR="00634702" w:rsidRPr="00A54B4C" w:rsidRDefault="00347A04" w:rsidP="00347A04">
      <w:pPr>
        <w:pStyle w:val="NormalHanging12a"/>
        <w:ind w:hanging="570"/>
      </w:pPr>
      <w:r w:rsidRPr="00A54B4C">
        <w:t>24.</w:t>
      </w:r>
      <w:r w:rsidRPr="00A54B4C">
        <w:tab/>
      </w:r>
      <w:r w:rsidR="00634702" w:rsidRPr="00A54B4C">
        <w:t xml:space="preserve">επισημαίνει ότι η </w:t>
      </w:r>
      <w:proofErr w:type="spellStart"/>
      <w:r w:rsidR="00634702" w:rsidRPr="00A54B4C">
        <w:t>Διαμεσολαβήτρια</w:t>
      </w:r>
      <w:proofErr w:type="spellEnd"/>
      <w:r w:rsidR="00634702" w:rsidRPr="00A54B4C">
        <w:t xml:space="preserve"> διεξήγαγε στρατηγική έρευνα σχετικά με τον τρόπο με τον οποίο ο </w:t>
      </w:r>
      <w:proofErr w:type="spellStart"/>
      <w:r w:rsidR="00634702" w:rsidRPr="00A54B4C">
        <w:t>Frontex</w:t>
      </w:r>
      <w:proofErr w:type="spellEnd"/>
      <w:r w:rsidR="00634702" w:rsidRPr="00A54B4C">
        <w:t xml:space="preserve"> συμμορφώνεται με τις υποχρεώσεις του όσον αφορά τα θεμελιώδη δικαιώματα και τη διαφάνεια στο πλαίσιο της διευρυμένης εντολής του δυνάμει του κανονισμού 2019/1896</w:t>
      </w:r>
      <w:r w:rsidR="00634702" w:rsidRPr="00A54B4C">
        <w:rPr>
          <w:rStyle w:val="FootnoteReference"/>
          <w:lang w:eastAsia="x-none"/>
        </w:rPr>
        <w:footnoteReference w:id="12"/>
      </w:r>
      <w:r w:rsidR="00634702" w:rsidRPr="00A54B4C">
        <w:t xml:space="preserve">·τονίζει ότι είναι σημαντικό να εφαρμόζονται υψηλά πρότυπα διαφάνειας προκειμένου να επιτρέπεται ο δημόσιος έλεγχος και να διασφαλίζεται ο πλήρης σεβασμός των θεμελιωδών δικαιωμάτων σε όλες τις επιχειρήσεις του </w:t>
      </w:r>
      <w:proofErr w:type="spellStart"/>
      <w:r w:rsidR="00634702" w:rsidRPr="00A54B4C">
        <w:t>Frontex</w:t>
      </w:r>
      <w:proofErr w:type="spellEnd"/>
      <w:r w:rsidR="00634702" w:rsidRPr="00A54B4C">
        <w:t>, ώστε να βελτιωθεί η λογοδοσία του·</w:t>
      </w:r>
      <w:r w:rsidR="00634702" w:rsidRPr="00A54B4C">
        <w:rPr>
          <w:color w:val="000000"/>
        </w:rPr>
        <w:t xml:space="preserve"> καλεί τον </w:t>
      </w:r>
      <w:proofErr w:type="spellStart"/>
      <w:r w:rsidR="00634702" w:rsidRPr="00A54B4C">
        <w:rPr>
          <w:color w:val="000000"/>
        </w:rPr>
        <w:t>Frontex</w:t>
      </w:r>
      <w:proofErr w:type="spellEnd"/>
      <w:r w:rsidR="00634702" w:rsidRPr="00A54B4C">
        <w:rPr>
          <w:color w:val="000000"/>
        </w:rPr>
        <w:t xml:space="preserve"> να διασφαλίσει ότι δίδεται η δέουσα συνέχεια στις συστάσεις που διατυπώνει η </w:t>
      </w:r>
      <w:proofErr w:type="spellStart"/>
      <w:r w:rsidR="00634702" w:rsidRPr="00A54B4C">
        <w:rPr>
          <w:color w:val="000000"/>
        </w:rPr>
        <w:t>Διαμεσολαβήτρια</w:t>
      </w:r>
      <w:proofErr w:type="spellEnd"/>
      <w:r w:rsidR="00634702" w:rsidRPr="00A54B4C">
        <w:rPr>
          <w:color w:val="000000"/>
        </w:rPr>
        <w:t>·</w:t>
      </w:r>
    </w:p>
    <w:p w:rsidR="00634702" w:rsidRPr="00A54B4C" w:rsidRDefault="00347A04" w:rsidP="00347A04">
      <w:pPr>
        <w:pStyle w:val="NormalHanging12a"/>
        <w:ind w:hanging="570"/>
      </w:pPr>
      <w:r w:rsidRPr="00A54B4C">
        <w:t>25.</w:t>
      </w:r>
      <w:r w:rsidRPr="00A54B4C">
        <w:tab/>
      </w:r>
      <w:r w:rsidR="00634702" w:rsidRPr="00A54B4C">
        <w:t xml:space="preserve">σημειώνει την έρευνα της </w:t>
      </w:r>
      <w:proofErr w:type="spellStart"/>
      <w:r w:rsidR="00634702" w:rsidRPr="00A54B4C">
        <w:t>Διαμεσολαβήτριας</w:t>
      </w:r>
      <w:proofErr w:type="spellEnd"/>
      <w:r w:rsidR="00634702" w:rsidRPr="00A54B4C">
        <w:t xml:space="preserve"> σχετικά με το σύστημα της Επιτροπής για την παρακολούθηση του σεβασμού των θεμελιωδών δικαιωμάτων από τις κροατικές αρχές στο πλαίσιο επιχειρήσεων διαχείρισης των συνόρων που χρηματοδοτούνται από κονδύλια της ΕΕ, στη λήξη της οποίας η </w:t>
      </w:r>
      <w:proofErr w:type="spellStart"/>
      <w:r w:rsidR="00634702" w:rsidRPr="00A54B4C">
        <w:t>Διαμεσολαβήτρια</w:t>
      </w:r>
      <w:proofErr w:type="spellEnd"/>
      <w:r w:rsidR="00634702" w:rsidRPr="00A54B4C">
        <w:t xml:space="preserve"> επέκρινε την Επιτροπή για την καθυστερημένη δημιουργία κατάλληλου μηχανισμού παρακολούθησης για τη διαχείριση των συνόρων από τις κροατικές αρχές· παροτρύνει την Επιτροπή να αντιδρά πάντα άμεσα στις προτάσεις βελτίωσης που διατυπώνει η </w:t>
      </w:r>
      <w:proofErr w:type="spellStart"/>
      <w:r w:rsidR="00634702" w:rsidRPr="00A54B4C">
        <w:t>Διαμεσολαβήτρια</w:t>
      </w:r>
      <w:proofErr w:type="spellEnd"/>
      <w:r w:rsidR="00634702" w:rsidRPr="00A54B4C">
        <w:t>, ιδίως σε περιπτώσεις όπως η συγκεκριμένη, όταν εντοπίζονται σημαντικές ελλείψεις·</w:t>
      </w:r>
    </w:p>
    <w:p w:rsidR="00634702" w:rsidRPr="00A54B4C" w:rsidRDefault="00347A04" w:rsidP="00347A04">
      <w:pPr>
        <w:pStyle w:val="NormalHanging12a"/>
        <w:ind w:hanging="570"/>
      </w:pPr>
      <w:r w:rsidRPr="00A54B4C">
        <w:t>26.</w:t>
      </w:r>
      <w:r w:rsidRPr="00A54B4C">
        <w:tab/>
      </w:r>
      <w:r w:rsidR="00634702" w:rsidRPr="00A54B4C">
        <w:t xml:space="preserve">εκφράζει την ικανοποίησή του για το γεγονός ότι, με βάση τις πρακτικές συστάσεις της </w:t>
      </w:r>
      <w:proofErr w:type="spellStart"/>
      <w:r w:rsidR="00634702" w:rsidRPr="00A54B4C">
        <w:t>Διαμεσολαβήτριας</w:t>
      </w:r>
      <w:proofErr w:type="spellEnd"/>
      <w:r w:rsidR="00634702" w:rsidRPr="00A54B4C">
        <w:t xml:space="preserve"> σχετικά με τη χρήση των επίσημων γλωσσών κατά την επικοινωνία με το κοινό, το δίκτυο των οργανισμών της ΕΕ συμφώνησε σχετικά με τις κατευθυντήριες γραμμές για τις </w:t>
      </w:r>
      <w:proofErr w:type="spellStart"/>
      <w:r w:rsidR="00634702" w:rsidRPr="00A54B4C">
        <w:t>πολυγλωσσικές</w:t>
      </w:r>
      <w:proofErr w:type="spellEnd"/>
      <w:r w:rsidR="00634702" w:rsidRPr="00A54B4C">
        <w:t xml:space="preserve"> πολιτικές·</w:t>
      </w:r>
    </w:p>
    <w:p w:rsidR="00634702" w:rsidRPr="00A54B4C" w:rsidRDefault="00347A04" w:rsidP="00347A04">
      <w:pPr>
        <w:pStyle w:val="NormalHanging12a"/>
        <w:ind w:hanging="570"/>
      </w:pPr>
      <w:r w:rsidRPr="00A54B4C">
        <w:t>27.</w:t>
      </w:r>
      <w:r w:rsidRPr="00A54B4C">
        <w:tab/>
      </w:r>
      <w:r w:rsidR="00634702" w:rsidRPr="00A54B4C">
        <w:t xml:space="preserve">σημειώνει ότι το 2022 το καθεστώς του Ευρωπαίου Διαμεσολαβητή </w:t>
      </w:r>
      <w:proofErr w:type="spellStart"/>
      <w:r w:rsidR="00634702" w:rsidRPr="00A54B4C">
        <w:t>επικαιροποιήθηκε</w:t>
      </w:r>
      <w:proofErr w:type="spellEnd"/>
      <w:r w:rsidR="00634702" w:rsidRPr="00A54B4C">
        <w:t xml:space="preserve"> </w:t>
      </w:r>
      <w:r w:rsidR="00634702" w:rsidRPr="00A54B4C">
        <w:lastRenderedPageBreak/>
        <w:t xml:space="preserve">με εκτελεστικές διατάξεις που περιγράφουν λεπτομερώς τις διαδικασίες εργασίας του Γραφείου του Διαμεσολαβητή· πιστεύει ότι οι νέες διατάξεις θα συμβάλουν στη βελτίωση του έργου της </w:t>
      </w:r>
      <w:proofErr w:type="spellStart"/>
      <w:r w:rsidR="00634702" w:rsidRPr="00A54B4C">
        <w:t>Διαμεσολαβήτριας</w:t>
      </w:r>
      <w:proofErr w:type="spellEnd"/>
      <w:r w:rsidR="00634702" w:rsidRPr="00A54B4C">
        <w:t>·</w:t>
      </w:r>
    </w:p>
    <w:p w:rsidR="00634702" w:rsidRPr="00A54B4C" w:rsidRDefault="00347A04" w:rsidP="00347A04">
      <w:pPr>
        <w:pStyle w:val="NormalHanging12a"/>
        <w:ind w:hanging="570"/>
        <w:rPr>
          <w:szCs w:val="24"/>
        </w:rPr>
      </w:pPr>
      <w:r w:rsidRPr="00A54B4C">
        <w:rPr>
          <w:szCs w:val="24"/>
        </w:rPr>
        <w:t>28.</w:t>
      </w:r>
      <w:r w:rsidRPr="00A54B4C">
        <w:rPr>
          <w:szCs w:val="24"/>
        </w:rPr>
        <w:tab/>
      </w:r>
      <w:r w:rsidR="00634702" w:rsidRPr="00A54B4C">
        <w:t xml:space="preserve">επικροτεί τη δέσμευση της </w:t>
      </w:r>
      <w:proofErr w:type="spellStart"/>
      <w:r w:rsidR="00634702" w:rsidRPr="00A54B4C">
        <w:t>Διαμεσολαβήτριας</w:t>
      </w:r>
      <w:proofErr w:type="spellEnd"/>
      <w:r w:rsidR="00634702" w:rsidRPr="00A54B4C">
        <w:t xml:space="preserve"> να παρακολουθεί την εφαρμογή της ΣΗΕΔΑΑ από τη διοίκηση της ΕΕ· εκτιμά το έργο της </w:t>
      </w:r>
      <w:proofErr w:type="spellStart"/>
      <w:r w:rsidR="00634702" w:rsidRPr="00A54B4C">
        <w:t>Διαμεσολαβήτριας</w:t>
      </w:r>
      <w:proofErr w:type="spellEnd"/>
      <w:r w:rsidR="00634702" w:rsidRPr="00A54B4C">
        <w:t xml:space="preserve"> ως μέλους του πλαισίου της ΕΕ για τη ΣΗΕΔΑΑ·</w:t>
      </w:r>
    </w:p>
    <w:p w:rsidR="00634702" w:rsidRPr="00A54B4C" w:rsidRDefault="00347A04" w:rsidP="00347A04">
      <w:pPr>
        <w:pStyle w:val="NormalHanging12a"/>
        <w:ind w:hanging="570"/>
        <w:rPr>
          <w:szCs w:val="24"/>
        </w:rPr>
      </w:pPr>
      <w:r w:rsidRPr="00A54B4C">
        <w:rPr>
          <w:szCs w:val="24"/>
        </w:rPr>
        <w:t>29.</w:t>
      </w:r>
      <w:r w:rsidRPr="00A54B4C">
        <w:rPr>
          <w:szCs w:val="24"/>
        </w:rPr>
        <w:tab/>
      </w:r>
      <w:r w:rsidR="00634702" w:rsidRPr="00A54B4C">
        <w:t xml:space="preserve">υπογραμμίζει τα αποτελέσματα της αυτεπάγγελτης έρευνας της </w:t>
      </w:r>
      <w:proofErr w:type="spellStart"/>
      <w:r w:rsidR="00634702" w:rsidRPr="00A54B4C">
        <w:t>Διαμεσολαβήτριας</w:t>
      </w:r>
      <w:proofErr w:type="spellEnd"/>
      <w:r w:rsidR="00634702" w:rsidRPr="00A54B4C">
        <w:t xml:space="preserve"> σχετικά με τον τρόπο με τον οποίο η Επιτροπή παρακολουθεί τα διαρθρωτικά και επενδυτικά ταμεία της ΕΕ ώστε να διασφαλίζεται ότι τα κονδύλια χρησιμοποιούνται για την ενίσχυση των δικαιωμάτων των ατόμων με αναπηρία στην ανεξάρτητη διαβίωση και ένταξη· επικροτεί την πρόταση για σαφέστερη καθοδήγηση σχετικά με την ανάγκη προώθησης της </w:t>
      </w:r>
      <w:proofErr w:type="spellStart"/>
      <w:r w:rsidR="00634702" w:rsidRPr="00A54B4C">
        <w:t>αποϊδρυματοποίησης</w:t>
      </w:r>
      <w:proofErr w:type="spellEnd"/>
      <w:r w:rsidR="00634702" w:rsidRPr="00A54B4C">
        <w:t xml:space="preserve"> στο πλαίσιο της χρήσης των διαρθρωτικών και επενδυτικών ταμείων της ΕΕ·</w:t>
      </w:r>
    </w:p>
    <w:p w:rsidR="00634702" w:rsidRPr="00A54B4C" w:rsidRDefault="00347A04" w:rsidP="00347A04">
      <w:pPr>
        <w:pStyle w:val="NormalHanging12a"/>
        <w:ind w:hanging="570"/>
        <w:rPr>
          <w:szCs w:val="24"/>
        </w:rPr>
      </w:pPr>
      <w:r w:rsidRPr="00A54B4C">
        <w:rPr>
          <w:szCs w:val="24"/>
        </w:rPr>
        <w:t>30.</w:t>
      </w:r>
      <w:r w:rsidRPr="00A54B4C">
        <w:rPr>
          <w:szCs w:val="24"/>
        </w:rPr>
        <w:tab/>
      </w:r>
      <w:r w:rsidR="00634702" w:rsidRPr="00A54B4C">
        <w:t xml:space="preserve">ενθαρρύνει τη </w:t>
      </w:r>
      <w:proofErr w:type="spellStart"/>
      <w:r w:rsidR="00634702" w:rsidRPr="00A54B4C">
        <w:t>Διαμεσολαβήτρια</w:t>
      </w:r>
      <w:proofErr w:type="spellEnd"/>
      <w:r w:rsidR="00634702" w:rsidRPr="00A54B4C">
        <w:t xml:space="preserve"> να συνεχίσει να ανταλλάσσει εμπειρίες και βέλτιστες πρακτικές με τους εθνικούς διαμεσολαβητές μέσω του Ευρωπαϊκού Δικτύου Διαμεσολαβητών· εκτιμά το γεγονός ότι η ετήσια διάσκεψη του Ευρωπαϊκού Δικτύου Διαμεσολαβητών για το 2022 επικεντρώθηκε στις βέλτιστες πρακτικές για την παροχή βοήθειας στους πρόσφυγες και εξέτασε τις επιπτώσεις της ψηφιοποίησης των δημόσιων υπηρεσιών στα δικαιώματα των πολιτών· επιδοκιμάζει την προσθήκη των Γραφείων του Διαμεσολαβητή της Ουκρανίας και της Μολδαβίας στο Ευρωπαϊκό Δίκτυο Διαμεσολαβητών·</w:t>
      </w:r>
    </w:p>
    <w:p w:rsidR="00634702" w:rsidRPr="00A54B4C" w:rsidRDefault="00347A04" w:rsidP="00347A04">
      <w:pPr>
        <w:pStyle w:val="NormalHanging12a"/>
        <w:ind w:hanging="570"/>
      </w:pPr>
      <w:r w:rsidRPr="00A54B4C">
        <w:t>31.</w:t>
      </w:r>
      <w:r w:rsidRPr="00A54B4C">
        <w:tab/>
      </w:r>
      <w:r w:rsidR="00634702" w:rsidRPr="00A54B4C">
        <w:t xml:space="preserve">επικροτεί τις συνεχείς προσπάθειες της </w:t>
      </w:r>
      <w:proofErr w:type="spellStart"/>
      <w:r w:rsidR="00634702" w:rsidRPr="00A54B4C">
        <w:t>Διαμεσολαβήτριας</w:t>
      </w:r>
      <w:proofErr w:type="spellEnd"/>
      <w:r w:rsidR="00634702" w:rsidRPr="00A54B4C">
        <w:t xml:space="preserve"> να βελτιώσει περαιτέρω την προβολή των δραστηριοτήτων της, μεταξύ άλλων μέσω διαδικτυακών εργαλείων και του πολύγλωσσου </w:t>
      </w:r>
      <w:proofErr w:type="spellStart"/>
      <w:r w:rsidR="00634702" w:rsidRPr="00A54B4C">
        <w:t>ιστότοπου</w:t>
      </w:r>
      <w:proofErr w:type="spellEnd"/>
      <w:r w:rsidR="00634702" w:rsidRPr="00A54B4C">
        <w:t xml:space="preserve"> που παρέχει συνδρομή και στις 24 επίσημες γλώσσες της ΕΕ·</w:t>
      </w:r>
    </w:p>
    <w:p w:rsidR="00634702" w:rsidRPr="00A54B4C" w:rsidRDefault="00347A04" w:rsidP="00347A04">
      <w:pPr>
        <w:pStyle w:val="NormalHanging12a"/>
        <w:ind w:hanging="570"/>
      </w:pPr>
      <w:r w:rsidRPr="00A54B4C">
        <w:t>32.</w:t>
      </w:r>
      <w:r w:rsidRPr="00A54B4C">
        <w:tab/>
      </w:r>
      <w:r w:rsidR="00634702" w:rsidRPr="00A54B4C">
        <w:t xml:space="preserve">επικροτεί τον εποικοδομητικό μακροχρόνιο διάλογο μεταξύ της </w:t>
      </w:r>
      <w:proofErr w:type="spellStart"/>
      <w:r w:rsidR="00634702" w:rsidRPr="00A54B4C">
        <w:t>Διαμεσολαβήτριας</w:t>
      </w:r>
      <w:proofErr w:type="spellEnd"/>
      <w:r w:rsidR="00634702" w:rsidRPr="00A54B4C">
        <w:t xml:space="preserve"> και της Επιτροπής Αναφορών του Ευρωπαϊκού Κοινοβουλίου· υπογραμμίζει ότι η εντατική συνεργασία μεταξύ των δύο οργάνων συμβάλλει στην αύξηση της δημοκρατικής λογοδοσίας των θεσμικών οργάνων της ΕΕ και τα φέρνει πιο κοντά στους πολίτες·</w:t>
      </w:r>
    </w:p>
    <w:p w:rsidR="00634702" w:rsidRPr="00A54B4C" w:rsidRDefault="00347A04" w:rsidP="00347A04">
      <w:pPr>
        <w:pStyle w:val="NormalHanging12a"/>
        <w:ind w:hanging="570"/>
        <w:rPr>
          <w:szCs w:val="24"/>
        </w:rPr>
      </w:pPr>
      <w:r w:rsidRPr="00A54B4C">
        <w:rPr>
          <w:szCs w:val="24"/>
        </w:rPr>
        <w:t>33.</w:t>
      </w:r>
      <w:r w:rsidRPr="00A54B4C">
        <w:rPr>
          <w:szCs w:val="24"/>
        </w:rPr>
        <w:tab/>
      </w:r>
      <w:r w:rsidR="00634702" w:rsidRPr="00A54B4C">
        <w:t>αναθέτει στην Πρόεδρό του να διαβιβάσει το παρόν ψήφισμα και την έκθεση της Επιτροπής Αναφορών στο Συμβούλιο, στην Επιτροπή, στον Ευρωπαίο Διαμεσολαβητή, στις κυβερνήσεις και τα κοινοβούλια των κρατών μελών, καθώς και στους διαμεσολαβητές ή τα αντίστοιχα αρμόδια όργανα των κρατών μελών.</w:t>
      </w:r>
    </w:p>
    <w:p w:rsidR="00E365E1" w:rsidRPr="00A54B4C" w:rsidRDefault="00E365E1" w:rsidP="00873F69">
      <w:bookmarkStart w:id="9" w:name="TextBodyEnd"/>
      <w:bookmarkEnd w:id="9"/>
    </w:p>
    <w:sectPr w:rsidR="00E365E1" w:rsidRPr="00A54B4C" w:rsidSect="00A54B4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3F69" w:rsidRPr="00A54B4C" w:rsidRDefault="00873F69">
      <w:r w:rsidRPr="00A54B4C">
        <w:separator/>
      </w:r>
    </w:p>
  </w:endnote>
  <w:endnote w:type="continuationSeparator" w:id="0">
    <w:p w:rsidR="00873F69" w:rsidRPr="00A54B4C" w:rsidRDefault="00873F69">
      <w:r w:rsidRPr="00A54B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3F69" w:rsidRPr="00A54B4C" w:rsidRDefault="00873F69">
      <w:r w:rsidRPr="00A54B4C">
        <w:separator/>
      </w:r>
    </w:p>
  </w:footnote>
  <w:footnote w:type="continuationSeparator" w:id="0">
    <w:p w:rsidR="00873F69" w:rsidRPr="00A54B4C" w:rsidRDefault="00873F69">
      <w:r w:rsidRPr="00A54B4C">
        <w:continuationSeparator/>
      </w:r>
    </w:p>
  </w:footnote>
  <w:footnote w:id="1">
    <w:p w:rsidR="00634702" w:rsidRPr="00A54B4C" w:rsidRDefault="00634702" w:rsidP="00A54B4C">
      <w:pPr>
        <w:pStyle w:val="FootnoteText"/>
        <w:ind w:left="567" w:hanging="567"/>
        <w:rPr>
          <w:sz w:val="24"/>
          <w:lang w:val="el-GR"/>
        </w:rPr>
      </w:pPr>
      <w:r w:rsidRPr="00A54B4C">
        <w:rPr>
          <w:rStyle w:val="FootnoteReference"/>
          <w:sz w:val="24"/>
          <w:lang w:val="el-GR"/>
        </w:rPr>
        <w:footnoteRef/>
      </w:r>
      <w:r w:rsidR="00A54B4C" w:rsidRPr="00A54B4C">
        <w:rPr>
          <w:sz w:val="24"/>
          <w:lang w:val="el-GR"/>
        </w:rPr>
        <w:t xml:space="preserve"> </w:t>
      </w:r>
      <w:r w:rsidR="00A54B4C" w:rsidRPr="00A54B4C">
        <w:rPr>
          <w:sz w:val="24"/>
          <w:lang w:val="el-GR"/>
        </w:rPr>
        <w:tab/>
      </w:r>
      <w:r w:rsidRPr="00A54B4C">
        <w:rPr>
          <w:sz w:val="24"/>
          <w:lang w:val="el-GR"/>
        </w:rPr>
        <w:t>ΕΕ L 253 της 16.7.2021, σ. 1.</w:t>
      </w:r>
    </w:p>
  </w:footnote>
  <w:footnote w:id="2">
    <w:p w:rsidR="00634702" w:rsidRPr="00A54B4C" w:rsidRDefault="00634702" w:rsidP="00A54B4C">
      <w:pPr>
        <w:pStyle w:val="FootnoteText"/>
        <w:ind w:left="567" w:hanging="567"/>
        <w:rPr>
          <w:sz w:val="24"/>
          <w:lang w:val="el-GR"/>
        </w:rPr>
      </w:pPr>
      <w:r w:rsidRPr="00A54B4C">
        <w:rPr>
          <w:rStyle w:val="FootnoteReference"/>
          <w:sz w:val="24"/>
          <w:lang w:val="el-GR"/>
        </w:rPr>
        <w:footnoteRef/>
      </w:r>
      <w:r w:rsidR="00A54B4C" w:rsidRPr="00A54B4C">
        <w:rPr>
          <w:sz w:val="24"/>
          <w:lang w:val="el-GR"/>
        </w:rPr>
        <w:t xml:space="preserve"> </w:t>
      </w:r>
      <w:r w:rsidR="00A54B4C" w:rsidRPr="00A54B4C">
        <w:rPr>
          <w:sz w:val="24"/>
          <w:lang w:val="el-GR"/>
        </w:rPr>
        <w:tab/>
      </w:r>
      <w:r w:rsidRPr="00A54B4C">
        <w:rPr>
          <w:sz w:val="24"/>
          <w:lang w:val="el-GR"/>
        </w:rPr>
        <w:t>Ευρωπαίος Διαμεσολαβητής, «</w:t>
      </w:r>
      <w:hyperlink r:id="rId1" w:history="1">
        <w:r w:rsidRPr="00A54B4C">
          <w:rPr>
            <w:rStyle w:val="Hyperlink"/>
            <w:sz w:val="24"/>
            <w:lang w:val="el-GR"/>
          </w:rPr>
          <w:t>Το Συμβούλιο θα πρέπει να παρέχει ταχύτερη πρόσβαση του κοινού στα νομοθετικά έγγραφα</w:t>
        </w:r>
      </w:hyperlink>
      <w:r w:rsidRPr="00A54B4C">
        <w:rPr>
          <w:sz w:val="24"/>
          <w:lang w:val="el-GR"/>
        </w:rPr>
        <w:t>», 29 Ιουνίου 2022.</w:t>
      </w:r>
    </w:p>
  </w:footnote>
  <w:footnote w:id="3">
    <w:p w:rsidR="00634702" w:rsidRPr="00A54B4C" w:rsidRDefault="00634702" w:rsidP="00A54B4C">
      <w:pPr>
        <w:pStyle w:val="FootnoteText"/>
        <w:ind w:left="567" w:hanging="567"/>
        <w:rPr>
          <w:sz w:val="24"/>
          <w:lang w:val="el-GR"/>
        </w:rPr>
      </w:pPr>
      <w:r w:rsidRPr="00A54B4C">
        <w:rPr>
          <w:rStyle w:val="FootnoteReference"/>
          <w:sz w:val="24"/>
          <w:lang w:val="el-GR"/>
        </w:rPr>
        <w:footnoteRef/>
      </w:r>
      <w:r w:rsidR="00A54B4C" w:rsidRPr="00A54B4C">
        <w:rPr>
          <w:sz w:val="24"/>
          <w:lang w:val="el-GR"/>
        </w:rPr>
        <w:t xml:space="preserve"> </w:t>
      </w:r>
      <w:r w:rsidR="00A54B4C" w:rsidRPr="00A54B4C">
        <w:rPr>
          <w:sz w:val="24"/>
          <w:lang w:val="el-GR"/>
        </w:rPr>
        <w:tab/>
      </w:r>
      <w:r w:rsidRPr="00A54B4C">
        <w:rPr>
          <w:sz w:val="24"/>
          <w:lang w:val="el-GR"/>
        </w:rPr>
        <w:t>Ευρωπαίος Διαμεσολαβητής, «</w:t>
      </w:r>
      <w:hyperlink r:id="rId2" w:history="1">
        <w:r w:rsidRPr="00A54B4C">
          <w:rPr>
            <w:rStyle w:val="Hyperlink"/>
            <w:sz w:val="24"/>
            <w:lang w:val="el-GR"/>
          </w:rPr>
          <w:t>Απόφαση σχετικά με την άρνηση της Ευρωπαϊκής Επιτροπής να χορηγήσει δημόσια πρόσβαση σε γραπτά μηνύματα που ανταλλάχθηκαν μεταξύ της Προέδρου της Επιτροπής και του διευθύνοντος συμβούλου φαρμακευτικής εταιρείας, τα οποία αφορούσαν την αγορά εμβολίου κατά της νόσου COVID-19 (υπόθεση 1316/2021/MIG</w:t>
        </w:r>
      </w:hyperlink>
      <w:r w:rsidRPr="00A54B4C">
        <w:rPr>
          <w:sz w:val="24"/>
          <w:lang w:val="el-GR"/>
        </w:rPr>
        <w:t>)», 12 Ιουλίου 2022.</w:t>
      </w:r>
    </w:p>
  </w:footnote>
  <w:footnote w:id="4">
    <w:p w:rsidR="00634702" w:rsidRPr="00A54B4C" w:rsidRDefault="00634702" w:rsidP="00A54B4C">
      <w:pPr>
        <w:pStyle w:val="FootnoteText"/>
        <w:ind w:left="567" w:hanging="567"/>
        <w:rPr>
          <w:sz w:val="24"/>
          <w:lang w:val="el-GR"/>
        </w:rPr>
      </w:pPr>
      <w:r w:rsidRPr="00A54B4C">
        <w:rPr>
          <w:rStyle w:val="FootnoteReference"/>
          <w:sz w:val="24"/>
          <w:lang w:val="el-GR"/>
        </w:rPr>
        <w:footnoteRef/>
      </w:r>
      <w:r w:rsidR="00A54B4C" w:rsidRPr="00A54B4C">
        <w:rPr>
          <w:sz w:val="24"/>
          <w:lang w:val="el-GR"/>
        </w:rPr>
        <w:t xml:space="preserve"> </w:t>
      </w:r>
      <w:r w:rsidR="00A54B4C" w:rsidRPr="00A54B4C">
        <w:rPr>
          <w:sz w:val="24"/>
          <w:lang w:val="el-GR"/>
        </w:rPr>
        <w:tab/>
      </w:r>
      <w:r w:rsidRPr="00A54B4C">
        <w:rPr>
          <w:sz w:val="24"/>
          <w:lang w:val="el-GR"/>
        </w:rPr>
        <w:t>Ευρωπαίος Διαμεσολαβητής, «</w:t>
      </w:r>
      <w:hyperlink r:id="rId3" w:history="1">
        <w:r w:rsidRPr="00A54B4C">
          <w:rPr>
            <w:rStyle w:val="Hyperlink"/>
            <w:sz w:val="24"/>
            <w:lang w:val="el-GR"/>
          </w:rPr>
          <w:t xml:space="preserve">Η </w:t>
        </w:r>
        <w:proofErr w:type="spellStart"/>
        <w:r w:rsidRPr="00A54B4C">
          <w:rPr>
            <w:rStyle w:val="Hyperlink"/>
            <w:sz w:val="24"/>
            <w:lang w:val="el-GR"/>
          </w:rPr>
          <w:t>Διαμεσολαβήτρια</w:t>
        </w:r>
        <w:proofErr w:type="spellEnd"/>
        <w:r w:rsidRPr="00A54B4C">
          <w:rPr>
            <w:rStyle w:val="Hyperlink"/>
            <w:sz w:val="24"/>
            <w:lang w:val="el-GR"/>
          </w:rPr>
          <w:t xml:space="preserve"> επικρίνει τον τρόπο με τον οποίο η Επιτροπή χειρίστηκε αίτημα πρόσβασης στα γραπτά μηνύματα της Προέδρου</w:t>
        </w:r>
      </w:hyperlink>
      <w:r w:rsidRPr="00A54B4C">
        <w:rPr>
          <w:sz w:val="24"/>
          <w:lang w:val="el-GR"/>
        </w:rPr>
        <w:t>», 28 Ιανουαρίου 2022.</w:t>
      </w:r>
    </w:p>
  </w:footnote>
  <w:footnote w:id="5">
    <w:p w:rsidR="00634702" w:rsidRPr="00A54B4C" w:rsidRDefault="00634702" w:rsidP="00A54B4C">
      <w:pPr>
        <w:pStyle w:val="FootnoteText"/>
        <w:ind w:left="567" w:hanging="567"/>
        <w:rPr>
          <w:sz w:val="24"/>
          <w:lang w:val="el-GR"/>
        </w:rPr>
      </w:pPr>
      <w:r w:rsidRPr="00A54B4C">
        <w:rPr>
          <w:rStyle w:val="FootnoteReference"/>
          <w:sz w:val="24"/>
          <w:lang w:val="el-GR"/>
        </w:rPr>
        <w:footnoteRef/>
      </w:r>
      <w:r w:rsidR="00A54B4C" w:rsidRPr="00A54B4C">
        <w:rPr>
          <w:sz w:val="24"/>
          <w:lang w:val="el-GR"/>
        </w:rPr>
        <w:t xml:space="preserve"> </w:t>
      </w:r>
      <w:r w:rsidR="00A54B4C" w:rsidRPr="00A54B4C">
        <w:rPr>
          <w:sz w:val="24"/>
          <w:lang w:val="el-GR"/>
        </w:rPr>
        <w:tab/>
      </w:r>
      <w:r w:rsidRPr="00A54B4C">
        <w:rPr>
          <w:sz w:val="24"/>
          <w:lang w:val="el-GR"/>
        </w:rPr>
        <w:t>Ευρωπαίος Διαμεσολαβητής, «</w:t>
      </w:r>
      <w:hyperlink r:id="rId4" w:history="1">
        <w:r w:rsidRPr="00A54B4C">
          <w:rPr>
            <w:rStyle w:val="Hyperlink"/>
            <w:sz w:val="24"/>
            <w:lang w:val="el-GR"/>
          </w:rPr>
          <w:t xml:space="preserve">Η </w:t>
        </w:r>
        <w:proofErr w:type="spellStart"/>
        <w:r w:rsidRPr="00A54B4C">
          <w:rPr>
            <w:rStyle w:val="Hyperlink"/>
            <w:sz w:val="24"/>
            <w:lang w:val="el-GR"/>
          </w:rPr>
          <w:t>Διαμεσολαβήτρια</w:t>
        </w:r>
        <w:proofErr w:type="spellEnd"/>
        <w:r w:rsidRPr="00A54B4C">
          <w:rPr>
            <w:rStyle w:val="Hyperlink"/>
            <w:sz w:val="24"/>
            <w:lang w:val="el-GR"/>
          </w:rPr>
          <w:t xml:space="preserve"> ξεκινά έρευνα σχετικά με τον τρόπο με τον οποίο η ΕΚΤ χειρίζεται τη μεταπήδηση από τον δημόσιο στον ιδιωτικό τομέα</w:t>
        </w:r>
      </w:hyperlink>
      <w:r w:rsidRPr="00A54B4C">
        <w:rPr>
          <w:sz w:val="24"/>
          <w:lang w:val="el-GR"/>
        </w:rPr>
        <w:t>», 3 Μαρτίου 2022.</w:t>
      </w:r>
    </w:p>
  </w:footnote>
  <w:footnote w:id="6">
    <w:p w:rsidR="00634702" w:rsidRPr="00A54B4C" w:rsidRDefault="00634702" w:rsidP="00A54B4C">
      <w:pPr>
        <w:pStyle w:val="FootnoteText"/>
        <w:ind w:left="567" w:hanging="567"/>
        <w:rPr>
          <w:sz w:val="24"/>
          <w:lang w:val="el-GR"/>
        </w:rPr>
      </w:pPr>
      <w:r w:rsidRPr="00A54B4C">
        <w:rPr>
          <w:rStyle w:val="FootnoteReference"/>
          <w:sz w:val="24"/>
          <w:lang w:val="el-GR"/>
        </w:rPr>
        <w:footnoteRef/>
      </w:r>
      <w:r w:rsidR="00A54B4C" w:rsidRPr="00A54B4C">
        <w:rPr>
          <w:sz w:val="24"/>
          <w:lang w:val="el-GR"/>
        </w:rPr>
        <w:t xml:space="preserve"> </w:t>
      </w:r>
      <w:r w:rsidR="00A54B4C" w:rsidRPr="00A54B4C">
        <w:rPr>
          <w:sz w:val="24"/>
          <w:lang w:val="el-GR"/>
        </w:rPr>
        <w:tab/>
      </w:r>
      <w:r w:rsidRPr="00A54B4C">
        <w:rPr>
          <w:sz w:val="24"/>
          <w:lang w:val="el-GR"/>
        </w:rPr>
        <w:t>Ευρωπαίος Διαμεσολαβητής, «</w:t>
      </w:r>
      <w:hyperlink r:id="rId5" w:history="1">
        <w:r w:rsidRPr="00A54B4C">
          <w:rPr>
            <w:rStyle w:val="Hyperlink"/>
            <w:sz w:val="24"/>
            <w:lang w:val="el-GR"/>
          </w:rPr>
          <w:t>Απόφαση σχετικά με τον χρόνο που χρειάζεται η Ευρωπαϊκή Επιτροπή για την εξέταση των αιτήσεων πρόσβασης του κοινού σε έγγραφα (στρατηγική έρευνα OI/2/2022/OAM)</w:t>
        </w:r>
      </w:hyperlink>
      <w:r w:rsidRPr="00A54B4C">
        <w:rPr>
          <w:sz w:val="24"/>
          <w:lang w:val="el-GR"/>
        </w:rPr>
        <w:t xml:space="preserve">», 18 Σεπτεμβρίου 2023.  </w:t>
      </w:r>
    </w:p>
  </w:footnote>
  <w:footnote w:id="7">
    <w:p w:rsidR="00634702" w:rsidRPr="00A54B4C" w:rsidRDefault="00634702" w:rsidP="00A54B4C">
      <w:pPr>
        <w:pStyle w:val="FootnoteText"/>
        <w:ind w:left="567" w:hanging="567"/>
        <w:rPr>
          <w:sz w:val="24"/>
          <w:lang w:val="el-GR"/>
        </w:rPr>
      </w:pPr>
      <w:r w:rsidRPr="00A54B4C">
        <w:rPr>
          <w:rStyle w:val="FootnoteReference"/>
          <w:sz w:val="24"/>
          <w:lang w:val="el-GR"/>
        </w:rPr>
        <w:footnoteRef/>
      </w:r>
      <w:r w:rsidR="00A54B4C" w:rsidRPr="00A54B4C">
        <w:rPr>
          <w:sz w:val="24"/>
          <w:lang w:val="el-GR"/>
        </w:rPr>
        <w:t xml:space="preserve"> </w:t>
      </w:r>
      <w:r w:rsidR="00A54B4C" w:rsidRPr="00A54B4C">
        <w:rPr>
          <w:sz w:val="24"/>
          <w:lang w:val="el-GR"/>
        </w:rPr>
        <w:tab/>
      </w:r>
      <w:r w:rsidRPr="00A54B4C">
        <w:rPr>
          <w:sz w:val="24"/>
          <w:lang w:val="el-GR"/>
        </w:rPr>
        <w:t>Ευρωπαίος Διαμεσολαβητής, «</w:t>
      </w:r>
      <w:hyperlink r:id="rId6" w:history="1">
        <w:r w:rsidRPr="00A54B4C">
          <w:rPr>
            <w:rStyle w:val="Hyperlink"/>
            <w:sz w:val="24"/>
            <w:lang w:val="el-GR"/>
          </w:rPr>
          <w:t xml:space="preserve">Η </w:t>
        </w:r>
        <w:proofErr w:type="spellStart"/>
        <w:r w:rsidRPr="00A54B4C">
          <w:rPr>
            <w:rStyle w:val="Hyperlink"/>
            <w:sz w:val="24"/>
            <w:lang w:val="el-GR"/>
          </w:rPr>
          <w:t>Διαμεσολαβήτρια</w:t>
        </w:r>
        <w:proofErr w:type="spellEnd"/>
        <w:r w:rsidRPr="00A54B4C">
          <w:rPr>
            <w:rStyle w:val="Hyperlink"/>
            <w:sz w:val="24"/>
            <w:lang w:val="el-GR"/>
          </w:rPr>
          <w:t xml:space="preserve"> ζητεί βελτίωση της διαφάνειας όσον αφορά τα ταμεία ανάκαμψης της ΕΕ</w:t>
        </w:r>
      </w:hyperlink>
      <w:r w:rsidRPr="00A54B4C">
        <w:rPr>
          <w:sz w:val="24"/>
          <w:lang w:val="el-GR"/>
        </w:rPr>
        <w:t>», 1η Δεκεμβρίου 2022.</w:t>
      </w:r>
    </w:p>
  </w:footnote>
  <w:footnote w:id="8">
    <w:p w:rsidR="00634702" w:rsidRPr="00A54B4C" w:rsidRDefault="00634702" w:rsidP="00A54B4C">
      <w:pPr>
        <w:pStyle w:val="FootnoteText"/>
        <w:ind w:left="567" w:hanging="567"/>
        <w:rPr>
          <w:sz w:val="24"/>
          <w:lang w:val="el-GR"/>
        </w:rPr>
      </w:pPr>
      <w:r w:rsidRPr="00A54B4C">
        <w:rPr>
          <w:rStyle w:val="FootnoteReference"/>
          <w:sz w:val="24"/>
          <w:lang w:val="el-GR"/>
        </w:rPr>
        <w:footnoteRef/>
      </w:r>
      <w:r w:rsidR="00A54B4C" w:rsidRPr="00A54B4C">
        <w:rPr>
          <w:sz w:val="24"/>
          <w:lang w:val="el-GR"/>
        </w:rPr>
        <w:t xml:space="preserve"> </w:t>
      </w:r>
      <w:r w:rsidR="00A54B4C" w:rsidRPr="00A54B4C">
        <w:rPr>
          <w:sz w:val="24"/>
          <w:lang w:val="el-GR"/>
        </w:rPr>
        <w:tab/>
      </w:r>
      <w:r w:rsidRPr="00A54B4C">
        <w:rPr>
          <w:sz w:val="24"/>
          <w:lang w:val="el-GR"/>
        </w:rPr>
        <w:t>Ευρωπαίος Διαμεσολαβητής, «</w:t>
      </w:r>
      <w:hyperlink r:id="rId7" w:history="1">
        <w:r w:rsidRPr="00A54B4C">
          <w:rPr>
            <w:rStyle w:val="Hyperlink"/>
            <w:sz w:val="24"/>
            <w:lang w:val="el-GR"/>
          </w:rPr>
          <w:t xml:space="preserve">Η άρνηση της Ευρωπαϊκής Επιτροπής να παράσχει στο κοινό πρόσβαση σε έγγραφα που σχετίζονται με την πρότασή της για κανονισμό σχετικά με τον ευρωπαϊκό χώρο δεδομένων για την υγεία [COM(2022) 197 </w:t>
        </w:r>
        <w:proofErr w:type="spellStart"/>
        <w:r w:rsidRPr="00A54B4C">
          <w:rPr>
            <w:rStyle w:val="Hyperlink"/>
            <w:sz w:val="24"/>
            <w:lang w:val="el-GR"/>
          </w:rPr>
          <w:t>final</w:t>
        </w:r>
        <w:proofErr w:type="spellEnd"/>
        <w:r w:rsidRPr="00A54B4C">
          <w:rPr>
            <w:rStyle w:val="Hyperlink"/>
            <w:sz w:val="24"/>
            <w:lang w:val="el-GR"/>
          </w:rPr>
          <w:t>]</w:t>
        </w:r>
      </w:hyperlink>
      <w:r w:rsidRPr="00A54B4C">
        <w:rPr>
          <w:sz w:val="24"/>
          <w:lang w:val="el-GR"/>
        </w:rPr>
        <w:t>», έρευνα που κινήθηκε στις 28 Νοεμβρίου 2022.</w:t>
      </w:r>
    </w:p>
  </w:footnote>
  <w:footnote w:id="9">
    <w:p w:rsidR="00634702" w:rsidRPr="00A54B4C" w:rsidRDefault="00634702" w:rsidP="00A54B4C">
      <w:pPr>
        <w:pStyle w:val="FootnoteText"/>
        <w:ind w:left="567" w:hanging="567"/>
        <w:rPr>
          <w:sz w:val="24"/>
          <w:lang w:val="el-GR"/>
        </w:rPr>
      </w:pPr>
      <w:r w:rsidRPr="00A54B4C">
        <w:rPr>
          <w:rStyle w:val="FootnoteReference"/>
          <w:sz w:val="24"/>
          <w:lang w:val="el-GR"/>
        </w:rPr>
        <w:footnoteRef/>
      </w:r>
      <w:r w:rsidR="00A54B4C" w:rsidRPr="00A54B4C">
        <w:rPr>
          <w:sz w:val="24"/>
          <w:lang w:val="el-GR"/>
        </w:rPr>
        <w:t xml:space="preserve"> </w:t>
      </w:r>
      <w:r w:rsidR="00A54B4C" w:rsidRPr="00A54B4C">
        <w:rPr>
          <w:sz w:val="24"/>
          <w:lang w:val="el-GR"/>
        </w:rPr>
        <w:tab/>
      </w:r>
      <w:r w:rsidRPr="00A54B4C">
        <w:rPr>
          <w:sz w:val="24"/>
          <w:lang w:val="el-GR"/>
        </w:rPr>
        <w:t>Ευρωπαίος Διαμεσολαβητής, «</w:t>
      </w:r>
      <w:hyperlink r:id="rId8" w:history="1">
        <w:r w:rsidRPr="00A54B4C">
          <w:rPr>
            <w:rStyle w:val="Hyperlink"/>
            <w:sz w:val="24"/>
            <w:lang w:val="el-GR"/>
          </w:rPr>
          <w:t>Ο χειρισμός, από την Ευρωπαϊκή Επιτροπή, αιτήματος για πρόσβαση του κοινού στις δηλώσεις συμφερόντων των μελών της επιτροπής ρυθμιστικού ελέγχου της</w:t>
        </w:r>
      </w:hyperlink>
      <w:r w:rsidRPr="00A54B4C">
        <w:rPr>
          <w:sz w:val="24"/>
          <w:lang w:val="el-GR"/>
        </w:rPr>
        <w:t>», απόφαση που εκδόθηκε στις 20 Δεκεμβρίου 2022.</w:t>
      </w:r>
    </w:p>
  </w:footnote>
  <w:footnote w:id="10">
    <w:p w:rsidR="00634702" w:rsidRPr="00A54B4C" w:rsidRDefault="00634702" w:rsidP="00A54B4C">
      <w:pPr>
        <w:pStyle w:val="FootnoteText"/>
        <w:ind w:left="567" w:hanging="567"/>
        <w:rPr>
          <w:sz w:val="24"/>
          <w:szCs w:val="24"/>
          <w:lang w:val="el-GR"/>
        </w:rPr>
      </w:pPr>
      <w:r w:rsidRPr="00A54B4C">
        <w:rPr>
          <w:rStyle w:val="FootnoteReference"/>
          <w:sz w:val="24"/>
          <w:lang w:val="el-GR"/>
        </w:rPr>
        <w:footnoteRef/>
      </w:r>
      <w:r w:rsidR="00A54B4C" w:rsidRPr="00A54B4C">
        <w:rPr>
          <w:sz w:val="24"/>
          <w:lang w:val="el-GR"/>
        </w:rPr>
        <w:t xml:space="preserve"> </w:t>
      </w:r>
      <w:r w:rsidR="00A54B4C" w:rsidRPr="00A54B4C">
        <w:rPr>
          <w:sz w:val="24"/>
          <w:lang w:val="el-GR"/>
        </w:rPr>
        <w:tab/>
      </w:r>
      <w:r w:rsidRPr="00A54B4C">
        <w:rPr>
          <w:sz w:val="24"/>
          <w:lang w:val="el-GR"/>
        </w:rPr>
        <w:t>Ευρωπαίος Διαμεσολαβητής, «</w:t>
      </w:r>
      <w:hyperlink r:id="rId9" w:history="1">
        <w:r w:rsidRPr="00A54B4C">
          <w:rPr>
            <w:rStyle w:val="Hyperlink"/>
            <w:sz w:val="24"/>
            <w:lang w:val="el-GR"/>
          </w:rPr>
          <w:t xml:space="preserve">Η </w:t>
        </w:r>
        <w:proofErr w:type="spellStart"/>
        <w:r w:rsidRPr="00A54B4C">
          <w:rPr>
            <w:rStyle w:val="Hyperlink"/>
            <w:sz w:val="24"/>
            <w:lang w:val="el-GR"/>
          </w:rPr>
          <w:t>Διαμεσολαβήτρια</w:t>
        </w:r>
        <w:proofErr w:type="spellEnd"/>
        <w:r w:rsidRPr="00A54B4C">
          <w:rPr>
            <w:rStyle w:val="Hyperlink"/>
            <w:sz w:val="24"/>
            <w:lang w:val="el-GR"/>
          </w:rPr>
          <w:t xml:space="preserve"> κινεί έρευνα σχετικά με τον χρόνο που χρειάζεται η Επιτροπή για την εξέταση των αιτήσεων πρόσβασης σε έγγραφα</w:t>
        </w:r>
      </w:hyperlink>
      <w:r w:rsidRPr="00A54B4C">
        <w:rPr>
          <w:sz w:val="24"/>
          <w:lang w:val="el-GR"/>
        </w:rPr>
        <w:t>», 6 Απριλίου 2022.</w:t>
      </w:r>
    </w:p>
  </w:footnote>
  <w:footnote w:id="11">
    <w:p w:rsidR="00634702" w:rsidRPr="00A54B4C" w:rsidRDefault="00634702" w:rsidP="00A54B4C">
      <w:pPr>
        <w:pStyle w:val="FootnoteText"/>
        <w:ind w:left="567" w:hanging="567"/>
        <w:rPr>
          <w:sz w:val="24"/>
          <w:lang w:val="el-GR"/>
        </w:rPr>
      </w:pPr>
      <w:r w:rsidRPr="00A54B4C">
        <w:rPr>
          <w:rStyle w:val="FootnoteReference"/>
          <w:sz w:val="24"/>
          <w:lang w:val="el-GR"/>
        </w:rPr>
        <w:footnoteRef/>
      </w:r>
      <w:r w:rsidR="00A54B4C" w:rsidRPr="00A54B4C">
        <w:rPr>
          <w:sz w:val="24"/>
          <w:lang w:val="el-GR"/>
        </w:rPr>
        <w:t xml:space="preserve"> </w:t>
      </w:r>
      <w:r w:rsidR="00A54B4C" w:rsidRPr="00A54B4C">
        <w:rPr>
          <w:sz w:val="24"/>
          <w:lang w:val="el-GR"/>
        </w:rPr>
        <w:tab/>
      </w:r>
      <w:r w:rsidRPr="00A54B4C">
        <w:rPr>
          <w:sz w:val="24"/>
          <w:lang w:val="el-GR"/>
        </w:rPr>
        <w:t>Κανονισμός (ΕΚ) αριθ. 1049/2001 του Ευρωπαϊκού Κοινοβουλίου και του Συμβουλίου, της 30ής Μαΐου 2001, για την πρόσβαση του κοινού στα έγγραφα του Ευρωπαϊκού Κοινοβουλίου, του Συμβουλίου και της Επιτροπής, EE L 145 της 31.5.2001, σ. 43.</w:t>
      </w:r>
    </w:p>
  </w:footnote>
  <w:footnote w:id="12">
    <w:p w:rsidR="00634702" w:rsidRPr="00A54B4C" w:rsidRDefault="00634702" w:rsidP="00A54B4C">
      <w:pPr>
        <w:pStyle w:val="FootnoteText"/>
        <w:ind w:left="567" w:hanging="567"/>
        <w:rPr>
          <w:sz w:val="24"/>
          <w:lang w:val="el-GR"/>
        </w:rPr>
      </w:pPr>
      <w:r w:rsidRPr="00A54B4C">
        <w:rPr>
          <w:rStyle w:val="FootnoteReference"/>
          <w:sz w:val="24"/>
          <w:lang w:val="el-GR"/>
        </w:rPr>
        <w:footnoteRef/>
      </w:r>
      <w:r w:rsidR="00A54B4C" w:rsidRPr="00A54B4C">
        <w:rPr>
          <w:sz w:val="24"/>
          <w:lang w:val="el-GR"/>
        </w:rPr>
        <w:t xml:space="preserve"> </w:t>
      </w:r>
      <w:r w:rsidR="00A54B4C" w:rsidRPr="00A54B4C">
        <w:rPr>
          <w:sz w:val="24"/>
          <w:lang w:val="el-GR"/>
        </w:rPr>
        <w:tab/>
      </w:r>
      <w:r w:rsidRPr="00A54B4C">
        <w:rPr>
          <w:sz w:val="24"/>
          <w:lang w:val="el-GR"/>
        </w:rPr>
        <w:t xml:space="preserve">Κανονισμός (EE) 2019/1896 του Ευρωπαϊκού Κοινοβουλίου και του Συμβουλίου, της 13ης Νοεμβρίου 2019, για την Ευρωπαϊκή </w:t>
      </w:r>
      <w:proofErr w:type="spellStart"/>
      <w:r w:rsidRPr="00A54B4C">
        <w:rPr>
          <w:sz w:val="24"/>
          <w:lang w:val="el-GR"/>
        </w:rPr>
        <w:t>Συνοριοφυλακή</w:t>
      </w:r>
      <w:proofErr w:type="spellEnd"/>
      <w:r w:rsidRPr="00A54B4C">
        <w:rPr>
          <w:sz w:val="24"/>
          <w:lang w:val="el-GR"/>
        </w:rPr>
        <w:t xml:space="preserve"> και Ακτοφυλακή και για την κατάργηση των κανονισμών (ΕΕ) αριθ. 1052/2013 και (ΕΕ) 2016/1624 (ΕΕ L 295 της 14.11.2019, σ.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23677EB"/>
    <w:multiLevelType w:val="hybridMultilevel"/>
    <w:tmpl w:val="AF5CD4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BD14685"/>
    <w:multiLevelType w:val="hybridMultilevel"/>
    <w:tmpl w:val="7768343C"/>
    <w:lvl w:ilvl="0" w:tplc="52F87838">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4/2023"/>
    <w:docVar w:name="dvlangue" w:val="EL"/>
    <w:docVar w:name="dvnumam" w:val="0"/>
    <w:docVar w:name="dvpe" w:val="751.674"/>
    <w:docVar w:name="dvrapporteur" w:val="Εισηγητής: "/>
    <w:docVar w:name="dvtitre" w:val="Ψήφισμα του Ευρωπαϊκού Κοινοβουλίου σχετικά με την ετήσια έκθεση δραστηριοτήτων του Ευρωπαίου Διαμεσολαβητή κατά το 2022(2023/2120(INI))"/>
  </w:docVars>
  <w:rsids>
    <w:rsidRoot w:val="00873F6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47A0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4702"/>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3F69"/>
    <w:rsid w:val="00881A7B"/>
    <w:rsid w:val="008840E5"/>
    <w:rsid w:val="00887B3E"/>
    <w:rsid w:val="008C2AC6"/>
    <w:rsid w:val="00930C23"/>
    <w:rsid w:val="0093193B"/>
    <w:rsid w:val="009509D8"/>
    <w:rsid w:val="00950B64"/>
    <w:rsid w:val="00981893"/>
    <w:rsid w:val="009F7002"/>
    <w:rsid w:val="00A1687D"/>
    <w:rsid w:val="00A43E52"/>
    <w:rsid w:val="00A4678D"/>
    <w:rsid w:val="00A54B4C"/>
    <w:rsid w:val="00A778C7"/>
    <w:rsid w:val="00AB441E"/>
    <w:rsid w:val="00AB6293"/>
    <w:rsid w:val="00AE0928"/>
    <w:rsid w:val="00AF3B82"/>
    <w:rsid w:val="00B12E95"/>
    <w:rsid w:val="00B22876"/>
    <w:rsid w:val="00B558F0"/>
    <w:rsid w:val="00BB0FD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91203D"/>
  <w15:chartTrackingRefBased/>
  <w15:docId w15:val="{E04B0DBC-9DD0-4543-880E-0F1BAC96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34702"/>
    <w:pPr>
      <w:spacing w:before="480" w:after="240"/>
    </w:pPr>
  </w:style>
  <w:style w:type="paragraph" w:customStyle="1" w:styleId="NormalHanging12a">
    <w:name w:val="NormalHanging12a"/>
    <w:basedOn w:val="Normal"/>
    <w:link w:val="NormalHanging12aChar"/>
    <w:rsid w:val="00634702"/>
    <w:pPr>
      <w:spacing w:after="240"/>
      <w:ind w:left="567" w:hanging="567"/>
    </w:pPr>
  </w:style>
  <w:style w:type="character" w:customStyle="1" w:styleId="NormalHanging12aChar">
    <w:name w:val="NormalHanging12a Char"/>
    <w:basedOn w:val="DefaultParagraphFont"/>
    <w:link w:val="NormalHanging12a"/>
    <w:locked/>
    <w:rsid w:val="00634702"/>
    <w:rPr>
      <w:sz w:val="24"/>
      <w:lang w:val="el-GR"/>
    </w:rPr>
  </w:style>
  <w:style w:type="character" w:styleId="Hyperlink">
    <w:name w:val="Hyperlink"/>
    <w:basedOn w:val="DefaultParagraphFont"/>
    <w:uiPriority w:val="99"/>
    <w:unhideWhenUsed/>
    <w:rsid w:val="00634702"/>
    <w:rPr>
      <w:rFonts w:cs="Times New Roman"/>
      <w:color w:val="0563C1" w:themeColor="hyperlink"/>
      <w:u w:val="single"/>
    </w:rPr>
  </w:style>
  <w:style w:type="paragraph" w:styleId="Header">
    <w:name w:val="header"/>
    <w:basedOn w:val="Normal"/>
    <w:link w:val="HeaderChar"/>
    <w:rsid w:val="00BB0FDB"/>
    <w:pPr>
      <w:tabs>
        <w:tab w:val="center" w:pos="4513"/>
        <w:tab w:val="right" w:pos="9026"/>
      </w:tabs>
    </w:pPr>
  </w:style>
  <w:style w:type="character" w:customStyle="1" w:styleId="HeaderChar">
    <w:name w:val="Header Char"/>
    <w:basedOn w:val="DefaultParagraphFont"/>
    <w:link w:val="Header"/>
    <w:rsid w:val="00BB0FDB"/>
    <w:rPr>
      <w:sz w:val="24"/>
      <w:lang w:val="el-GR"/>
    </w:rPr>
  </w:style>
  <w:style w:type="paragraph" w:styleId="BalloonText">
    <w:name w:val="Balloon Text"/>
    <w:basedOn w:val="Normal"/>
    <w:link w:val="BalloonTextChar"/>
    <w:rsid w:val="009F7002"/>
    <w:rPr>
      <w:rFonts w:ascii="Segoe UI" w:hAnsi="Segoe UI" w:cs="Segoe UI"/>
      <w:sz w:val="18"/>
      <w:szCs w:val="18"/>
    </w:rPr>
  </w:style>
  <w:style w:type="character" w:customStyle="1" w:styleId="BalloonTextChar">
    <w:name w:val="Balloon Text Char"/>
    <w:basedOn w:val="DefaultParagraphFont"/>
    <w:link w:val="BalloonText"/>
    <w:rsid w:val="009F7002"/>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ombudsman.europa.eu/en/opening-summary/en/163838" TargetMode="External"/><Relationship Id="rId3" Type="http://schemas.openxmlformats.org/officeDocument/2006/relationships/hyperlink" Target="https://www.ombudsman.europa.eu/en/news-document/en/151742" TargetMode="External"/><Relationship Id="rId7" Type="http://schemas.openxmlformats.org/officeDocument/2006/relationships/hyperlink" Target="https://www.ombudsman.europa.eu/en/case/en/62762" TargetMode="External"/><Relationship Id="rId2" Type="http://schemas.openxmlformats.org/officeDocument/2006/relationships/hyperlink" Target="https://www.ombudsman.europa.eu/en/decision/en/158295" TargetMode="External"/><Relationship Id="rId1" Type="http://schemas.openxmlformats.org/officeDocument/2006/relationships/hyperlink" Target="https://www.ombudsman.europa.eu/en/news-document/en/157774" TargetMode="External"/><Relationship Id="rId6" Type="http://schemas.openxmlformats.org/officeDocument/2006/relationships/hyperlink" Target="https://www.ombudsman.europa.eu/en/news-document/en/163567" TargetMode="External"/><Relationship Id="rId5" Type="http://schemas.openxmlformats.org/officeDocument/2006/relationships/hyperlink" Target="https://www.ombudsman.europa.eu/en/decision/en/175321" TargetMode="External"/><Relationship Id="rId4" Type="http://schemas.openxmlformats.org/officeDocument/2006/relationships/hyperlink" Target="https://www.ombudsman.europa.eu/en/news-document/en/153137" TargetMode="External"/><Relationship Id="rId9" Type="http://schemas.openxmlformats.org/officeDocument/2006/relationships/hyperlink" Target="https://www.ombudsman.europa.eu/en/news-document/en/1544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F34F95-17BA-45EE-9EA1-B12682D78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4519</Words>
  <Characters>26835</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2024-01-17T12:58:00Z</dcterms:created>
  <dcterms:modified xsi:type="dcterms:W3CDTF">2024-01-17T12:58:00Z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A9-0414/2023</vt:lpwstr>
  </property>
  <property fmtid="{D5CDD505-2E9C-101B-9397-08002B2CF9AE}" pid="4" name="&lt;Type&gt;">
    <vt:lpwstr>RR</vt:lpwstr>
  </property>
</Properties>
</file>