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50A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50A9" w:rsidRDefault="00162361" w:rsidP="0010095E">
            <w:pPr>
              <w:pStyle w:val="EPName"/>
            </w:pPr>
            <w:r w:rsidRPr="00EB50A9">
              <w:t>Europa-Parlamentet</w:t>
            </w:r>
          </w:p>
          <w:p w:rsidR="00751A4A" w:rsidRPr="00EB50A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50A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B50A9" w:rsidRDefault="00187494" w:rsidP="0010095E">
            <w:pPr>
              <w:pStyle w:val="EPLogo"/>
            </w:pPr>
            <w:r w:rsidRPr="00EB50A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50A9" w:rsidRDefault="00D058B8" w:rsidP="004C5D52">
      <w:pPr>
        <w:pStyle w:val="LineTop"/>
      </w:pPr>
    </w:p>
    <w:p w:rsidR="00680577" w:rsidRPr="00EB50A9" w:rsidRDefault="00162361" w:rsidP="00680577">
      <w:pPr>
        <w:pStyle w:val="EPBodyTA1"/>
      </w:pPr>
      <w:r w:rsidRPr="00EB50A9">
        <w:t>VEDTAGNE TEKSTER</w:t>
      </w:r>
    </w:p>
    <w:p w:rsidR="00D058B8" w:rsidRPr="00EB50A9" w:rsidRDefault="00D058B8" w:rsidP="00D058B8">
      <w:pPr>
        <w:pStyle w:val="LineBottom"/>
      </w:pPr>
    </w:p>
    <w:p w:rsidR="00162361" w:rsidRPr="00EB50A9" w:rsidRDefault="00162361" w:rsidP="00162361">
      <w:pPr>
        <w:pStyle w:val="ATHeading1"/>
      </w:pPr>
      <w:bookmarkStart w:id="0" w:name="TANumber"/>
      <w:r w:rsidRPr="00EB50A9">
        <w:t>P9_TA(2024)00</w:t>
      </w:r>
      <w:r w:rsidR="005038DC">
        <w:t>37</w:t>
      </w:r>
      <w:bookmarkStart w:id="1" w:name="_GoBack"/>
      <w:bookmarkEnd w:id="0"/>
      <w:bookmarkEnd w:id="1"/>
    </w:p>
    <w:p w:rsidR="00162361" w:rsidRPr="00EB50A9" w:rsidRDefault="00532AB2" w:rsidP="00162361">
      <w:pPr>
        <w:pStyle w:val="ATHeading2"/>
      </w:pPr>
      <w:r w:rsidRPr="00532AB2">
        <w:t xml:space="preserve">Den vedvarende forfølgelse af Falun Gong i Kina, navnlig sagen om Ding </w:t>
      </w:r>
      <w:proofErr w:type="spellStart"/>
      <w:r w:rsidRPr="00532AB2">
        <w:t>Yuande</w:t>
      </w:r>
      <w:proofErr w:type="spellEnd"/>
    </w:p>
    <w:p w:rsidR="00162361" w:rsidRPr="00EB50A9" w:rsidRDefault="00162361" w:rsidP="00162361">
      <w:pPr>
        <w:rPr>
          <w:i/>
          <w:vanish/>
        </w:rPr>
      </w:pPr>
      <w:r w:rsidRPr="00EB50A9">
        <w:rPr>
          <w:i/>
        </w:rPr>
        <w:fldChar w:fldCharType="begin"/>
      </w:r>
      <w:r w:rsidRPr="00EB50A9">
        <w:rPr>
          <w:i/>
        </w:rPr>
        <w:instrText xml:space="preserve"> TC"(</w:instrText>
      </w:r>
      <w:bookmarkStart w:id="2" w:name="DocNumber"/>
      <w:r w:rsidRPr="00EB50A9">
        <w:rPr>
          <w:i/>
        </w:rPr>
        <w:instrText>B9-0067</w:instrText>
      </w:r>
      <w:r w:rsidR="00532AB2">
        <w:rPr>
          <w:i/>
        </w:rPr>
        <w:instrText>, 0070, 0074, 0079 og 0082</w:instrText>
      </w:r>
      <w:r w:rsidRPr="00EB50A9">
        <w:rPr>
          <w:i/>
        </w:rPr>
        <w:instrText>/2024</w:instrText>
      </w:r>
      <w:bookmarkEnd w:id="2"/>
      <w:r w:rsidRPr="00EB50A9">
        <w:rPr>
          <w:i/>
        </w:rPr>
        <w:instrText xml:space="preserve">)"\l3 \n&gt; \* MERGEFORMAT </w:instrText>
      </w:r>
      <w:r w:rsidRPr="00EB50A9">
        <w:rPr>
          <w:i/>
        </w:rPr>
        <w:fldChar w:fldCharType="end"/>
      </w:r>
    </w:p>
    <w:p w:rsidR="00162361" w:rsidRPr="00EB50A9" w:rsidRDefault="00162361" w:rsidP="00162361">
      <w:pPr>
        <w:rPr>
          <w:vanish/>
        </w:rPr>
      </w:pPr>
      <w:bookmarkStart w:id="3" w:name="PE"/>
      <w:r w:rsidRPr="00EB50A9">
        <w:rPr>
          <w:vanish/>
        </w:rPr>
        <w:t>PE756.752</w:t>
      </w:r>
      <w:bookmarkEnd w:id="3"/>
    </w:p>
    <w:p w:rsidR="00162361" w:rsidRPr="00EB50A9" w:rsidRDefault="00162361" w:rsidP="00162361">
      <w:pPr>
        <w:pStyle w:val="ATHeading3"/>
      </w:pPr>
      <w:bookmarkStart w:id="4" w:name="Sujet"/>
      <w:r w:rsidRPr="00EB50A9">
        <w:t xml:space="preserve">Europa-Parlamentets beslutning af </w:t>
      </w:r>
      <w:r w:rsidR="00532AB2">
        <w:t>18. januar</w:t>
      </w:r>
      <w:r w:rsidRPr="00EB50A9">
        <w:t xml:space="preserve"> 2024 om den vedvarende forfølgelse af Falun Gong i Kina, navnlig sagen om Ding </w:t>
      </w:r>
      <w:proofErr w:type="spellStart"/>
      <w:r w:rsidRPr="00EB50A9">
        <w:t>Yuande</w:t>
      </w:r>
      <w:bookmarkEnd w:id="4"/>
      <w:proofErr w:type="spellEnd"/>
      <w:r w:rsidRPr="00EB50A9">
        <w:t xml:space="preserve"> </w:t>
      </w:r>
      <w:bookmarkStart w:id="5" w:name="References"/>
      <w:r w:rsidRPr="00EB50A9">
        <w:t>(2024/2504(RSP))</w:t>
      </w:r>
      <w:bookmarkEnd w:id="5"/>
    </w:p>
    <w:p w:rsidR="006D2B41" w:rsidRPr="00EB50A9" w:rsidRDefault="006D2B41" w:rsidP="006D2B41">
      <w:pPr>
        <w:spacing w:before="100" w:beforeAutospacing="1" w:after="100" w:afterAutospacing="1"/>
        <w:rPr>
          <w:bCs/>
          <w:i/>
          <w:iCs/>
        </w:rPr>
      </w:pPr>
      <w:bookmarkStart w:id="6" w:name="TextBodyBegin"/>
      <w:bookmarkEnd w:id="6"/>
      <w:r w:rsidRPr="00EB50A9">
        <w:rPr>
          <w:i/>
        </w:rPr>
        <w:t xml:space="preserve">Europa-Parlamentet, </w:t>
      </w:r>
    </w:p>
    <w:p w:rsidR="006D2B41" w:rsidRPr="00EB50A9" w:rsidRDefault="006D2B41" w:rsidP="006D2B41">
      <w:pPr>
        <w:spacing w:before="100" w:beforeAutospacing="1" w:after="100" w:afterAutospacing="1"/>
        <w:rPr>
          <w:bCs/>
          <w:i/>
          <w:iCs/>
        </w:rPr>
      </w:pPr>
      <w:r w:rsidRPr="00EB50A9">
        <w:t xml:space="preserve">- </w:t>
      </w:r>
      <w:r w:rsidRPr="00EB50A9">
        <w:tab/>
        <w:t>der henviser til sine tidligere beslutninger om Kina,</w:t>
      </w:r>
    </w:p>
    <w:p w:rsidR="006D2B41" w:rsidRPr="00EB50A9" w:rsidRDefault="006D2B41" w:rsidP="006D2B41">
      <w:pPr>
        <w:spacing w:before="100" w:beforeAutospacing="1" w:after="100" w:afterAutospacing="1"/>
        <w:rPr>
          <w:bCs/>
          <w:iCs/>
        </w:rPr>
      </w:pPr>
      <w:r w:rsidRPr="00EB50A9">
        <w:t xml:space="preserve">- </w:t>
      </w:r>
      <w:r w:rsidRPr="00EB50A9">
        <w:tab/>
        <w:t>der henviser til forretningsordenens artikel 144, stk. 5, og artikel 132, stk. 4,</w:t>
      </w:r>
    </w:p>
    <w:p w:rsidR="006D2B41" w:rsidRPr="00EB50A9" w:rsidRDefault="006D2B41" w:rsidP="006D2B41">
      <w:pPr>
        <w:spacing w:before="100" w:beforeAutospacing="1" w:after="100" w:afterAutospacing="1"/>
        <w:ind w:left="709" w:hanging="709"/>
        <w:rPr>
          <w:bCs/>
          <w:iCs/>
        </w:rPr>
      </w:pPr>
      <w:r w:rsidRPr="00EB50A9">
        <w:t xml:space="preserve">A. </w:t>
      </w:r>
      <w:r w:rsidRPr="00EB50A9">
        <w:tab/>
        <w:t xml:space="preserve">der henviser til, at det kinesiske kommunistparti siden 1999 har foretaget systematisk forfølgelse for at udrydde den religiøse Falun Gong-bevægelse; der henviser til, at religionsfriheden svækkes over hele Folkerepublikken Kina; der henviser til, at teknologibaseret censur og overvågning er afgørende for denne undertrykkelse; der henviser til, at det i artikel 36 i Folkerepublikken Kinas forfatning fastsættes, at landets borgere skal nyde religionsfrihed; </w:t>
      </w:r>
    </w:p>
    <w:p w:rsidR="006D2B41" w:rsidRPr="00EB50A9" w:rsidRDefault="006D2B41" w:rsidP="006D2B41">
      <w:pPr>
        <w:spacing w:before="100" w:beforeAutospacing="1" w:after="100" w:afterAutospacing="1"/>
        <w:ind w:left="709" w:hanging="709"/>
        <w:rPr>
          <w:bCs/>
          <w:iCs/>
        </w:rPr>
      </w:pPr>
      <w:r w:rsidRPr="00EB50A9">
        <w:t xml:space="preserve">B. </w:t>
      </w:r>
      <w:r w:rsidRPr="00EB50A9">
        <w:tab/>
        <w:t xml:space="preserve">der henviser til, at der er beviser for, at tusindvis af Falun Gong-udøvere er døde som følge af det kinesiske kommunistpartis forfølgelse siden 1999; der henviser til, at udøvere ofte tilbageholdes og angiveligt underkastes tortur, psykologisk misbrug og organhøst, så de giver afkald på deres tro; </w:t>
      </w:r>
    </w:p>
    <w:p w:rsidR="006D2B41" w:rsidRPr="00EB50A9" w:rsidRDefault="006D2B41" w:rsidP="006D2B41">
      <w:pPr>
        <w:spacing w:before="100" w:beforeAutospacing="1" w:after="100" w:afterAutospacing="1"/>
        <w:ind w:left="709" w:hanging="709"/>
        <w:rPr>
          <w:bCs/>
          <w:iCs/>
        </w:rPr>
      </w:pPr>
      <w:r w:rsidRPr="00EB50A9">
        <w:t xml:space="preserve">C. </w:t>
      </w:r>
      <w:r w:rsidRPr="00EB50A9">
        <w:tab/>
        <w:t xml:space="preserve">der henviser til, at Falun Gong-udøverne Ding </w:t>
      </w:r>
      <w:proofErr w:type="spellStart"/>
      <w:r w:rsidRPr="00EB50A9">
        <w:t>Yuande</w:t>
      </w:r>
      <w:proofErr w:type="spellEnd"/>
      <w:r w:rsidRPr="00EB50A9">
        <w:t xml:space="preserve"> og hans kone Ma </w:t>
      </w:r>
      <w:proofErr w:type="spellStart"/>
      <w:r w:rsidRPr="00EB50A9">
        <w:t>Ruimei</w:t>
      </w:r>
      <w:proofErr w:type="spellEnd"/>
      <w:r w:rsidRPr="00EB50A9">
        <w:t xml:space="preserve"> blev arresteret den 12. maj 2023 uden retskendelse; der henviser til, at Ma blev løsladt mod kaution, men efterfølgende blev intimideret af politiet på grund af en redningskampagne, som deres søn havde indledt i udlandet; </w:t>
      </w:r>
    </w:p>
    <w:p w:rsidR="006D2B41" w:rsidRPr="00EB50A9" w:rsidRDefault="006D2B41" w:rsidP="006D2B41">
      <w:pPr>
        <w:spacing w:before="100" w:beforeAutospacing="1" w:after="100" w:afterAutospacing="1"/>
        <w:ind w:left="709" w:hanging="709"/>
        <w:rPr>
          <w:bCs/>
          <w:iCs/>
        </w:rPr>
      </w:pPr>
      <w:r w:rsidRPr="00EB50A9">
        <w:t xml:space="preserve">D. </w:t>
      </w:r>
      <w:r w:rsidRPr="00EB50A9">
        <w:tab/>
        <w:t xml:space="preserve">der henviser til, at Ding blev tilbageholdt uden nogen familiebesøg i otte måneder; der henviser til, at han den 15. december 2023 blev dømt til tre års fængsel og en bøde på 15 000 CNY; der henviser til, at han appellerede dommen; </w:t>
      </w:r>
    </w:p>
    <w:p w:rsidR="006D2B41" w:rsidRPr="00EB50A9" w:rsidRDefault="006D2B41" w:rsidP="006D2B41">
      <w:pPr>
        <w:spacing w:before="100" w:beforeAutospacing="1" w:after="100" w:afterAutospacing="1"/>
        <w:ind w:left="709" w:hanging="709"/>
      </w:pPr>
      <w:r w:rsidRPr="00EB50A9">
        <w:t xml:space="preserve">1. </w:t>
      </w:r>
      <w:r w:rsidRPr="00EB50A9">
        <w:tab/>
        <w:t xml:space="preserve">opfordrer indtrængende Folkerepublikken Kina til straks at sætte en stopper for forfølgelsen af Falun Gong-udøvere og andre mindretal, herunder </w:t>
      </w:r>
      <w:proofErr w:type="spellStart"/>
      <w:r w:rsidRPr="00EB50A9">
        <w:t>uighurer</w:t>
      </w:r>
      <w:proofErr w:type="spellEnd"/>
      <w:r w:rsidRPr="00EB50A9">
        <w:t xml:space="preserve"> og tibetanere; kræver øjeblikkelig og betingelsesløs løsladelse af Ding og alle Falun Gong-udøvere i Kina; </w:t>
      </w:r>
    </w:p>
    <w:p w:rsidR="006D2B41" w:rsidRPr="00EB50A9" w:rsidRDefault="006D2B41" w:rsidP="006D2B41">
      <w:pPr>
        <w:spacing w:before="100" w:beforeAutospacing="1" w:after="100" w:afterAutospacing="1"/>
        <w:ind w:left="709" w:hanging="709"/>
      </w:pPr>
      <w:r w:rsidRPr="00EB50A9">
        <w:lastRenderedPageBreak/>
        <w:t xml:space="preserve">2. </w:t>
      </w:r>
      <w:r w:rsidRPr="00EB50A9">
        <w:tab/>
        <w:t xml:space="preserve">opfordrer Folkerepublikken Kina til at sætte en stopper for national og tværnational overvågning, kontrol og undertrykkelse af religionsfrihed; opfordrer indtrængende Folkerepublikken Kina til at overholde sine forpligtelser i henhold til folkeretten og sin egen forfatning til at respektere, beskytte og overholde menneskerettighederne; </w:t>
      </w:r>
    </w:p>
    <w:p w:rsidR="006D2B41" w:rsidRPr="00EB50A9" w:rsidRDefault="006D2B41" w:rsidP="006D2B41">
      <w:pPr>
        <w:spacing w:before="100" w:beforeAutospacing="1" w:after="100" w:afterAutospacing="1"/>
        <w:ind w:left="709" w:hanging="709"/>
      </w:pPr>
      <w:r w:rsidRPr="00EB50A9">
        <w:t>3.</w:t>
      </w:r>
      <w:r w:rsidRPr="00EB50A9">
        <w:tab/>
        <w:t>opfordrer EU's medlemsstater til at suspendere udleveringsaftaler med Folkerepublikken Kina;</w:t>
      </w:r>
    </w:p>
    <w:p w:rsidR="006D2B41" w:rsidRPr="00EB50A9" w:rsidRDefault="006D2B41" w:rsidP="006D2B41">
      <w:pPr>
        <w:spacing w:before="100" w:beforeAutospacing="1" w:after="100" w:afterAutospacing="1"/>
        <w:ind w:left="709" w:hanging="709"/>
        <w:rPr>
          <w:bCs/>
          <w:iCs/>
        </w:rPr>
      </w:pPr>
      <w:r w:rsidRPr="00EB50A9">
        <w:t xml:space="preserve">4. </w:t>
      </w:r>
      <w:r w:rsidRPr="00EB50A9">
        <w:tab/>
        <w:t xml:space="preserve">understreger, at respekt for menneskerettighederne, demokratiet og retsstatsprincippet bør være centrale for EU's forbindelser med Kina; opfordrer EU og dets medlemsstater til at støtte og lette en international undersøgelse af forfølgelsen af Falun Gong-udøvere og rejse spørgsmålet om forfølgelsen af religiøse mindretal under alle politiske dialoger og dialoger om menneskerettigheder med de kinesiske myndigheder; opfordrer medlemsstaterne og EU's delegation i Folkerepublikken Kina til at overvåge retssager; </w:t>
      </w:r>
    </w:p>
    <w:p w:rsidR="006D2B41" w:rsidRPr="00EB50A9" w:rsidRDefault="006D2B41" w:rsidP="006D2B41">
      <w:pPr>
        <w:spacing w:before="100" w:beforeAutospacing="1" w:after="100" w:afterAutospacing="1"/>
        <w:ind w:left="709" w:hanging="709"/>
        <w:rPr>
          <w:bCs/>
          <w:iCs/>
        </w:rPr>
      </w:pPr>
      <w:r w:rsidRPr="00EB50A9">
        <w:t xml:space="preserve">5. </w:t>
      </w:r>
      <w:r w:rsidRPr="00EB50A9">
        <w:tab/>
        <w:t xml:space="preserve">opfordrer EU og dets medlemsstater til offentligt at fordømme misbrug af organtransplantationer i Kina og til at anvende den globale EU-ordning for menneskerettighedssanktioner og nationale ordninger for menneskerettighedssanktioner mod alle gerningsmænd og enheder, der har bidraget til forfølgelsen af Falun Gong-udøvere i Kina og i udlandet; understreger, at EU's foranstaltninger bør inkludere nægtelse af visa, indefrysning af aktiver, udvisning fra EU's territorier, strafferetlig forfølgelse, herunder på grundlag af eksterritorial jurisdiktion, og rejsning af internationale strafferetlige anklager; </w:t>
      </w:r>
    </w:p>
    <w:p w:rsidR="00E365E1" w:rsidRPr="00EB50A9" w:rsidRDefault="006D2B41" w:rsidP="00C737A5">
      <w:pPr>
        <w:spacing w:before="100" w:beforeAutospacing="1" w:after="100" w:afterAutospacing="1"/>
        <w:ind w:left="709" w:hanging="709"/>
      </w:pPr>
      <w:r w:rsidRPr="00EB50A9">
        <w:t xml:space="preserve">6. </w:t>
      </w:r>
      <w:r w:rsidRPr="00EB50A9">
        <w:tab/>
        <w:t xml:space="preserve">pålægger sin formand at sende denne beslutning til EU's institutioner, medlemsstaternes regeringer og parlamenter og Folkerepublikken Kinas regering og parlament. </w:t>
      </w:r>
      <w:bookmarkStart w:id="7" w:name="TextBodyEnd"/>
      <w:bookmarkEnd w:id="7"/>
    </w:p>
    <w:sectPr w:rsidR="00E365E1" w:rsidRPr="00EB50A9" w:rsidSect="00EB50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361" w:rsidRPr="00EB50A9" w:rsidRDefault="00162361">
      <w:r w:rsidRPr="00EB50A9">
        <w:separator/>
      </w:r>
    </w:p>
  </w:endnote>
  <w:endnote w:type="continuationSeparator" w:id="0">
    <w:p w:rsidR="00162361" w:rsidRPr="00EB50A9" w:rsidRDefault="00162361">
      <w:r w:rsidRPr="00EB50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50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50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50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361" w:rsidRPr="00EB50A9" w:rsidRDefault="00162361">
      <w:r w:rsidRPr="00EB50A9">
        <w:separator/>
      </w:r>
    </w:p>
  </w:footnote>
  <w:footnote w:type="continuationSeparator" w:id="0">
    <w:p w:rsidR="00162361" w:rsidRPr="00EB50A9" w:rsidRDefault="00162361">
      <w:r w:rsidRPr="00EB50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50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50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50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/2024"/>
    <w:docVar w:name="dvlangue" w:val="DA"/>
    <w:docVar w:name="dvnumam" w:val="0"/>
    <w:docVar w:name="dvpe" w:val="756.752"/>
    <w:docVar w:name="dvtitre" w:val="Europa-Parlamentets beslutning af xx.xx 2024 om den vedvarende forfølgelse af Falun Gong i Kina, navnlig sagen om Ding Yuande(2024/2504(RSP))"/>
  </w:docVars>
  <w:rsids>
    <w:rsidRoot w:val="00162361"/>
    <w:rsid w:val="00002272"/>
    <w:rsid w:val="00064002"/>
    <w:rsid w:val="000677B9"/>
    <w:rsid w:val="000831BA"/>
    <w:rsid w:val="000A42CC"/>
    <w:rsid w:val="000E7DD9"/>
    <w:rsid w:val="0010095E"/>
    <w:rsid w:val="00125B37"/>
    <w:rsid w:val="0016236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8DC"/>
    <w:rsid w:val="0050519A"/>
    <w:rsid w:val="005072A1"/>
    <w:rsid w:val="00514517"/>
    <w:rsid w:val="00532AB2"/>
    <w:rsid w:val="00545827"/>
    <w:rsid w:val="00560270"/>
    <w:rsid w:val="005C2568"/>
    <w:rsid w:val="006037C0"/>
    <w:rsid w:val="006631B6"/>
    <w:rsid w:val="00680577"/>
    <w:rsid w:val="006D2B4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37A5"/>
    <w:rsid w:val="00C941CB"/>
    <w:rsid w:val="00CC2357"/>
    <w:rsid w:val="00CF071A"/>
    <w:rsid w:val="00D058B8"/>
    <w:rsid w:val="00D41B2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50A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4ACB6"/>
  <w15:chartTrackingRefBased/>
  <w15:docId w15:val="{B840F3A7-1C9B-418B-AC50-1281B9EF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D2B4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2F43D-43D2-458D-A88C-2BF52D7E5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2024-01-18T11:28:00Z</dcterms:created>
  <dcterms:modified xsi:type="dcterms:W3CDTF">2024-01-18T11:28:00Z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B9-0067/2024</vt:lpwstr>
  </property>
  <property fmtid="{D5CDD505-2E9C-101B-9397-08002B2CF9AE}" pid="4" name="&lt;Type&gt;">
    <vt:lpwstr>RR</vt:lpwstr>
  </property>
</Properties>
</file>