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7BC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7BCE" w:rsidRDefault="00E31633" w:rsidP="0010095E">
            <w:pPr>
              <w:pStyle w:val="EPName"/>
            </w:pPr>
            <w:r w:rsidRPr="00ED7BCE">
              <w:t>Parlament Ewropew</w:t>
            </w:r>
          </w:p>
          <w:p w:rsidR="00751A4A" w:rsidRPr="00ED7BC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7BC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D7BCE" w:rsidRDefault="00187494" w:rsidP="0010095E">
            <w:pPr>
              <w:pStyle w:val="EPLogo"/>
            </w:pPr>
            <w:r w:rsidRPr="00ED7BC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7BCE" w:rsidRDefault="00D058B8" w:rsidP="004C5D52">
      <w:pPr>
        <w:pStyle w:val="LineTop"/>
      </w:pPr>
    </w:p>
    <w:p w:rsidR="00680577" w:rsidRPr="00ED7BCE" w:rsidRDefault="00E31633" w:rsidP="00680577">
      <w:pPr>
        <w:pStyle w:val="EPBodyTA1"/>
      </w:pPr>
      <w:r w:rsidRPr="00ED7BCE">
        <w:t>TESTI ADOTTATI</w:t>
      </w:r>
    </w:p>
    <w:p w:rsidR="00D058B8" w:rsidRPr="00ED7BCE" w:rsidRDefault="00D058B8" w:rsidP="00D058B8">
      <w:pPr>
        <w:pStyle w:val="LineBottom"/>
      </w:pPr>
    </w:p>
    <w:p w:rsidR="00E31633" w:rsidRPr="00ED7BCE" w:rsidRDefault="00E31633" w:rsidP="00E31633">
      <w:pPr>
        <w:pStyle w:val="ATHeading1"/>
      </w:pPr>
      <w:bookmarkStart w:id="0" w:name="TANumber"/>
      <w:r w:rsidRPr="00ED7BCE">
        <w:t>P9_TA(2024)00</w:t>
      </w:r>
      <w:bookmarkEnd w:id="0"/>
      <w:r w:rsidR="00D658EA">
        <w:t>3</w:t>
      </w:r>
      <w:r w:rsidR="001F7338">
        <w:t>7</w:t>
      </w:r>
    </w:p>
    <w:p w:rsidR="00E31633" w:rsidRPr="00ED7BCE" w:rsidRDefault="00E31633" w:rsidP="00E31633">
      <w:pPr>
        <w:pStyle w:val="ATHeading2"/>
      </w:pPr>
      <w:bookmarkStart w:id="1" w:name="title"/>
      <w:r w:rsidRPr="00ED7BCE">
        <w:t xml:space="preserve">Il-persekuzzjoni li għaddejja tal-Falun </w:t>
      </w:r>
      <w:proofErr w:type="spellStart"/>
      <w:r w:rsidRPr="00ED7BCE">
        <w:t>Gong</w:t>
      </w:r>
      <w:proofErr w:type="spellEnd"/>
      <w:r w:rsidRPr="00ED7BCE">
        <w:t xml:space="preserve"> fiċ-Ċina, b’mod partikolari l-każ tas-Sur </w:t>
      </w:r>
      <w:proofErr w:type="spellStart"/>
      <w:r w:rsidRPr="00ED7BCE">
        <w:t>Ding</w:t>
      </w:r>
      <w:proofErr w:type="spellEnd"/>
      <w:r w:rsidRPr="00ED7BCE">
        <w:t xml:space="preserve"> </w:t>
      </w:r>
      <w:proofErr w:type="spellStart"/>
      <w:r w:rsidRPr="00ED7BCE">
        <w:t>Yuande</w:t>
      </w:r>
      <w:bookmarkEnd w:id="1"/>
      <w:proofErr w:type="spellEnd"/>
    </w:p>
    <w:p w:rsidR="00E31633" w:rsidRPr="00ED7BCE" w:rsidRDefault="00E31633" w:rsidP="00E31633">
      <w:pPr>
        <w:rPr>
          <w:i/>
          <w:vanish/>
        </w:rPr>
      </w:pPr>
      <w:r w:rsidRPr="00ED7BCE">
        <w:rPr>
          <w:i/>
        </w:rPr>
        <w:fldChar w:fldCharType="begin"/>
      </w:r>
      <w:r w:rsidRPr="00ED7BCE">
        <w:rPr>
          <w:i/>
        </w:rPr>
        <w:instrText xml:space="preserve"> TC"(</w:instrText>
      </w:r>
      <w:bookmarkStart w:id="2" w:name="DocNumber"/>
      <w:r w:rsidRPr="00ED7BCE">
        <w:rPr>
          <w:i/>
        </w:rPr>
        <w:instrText>B9-0067</w:instrText>
      </w:r>
      <w:r w:rsidR="000A3CAB">
        <w:rPr>
          <w:i/>
          <w:lang w:val="hu-HU"/>
        </w:rPr>
        <w:instrText>, 0070, 0074, 0079 u 0082</w:instrText>
      </w:r>
      <w:r w:rsidRPr="00ED7BCE">
        <w:rPr>
          <w:i/>
        </w:rPr>
        <w:instrText>/2024</w:instrText>
      </w:r>
      <w:bookmarkEnd w:id="2"/>
      <w:r w:rsidRPr="00ED7BCE">
        <w:rPr>
          <w:i/>
        </w:rPr>
        <w:instrText xml:space="preserve">)"\l3 \n&gt; \* MERGEFORMAT </w:instrText>
      </w:r>
      <w:r w:rsidRPr="00ED7BCE">
        <w:rPr>
          <w:i/>
        </w:rPr>
        <w:fldChar w:fldCharType="end"/>
      </w:r>
    </w:p>
    <w:p w:rsidR="00E31633" w:rsidRPr="00ED7BCE" w:rsidRDefault="00E31633" w:rsidP="00E31633">
      <w:pPr>
        <w:rPr>
          <w:vanish/>
        </w:rPr>
      </w:pPr>
      <w:bookmarkStart w:id="3" w:name="PE"/>
      <w:r w:rsidRPr="00ED7BCE">
        <w:rPr>
          <w:vanish/>
        </w:rPr>
        <w:t>PE756.752</w:t>
      </w:r>
      <w:bookmarkEnd w:id="3"/>
    </w:p>
    <w:p w:rsidR="00E31633" w:rsidRPr="00ED7BCE" w:rsidRDefault="00E31633" w:rsidP="00E31633">
      <w:pPr>
        <w:pStyle w:val="ATHeading3"/>
      </w:pPr>
      <w:bookmarkStart w:id="4" w:name="Sujet"/>
      <w:r w:rsidRPr="00ED7BCE">
        <w:t>Riżolu</w:t>
      </w:r>
      <w:r w:rsidR="00BA4622">
        <w:t>zzjoni tal-Parlament Ewropew tat-18 ta’ Jannar 2024</w:t>
      </w:r>
      <w:r w:rsidRPr="00ED7BCE">
        <w:t xml:space="preserve"> dwar il-persekuzzjoni li għaddejja tal-Falun </w:t>
      </w:r>
      <w:proofErr w:type="spellStart"/>
      <w:r w:rsidRPr="00ED7BCE">
        <w:t>Gong</w:t>
      </w:r>
      <w:proofErr w:type="spellEnd"/>
      <w:r w:rsidRPr="00ED7BCE">
        <w:t xml:space="preserve"> fiċ-Ċina, b’mod partikolari l-każ tas-Sur </w:t>
      </w:r>
      <w:proofErr w:type="spellStart"/>
      <w:r w:rsidRPr="00ED7BCE">
        <w:t>Ding</w:t>
      </w:r>
      <w:proofErr w:type="spellEnd"/>
      <w:r w:rsidRPr="00ED7BCE">
        <w:t xml:space="preserve"> </w:t>
      </w:r>
      <w:proofErr w:type="spellStart"/>
      <w:r w:rsidRPr="00ED7BCE">
        <w:t>Yuande</w:t>
      </w:r>
      <w:bookmarkEnd w:id="4"/>
      <w:proofErr w:type="spellEnd"/>
      <w:r w:rsidRPr="00ED7BCE">
        <w:t xml:space="preserve"> </w:t>
      </w:r>
      <w:bookmarkStart w:id="5" w:name="References"/>
      <w:r w:rsidRPr="00ED7BCE">
        <w:t>(2024/2504(RSP))</w:t>
      </w:r>
      <w:bookmarkEnd w:id="5"/>
    </w:p>
    <w:p w:rsidR="00911DD0" w:rsidRPr="00ED7BCE" w:rsidRDefault="00911DD0" w:rsidP="003E371F">
      <w:pPr>
        <w:spacing w:before="360" w:after="240"/>
        <w:rPr>
          <w:bCs/>
          <w:i/>
          <w:iCs/>
        </w:rPr>
      </w:pPr>
      <w:bookmarkStart w:id="6" w:name="TextBodyBegin"/>
      <w:bookmarkEnd w:id="6"/>
      <w:r w:rsidRPr="00ED7BCE">
        <w:rPr>
          <w:i/>
        </w:rPr>
        <w:t xml:space="preserve">Il-Parlament Ewropew, </w:t>
      </w:r>
      <w:bookmarkStart w:id="7" w:name="_GoBack"/>
      <w:bookmarkEnd w:id="7"/>
    </w:p>
    <w:p w:rsidR="00911DD0" w:rsidRPr="00ED7BCE" w:rsidRDefault="003E371F" w:rsidP="003E371F">
      <w:pPr>
        <w:widowControl/>
        <w:spacing w:after="240"/>
        <w:ind w:left="567" w:hanging="567"/>
        <w:rPr>
          <w:bCs/>
          <w:i/>
          <w:iCs/>
        </w:rPr>
      </w:pPr>
      <w:r>
        <w:rPr>
          <w:lang w:val="hu-HU"/>
        </w:rPr>
        <w:t>–</w:t>
      </w:r>
      <w:r w:rsidR="00911DD0" w:rsidRPr="00ED7BCE">
        <w:tab/>
        <w:t xml:space="preserve">wara li </w:t>
      </w:r>
      <w:proofErr w:type="spellStart"/>
      <w:r w:rsidR="00911DD0" w:rsidRPr="00ED7BCE">
        <w:t>kkunsidra</w:t>
      </w:r>
      <w:proofErr w:type="spellEnd"/>
      <w:r w:rsidR="00911DD0" w:rsidRPr="00ED7BCE">
        <w:t xml:space="preserve"> r-riżoluzzjonijiet preċedenti tiegħu dwar iċ-Ċina,</w:t>
      </w:r>
    </w:p>
    <w:p w:rsidR="00911DD0" w:rsidRPr="00ED7BCE" w:rsidRDefault="003E371F" w:rsidP="003E371F">
      <w:pPr>
        <w:widowControl/>
        <w:spacing w:after="240"/>
        <w:ind w:left="567" w:hanging="567"/>
        <w:rPr>
          <w:bCs/>
          <w:iCs/>
        </w:rPr>
      </w:pPr>
      <w:r>
        <w:rPr>
          <w:lang w:val="hu-HU"/>
        </w:rPr>
        <w:t>–</w:t>
      </w:r>
      <w:r w:rsidR="00911DD0" w:rsidRPr="00ED7BCE">
        <w:tab/>
        <w:t xml:space="preserve">wara li </w:t>
      </w:r>
      <w:proofErr w:type="spellStart"/>
      <w:r w:rsidR="00911DD0" w:rsidRPr="00ED7BCE">
        <w:t>kkunsidra</w:t>
      </w:r>
      <w:proofErr w:type="spellEnd"/>
      <w:r w:rsidR="00911DD0" w:rsidRPr="00ED7BCE">
        <w:t xml:space="preserve"> l-Artikolu </w:t>
      </w:r>
      <w:proofErr w:type="gramStart"/>
      <w:r w:rsidR="00911DD0" w:rsidRPr="00ED7BCE">
        <w:t>144(</w:t>
      </w:r>
      <w:proofErr w:type="gramEnd"/>
      <w:r w:rsidR="00911DD0" w:rsidRPr="00ED7BCE">
        <w:t>5) u l-Artikolu 132(4) tar-Regoli ta’ Proċedura tiegħu,</w:t>
      </w:r>
    </w:p>
    <w:p w:rsidR="00911DD0" w:rsidRPr="00ED7BCE" w:rsidRDefault="00911DD0" w:rsidP="003E371F">
      <w:pPr>
        <w:widowControl/>
        <w:spacing w:after="240"/>
        <w:ind w:left="567" w:hanging="567"/>
        <w:rPr>
          <w:bCs/>
          <w:iCs/>
        </w:rPr>
      </w:pPr>
      <w:r w:rsidRPr="00ED7BCE">
        <w:t xml:space="preserve">A. </w:t>
      </w:r>
      <w:r w:rsidRPr="00ED7BCE">
        <w:tab/>
        <w:t xml:space="preserve">billi mill-1999 ’l hawn, il-Partit Komunista Ċiniż (CCP) kien involut fil-persekuzzjoni sistematika biex jeqred il-moviment reliġjuż tal-Falun </w:t>
      </w:r>
      <w:proofErr w:type="spellStart"/>
      <w:r w:rsidRPr="00ED7BCE">
        <w:t>Gong</w:t>
      </w:r>
      <w:proofErr w:type="spellEnd"/>
      <w:r w:rsidRPr="00ED7BCE">
        <w:t xml:space="preserve">; billi l-libertà tar-reliġjon qed tiddeterjora fir-Repubblika tal-Poplu taċ-Ċina (RPĊ) kollha; billi ċ-ċensura u s-sorveljanza </w:t>
      </w:r>
      <w:proofErr w:type="spellStart"/>
      <w:r w:rsidRPr="00ED7BCE">
        <w:t>bbażati</w:t>
      </w:r>
      <w:proofErr w:type="spellEnd"/>
      <w:r w:rsidRPr="00ED7BCE">
        <w:t xml:space="preserve"> fuq it-teknoloġija huma ċentrali għal din ir-repressjoni; billi l-Artikolu 36 tal-Kostituzzjoni tar-RPĊ jistipula li ċ-ċittadini tagħha għandhom igawdu l-libertà tat-twemmin reliġjuż; </w:t>
      </w:r>
    </w:p>
    <w:p w:rsidR="00911DD0" w:rsidRPr="00ED7BCE" w:rsidRDefault="00911DD0" w:rsidP="003E371F">
      <w:pPr>
        <w:widowControl/>
        <w:spacing w:after="240"/>
        <w:ind w:left="567" w:hanging="567"/>
        <w:rPr>
          <w:bCs/>
          <w:iCs/>
        </w:rPr>
      </w:pPr>
      <w:r w:rsidRPr="00ED7BCE">
        <w:t xml:space="preserve">B. </w:t>
      </w:r>
      <w:r w:rsidRPr="00ED7BCE">
        <w:tab/>
        <w:t xml:space="preserve">billi huwa </w:t>
      </w:r>
      <w:proofErr w:type="spellStart"/>
      <w:r w:rsidRPr="00ED7BCE">
        <w:t>ddokumentat</w:t>
      </w:r>
      <w:proofErr w:type="spellEnd"/>
      <w:r w:rsidRPr="00ED7BCE">
        <w:t xml:space="preserve"> li mill-1999 ’l hawn mietu eluf ta’ prattikanti tal-Falun </w:t>
      </w:r>
      <w:proofErr w:type="spellStart"/>
      <w:r w:rsidRPr="00ED7BCE">
        <w:t>Gong</w:t>
      </w:r>
      <w:proofErr w:type="spellEnd"/>
      <w:r w:rsidRPr="00ED7BCE">
        <w:t xml:space="preserve"> minħabba l-persekuzzjoni tal-Partit Komunista Ċiniż; billi l-prattikanti ta’ spiss ikunu detenuti u huwa </w:t>
      </w:r>
      <w:proofErr w:type="spellStart"/>
      <w:r w:rsidRPr="00ED7BCE">
        <w:t>rrappurtat</w:t>
      </w:r>
      <w:proofErr w:type="spellEnd"/>
      <w:r w:rsidRPr="00ED7BCE">
        <w:t xml:space="preserve"> li jkunu soġġetti għal tortura, abbuż psikoloġiku u tneħħija tal-organi sabiex jiċħdu </w:t>
      </w:r>
      <w:proofErr w:type="spellStart"/>
      <w:r w:rsidRPr="00ED7BCE">
        <w:t>twemminhom</w:t>
      </w:r>
      <w:proofErr w:type="spellEnd"/>
      <w:r w:rsidRPr="00ED7BCE">
        <w:t xml:space="preserve">; </w:t>
      </w:r>
    </w:p>
    <w:p w:rsidR="00911DD0" w:rsidRPr="00ED7BCE" w:rsidRDefault="00911DD0" w:rsidP="003E371F">
      <w:pPr>
        <w:widowControl/>
        <w:spacing w:after="240"/>
        <w:ind w:left="567" w:hanging="567"/>
        <w:rPr>
          <w:bCs/>
          <w:iCs/>
        </w:rPr>
      </w:pPr>
      <w:r w:rsidRPr="00ED7BCE">
        <w:t xml:space="preserve">C. </w:t>
      </w:r>
      <w:r w:rsidRPr="00ED7BCE">
        <w:tab/>
        <w:t xml:space="preserve">billi fit-12 ta’ Mejju 2023 is-Sur </w:t>
      </w:r>
      <w:proofErr w:type="spellStart"/>
      <w:r w:rsidRPr="00ED7BCE">
        <w:t>Ding</w:t>
      </w:r>
      <w:proofErr w:type="spellEnd"/>
      <w:r w:rsidRPr="00ED7BCE">
        <w:t xml:space="preserve"> </w:t>
      </w:r>
      <w:proofErr w:type="spellStart"/>
      <w:r w:rsidRPr="00ED7BCE">
        <w:t>Yuande</w:t>
      </w:r>
      <w:proofErr w:type="spellEnd"/>
      <w:r w:rsidRPr="00ED7BCE">
        <w:t xml:space="preserve"> u martu s-Sa Ma </w:t>
      </w:r>
      <w:proofErr w:type="spellStart"/>
      <w:r w:rsidRPr="00ED7BCE">
        <w:t>Ruimei</w:t>
      </w:r>
      <w:proofErr w:type="spellEnd"/>
      <w:r w:rsidRPr="00ED7BCE">
        <w:t xml:space="preserve">, prattikanti tal-Falun </w:t>
      </w:r>
      <w:proofErr w:type="spellStart"/>
      <w:r w:rsidRPr="00ED7BCE">
        <w:t>Gong</w:t>
      </w:r>
      <w:proofErr w:type="spellEnd"/>
      <w:r w:rsidRPr="00ED7BCE">
        <w:t xml:space="preserve">, ġew arrestati mingħajr mandat ta’ arrest; billi s-Sa Ma nħelset fuq pleġġ, iżda mbagħad ġiet </w:t>
      </w:r>
      <w:proofErr w:type="spellStart"/>
      <w:r w:rsidRPr="00ED7BCE">
        <w:t>intimidata</w:t>
      </w:r>
      <w:proofErr w:type="spellEnd"/>
      <w:r w:rsidRPr="00ED7BCE">
        <w:t xml:space="preserve"> mill-pulizija għax binhom li jgħix barra nieda kampanja ta’ salvataġġ; </w:t>
      </w:r>
    </w:p>
    <w:p w:rsidR="00911DD0" w:rsidRPr="00ED7BCE" w:rsidRDefault="00911DD0" w:rsidP="003E371F">
      <w:pPr>
        <w:widowControl/>
        <w:spacing w:after="240"/>
        <w:ind w:left="567" w:hanging="567"/>
        <w:rPr>
          <w:bCs/>
          <w:iCs/>
        </w:rPr>
      </w:pPr>
      <w:r w:rsidRPr="00ED7BCE">
        <w:t xml:space="preserve">D. </w:t>
      </w:r>
      <w:r w:rsidRPr="00ED7BCE">
        <w:tab/>
        <w:t xml:space="preserve">billi s-Sur </w:t>
      </w:r>
      <w:proofErr w:type="spellStart"/>
      <w:r w:rsidRPr="00ED7BCE">
        <w:t>Ding</w:t>
      </w:r>
      <w:proofErr w:type="spellEnd"/>
      <w:r w:rsidRPr="00ED7BCE">
        <w:t xml:space="preserve"> ġie detenut mingħajr ebda żjara minn </w:t>
      </w:r>
      <w:proofErr w:type="spellStart"/>
      <w:r w:rsidRPr="00ED7BCE">
        <w:t>familtu</w:t>
      </w:r>
      <w:proofErr w:type="spellEnd"/>
      <w:r w:rsidRPr="00ED7BCE">
        <w:t xml:space="preserve"> għal tmien xhur; billi fil-15 ta’ Diċembru 2023 ġie </w:t>
      </w:r>
      <w:proofErr w:type="spellStart"/>
      <w:r w:rsidRPr="00ED7BCE">
        <w:t>kkundannat</w:t>
      </w:r>
      <w:proofErr w:type="spellEnd"/>
      <w:r w:rsidRPr="00ED7BCE">
        <w:t xml:space="preserve"> għal tliet snin ħabs b’multa ta’ CNY 15 000; billi appella s-sentenza; </w:t>
      </w:r>
    </w:p>
    <w:p w:rsidR="00911DD0" w:rsidRPr="00ED7BCE" w:rsidRDefault="00911DD0" w:rsidP="003E371F">
      <w:pPr>
        <w:widowControl/>
        <w:spacing w:after="240"/>
        <w:ind w:left="567" w:hanging="567"/>
        <w:rPr>
          <w:bCs/>
          <w:iCs/>
        </w:rPr>
      </w:pPr>
      <w:r w:rsidRPr="00ED7BCE">
        <w:t xml:space="preserve">1. </w:t>
      </w:r>
      <w:r w:rsidRPr="00ED7BCE">
        <w:tab/>
        <w:t xml:space="preserve">Iħeġġeġ bil-qawwa </w:t>
      </w:r>
      <w:proofErr w:type="spellStart"/>
      <w:r w:rsidRPr="00ED7BCE">
        <w:t>lir</w:t>
      </w:r>
      <w:proofErr w:type="spellEnd"/>
      <w:r w:rsidRPr="00ED7BCE">
        <w:t xml:space="preserve">-RPĊ ittemm minnufih il-persekuzzjoni tal-prattikanti tal-Falun </w:t>
      </w:r>
      <w:proofErr w:type="spellStart"/>
      <w:r w:rsidRPr="00ED7BCE">
        <w:t>Gong</w:t>
      </w:r>
      <w:proofErr w:type="spellEnd"/>
      <w:r w:rsidRPr="00ED7BCE">
        <w:t xml:space="preserve"> u ta’ </w:t>
      </w:r>
      <w:proofErr w:type="spellStart"/>
      <w:r w:rsidRPr="00ED7BCE">
        <w:t>minoranzi</w:t>
      </w:r>
      <w:proofErr w:type="spellEnd"/>
      <w:r w:rsidRPr="00ED7BCE">
        <w:t xml:space="preserve"> oħra, inklużi l-</w:t>
      </w:r>
      <w:proofErr w:type="spellStart"/>
      <w:r w:rsidRPr="00ED7BCE">
        <w:t>Ujguri</w:t>
      </w:r>
      <w:proofErr w:type="spellEnd"/>
      <w:r w:rsidRPr="00ED7BCE">
        <w:t xml:space="preserve"> u t-Tibetani; jitlob għall-ħelsien immedjat u mingħajr kundizzjonijiet tas-Sur </w:t>
      </w:r>
      <w:proofErr w:type="spellStart"/>
      <w:r w:rsidRPr="00ED7BCE">
        <w:t>Ding</w:t>
      </w:r>
      <w:proofErr w:type="spellEnd"/>
      <w:r w:rsidRPr="00ED7BCE">
        <w:t xml:space="preserve"> u tal-prattikanti kollha tal-Falun </w:t>
      </w:r>
      <w:proofErr w:type="spellStart"/>
      <w:r w:rsidRPr="00ED7BCE">
        <w:t>Gong</w:t>
      </w:r>
      <w:proofErr w:type="spellEnd"/>
      <w:r w:rsidRPr="00ED7BCE">
        <w:t xml:space="preserve"> fiċ-Ċina; </w:t>
      </w:r>
    </w:p>
    <w:p w:rsidR="00911DD0" w:rsidRPr="00ED7BCE" w:rsidRDefault="00911DD0" w:rsidP="003E371F">
      <w:pPr>
        <w:widowControl/>
        <w:spacing w:after="240"/>
        <w:ind w:left="567" w:hanging="567"/>
        <w:rPr>
          <w:color w:val="000000"/>
          <w:shd w:val="clear" w:color="auto" w:fill="FFFFFF"/>
        </w:rPr>
      </w:pPr>
      <w:r w:rsidRPr="00ED7BCE">
        <w:lastRenderedPageBreak/>
        <w:t xml:space="preserve">2. </w:t>
      </w:r>
      <w:r w:rsidRPr="00ED7BCE">
        <w:tab/>
        <w:t>J</w:t>
      </w:r>
      <w:r w:rsidRPr="00ED7BCE">
        <w:rPr>
          <w:color w:val="000000"/>
          <w:shd w:val="clear" w:color="auto" w:fill="FFFFFF"/>
        </w:rPr>
        <w:t xml:space="preserve">itlob li r-RPĊ ittemm is-sorveljanza u l-kontroll domestiċi u </w:t>
      </w:r>
      <w:proofErr w:type="spellStart"/>
      <w:r w:rsidRPr="00ED7BCE">
        <w:rPr>
          <w:color w:val="000000"/>
          <w:shd w:val="clear" w:color="auto" w:fill="FFFFFF"/>
        </w:rPr>
        <w:t>transnazzjonali</w:t>
      </w:r>
      <w:proofErr w:type="spellEnd"/>
      <w:r w:rsidRPr="00ED7BCE">
        <w:rPr>
          <w:color w:val="000000"/>
          <w:shd w:val="clear" w:color="auto" w:fill="FFFFFF"/>
        </w:rPr>
        <w:t xml:space="preserve"> u </w:t>
      </w:r>
      <w:proofErr w:type="spellStart"/>
      <w:r w:rsidRPr="00ED7BCE">
        <w:rPr>
          <w:color w:val="000000"/>
          <w:shd w:val="clear" w:color="auto" w:fill="FFFFFF"/>
        </w:rPr>
        <w:t>s-soppressjoni</w:t>
      </w:r>
      <w:proofErr w:type="spellEnd"/>
      <w:r w:rsidRPr="00ED7BCE">
        <w:rPr>
          <w:color w:val="000000"/>
          <w:shd w:val="clear" w:color="auto" w:fill="FFFFFF"/>
        </w:rPr>
        <w:t xml:space="preserve"> tal-libertà reliġjuża; iħeġġeġ </w:t>
      </w:r>
      <w:proofErr w:type="spellStart"/>
      <w:r w:rsidRPr="00ED7BCE">
        <w:rPr>
          <w:color w:val="000000"/>
          <w:shd w:val="clear" w:color="auto" w:fill="FFFFFF"/>
        </w:rPr>
        <w:t>lir</w:t>
      </w:r>
      <w:proofErr w:type="spellEnd"/>
      <w:r w:rsidRPr="00ED7BCE">
        <w:rPr>
          <w:color w:val="000000"/>
          <w:shd w:val="clear" w:color="auto" w:fill="FFFFFF"/>
        </w:rPr>
        <w:t xml:space="preserve">-RPĊ tirrispetta l-obbligi tagħha skont id-dritt internazzjonali u l-kostituzzjoni tagħha stess biex tirrispetta u tipproteġi d-drittijiet tal-bniedem; </w:t>
      </w:r>
    </w:p>
    <w:p w:rsidR="00911DD0" w:rsidRPr="00ED7BCE" w:rsidRDefault="00911DD0" w:rsidP="003E371F">
      <w:pPr>
        <w:widowControl/>
        <w:spacing w:after="240"/>
        <w:ind w:left="567" w:hanging="567"/>
        <w:rPr>
          <w:color w:val="000000"/>
          <w:shd w:val="clear" w:color="auto" w:fill="FFFFFF"/>
        </w:rPr>
      </w:pPr>
      <w:r w:rsidRPr="00ED7BCE">
        <w:rPr>
          <w:color w:val="000000"/>
          <w:shd w:val="clear" w:color="auto" w:fill="FFFFFF"/>
        </w:rPr>
        <w:t>3.</w:t>
      </w:r>
      <w:r w:rsidRPr="00ED7BCE">
        <w:rPr>
          <w:color w:val="000000"/>
          <w:shd w:val="clear" w:color="auto" w:fill="FFFFFF"/>
        </w:rPr>
        <w:tab/>
      </w:r>
      <w:r w:rsidRPr="00ED7BCE">
        <w:t>Jistieden lill-Istati Membri tal-UE jissospendu t-trattati ta’ estradizzjoni mar-RPĊ;</w:t>
      </w:r>
    </w:p>
    <w:p w:rsidR="00911DD0" w:rsidRPr="00ED7BCE" w:rsidRDefault="00911DD0" w:rsidP="003E371F">
      <w:pPr>
        <w:widowControl/>
        <w:spacing w:after="240"/>
        <w:ind w:left="567" w:hanging="567"/>
        <w:rPr>
          <w:bCs/>
          <w:iCs/>
        </w:rPr>
      </w:pPr>
      <w:r w:rsidRPr="00ED7BCE">
        <w:t xml:space="preserve">4. </w:t>
      </w:r>
      <w:r w:rsidRPr="00ED7BCE">
        <w:tab/>
        <w:t xml:space="preserve">Jisħaq li r-rispett għad-drittijiet tal-bniedem, għad-demokrazija u għall-istat tad-dritt għandhom ikunu fiċ-ċentru tar-relazzjonijiet tal-UE maċ-Ċina; jitlob li l-UE u l-Istati Membri tagħha jappoġġjaw u jiffaċilitaw investigazzjoni internazzjonali dwar il-persekuzzjoni tal-prattikanti tal-Falun </w:t>
      </w:r>
      <w:proofErr w:type="spellStart"/>
      <w:r w:rsidRPr="00ED7BCE">
        <w:t>Gong</w:t>
      </w:r>
      <w:proofErr w:type="spellEnd"/>
      <w:r w:rsidRPr="00ED7BCE">
        <w:t xml:space="preserve"> </w:t>
      </w:r>
      <w:r w:rsidRPr="00ED7BCE">
        <w:rPr>
          <w:color w:val="000000"/>
          <w:shd w:val="clear" w:color="auto" w:fill="FFFFFF"/>
        </w:rPr>
        <w:t>u jqajmu s-suġġett tal-persekuzzjoni tal-</w:t>
      </w:r>
      <w:proofErr w:type="spellStart"/>
      <w:r w:rsidRPr="00ED7BCE">
        <w:rPr>
          <w:color w:val="000000"/>
          <w:shd w:val="clear" w:color="auto" w:fill="FFFFFF"/>
        </w:rPr>
        <w:t>minoranzi</w:t>
      </w:r>
      <w:proofErr w:type="spellEnd"/>
      <w:r w:rsidRPr="00ED7BCE">
        <w:rPr>
          <w:color w:val="000000"/>
          <w:shd w:val="clear" w:color="auto" w:fill="FFFFFF"/>
        </w:rPr>
        <w:t xml:space="preserve"> reliġjużi matul id-djalogi politiċi u tad-drittijiet tal-bniedem kollha mal-awtoritajiet Ċiniżi;</w:t>
      </w:r>
      <w:r w:rsidRPr="00ED7BCE">
        <w:t xml:space="preserve"> jistieden lill-Istati Membri u d-Delegazzjoni tal-UE għar-RPĊ </w:t>
      </w:r>
      <w:proofErr w:type="spellStart"/>
      <w:r w:rsidRPr="00ED7BCE">
        <w:t>jimmonitorjaw</w:t>
      </w:r>
      <w:proofErr w:type="spellEnd"/>
      <w:r w:rsidRPr="00ED7BCE">
        <w:t xml:space="preserve"> il-proċessi; </w:t>
      </w:r>
    </w:p>
    <w:p w:rsidR="00911DD0" w:rsidRPr="00ED7BCE" w:rsidRDefault="00911DD0" w:rsidP="003E371F">
      <w:pPr>
        <w:widowControl/>
        <w:spacing w:after="240"/>
        <w:ind w:left="567" w:hanging="567"/>
        <w:rPr>
          <w:bCs/>
          <w:iCs/>
        </w:rPr>
      </w:pPr>
      <w:r w:rsidRPr="00ED7BCE">
        <w:t xml:space="preserve">5. </w:t>
      </w:r>
      <w:r w:rsidRPr="00ED7BCE">
        <w:tab/>
        <w:t xml:space="preserve">Jitlob li l-UE u l-Istati Membri tagħha </w:t>
      </w:r>
      <w:proofErr w:type="spellStart"/>
      <w:r w:rsidRPr="00ED7BCE">
        <w:t>jikkundannaw</w:t>
      </w:r>
      <w:proofErr w:type="spellEnd"/>
      <w:r w:rsidRPr="00ED7BCE">
        <w:t xml:space="preserve"> pubblikament l-abbużi tat-trapjanti tal-organi fiċ-Ċina u jużaw ir-Reġim Globali ta’ Sanzjonijiet tal-UE b’rabta mad-Drittijiet tal-Bniedem u r-reġimi nazzjonali ta’ sanzjonijiet b’rabta mad-drittijiet tal-bniedem kontra l-awturi u l-entitajiet kollha li </w:t>
      </w:r>
      <w:proofErr w:type="spellStart"/>
      <w:r w:rsidRPr="00ED7BCE">
        <w:t>kkontribwew</w:t>
      </w:r>
      <w:proofErr w:type="spellEnd"/>
      <w:r w:rsidRPr="00ED7BCE">
        <w:t xml:space="preserve"> għall-persekuzzjoni tal-prattikanti tal-Falun </w:t>
      </w:r>
      <w:proofErr w:type="spellStart"/>
      <w:r w:rsidRPr="00ED7BCE">
        <w:t>Gong</w:t>
      </w:r>
      <w:proofErr w:type="spellEnd"/>
      <w:r w:rsidRPr="00ED7BCE">
        <w:t xml:space="preserve"> fiċ-Ċina u barra minnha; jisħaq li l-miżuri tal-UE għandhom jinkludu r-rifjut tal-</w:t>
      </w:r>
      <w:proofErr w:type="spellStart"/>
      <w:r w:rsidRPr="00ED7BCE">
        <w:t>viżi</w:t>
      </w:r>
      <w:proofErr w:type="spellEnd"/>
      <w:r w:rsidRPr="00ED7BCE">
        <w:t>, l-iffriżar tal-assi, l-</w:t>
      </w:r>
      <w:proofErr w:type="spellStart"/>
      <w:r w:rsidRPr="00ED7BCE">
        <w:t>espulsjoni</w:t>
      </w:r>
      <w:proofErr w:type="spellEnd"/>
      <w:r w:rsidRPr="00ED7BCE">
        <w:t xml:space="preserve"> mit-territorji tal-UE, il-prosekuzzjoni kriminali, inkluż abbażi ta’ </w:t>
      </w:r>
      <w:proofErr w:type="spellStart"/>
      <w:r w:rsidRPr="00ED7BCE">
        <w:rPr>
          <w:color w:val="000000"/>
          <w:shd w:val="clear" w:color="auto" w:fill="FFFFFF"/>
        </w:rPr>
        <w:t>ġuriżdizzjoni</w:t>
      </w:r>
      <w:proofErr w:type="spellEnd"/>
      <w:r w:rsidRPr="00ED7BCE">
        <w:t xml:space="preserve"> </w:t>
      </w:r>
      <w:proofErr w:type="spellStart"/>
      <w:r w:rsidRPr="00ED7BCE">
        <w:t>ekstraterritorjali</w:t>
      </w:r>
      <w:proofErr w:type="spellEnd"/>
      <w:r w:rsidRPr="00ED7BCE">
        <w:t>, u t-</w:t>
      </w:r>
      <w:proofErr w:type="spellStart"/>
      <w:r w:rsidRPr="00ED7BCE">
        <w:t>tressiq</w:t>
      </w:r>
      <w:proofErr w:type="spellEnd"/>
      <w:r w:rsidRPr="00ED7BCE">
        <w:t xml:space="preserve"> ta’ akkużi kriminali internazzjonali; </w:t>
      </w:r>
    </w:p>
    <w:p w:rsidR="00911DD0" w:rsidRPr="00ED7BCE" w:rsidRDefault="00911DD0" w:rsidP="003E371F">
      <w:pPr>
        <w:widowControl/>
        <w:spacing w:after="240"/>
        <w:ind w:left="567" w:hanging="567"/>
        <w:rPr>
          <w:bCs/>
          <w:iCs/>
        </w:rPr>
      </w:pPr>
      <w:r w:rsidRPr="00ED7BCE">
        <w:t xml:space="preserve">6. </w:t>
      </w:r>
      <w:r w:rsidRPr="00ED7BCE">
        <w:tab/>
        <w:t xml:space="preserve">Jagħti istruzzjonijiet lill-President tiegħu biex tgħaddi din ir-riżoluzzjoni lill-istituzzjonijiet tal-UE, lill-gvernijiet u lill-parlamenti tal-Istati Membri u lill-Gvern u lill-Parlament tar-RPĊ. </w:t>
      </w:r>
    </w:p>
    <w:sectPr w:rsidR="00911DD0" w:rsidRPr="00ED7BCE" w:rsidSect="00ED7B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633" w:rsidRPr="00ED7BCE" w:rsidRDefault="00E31633">
      <w:r w:rsidRPr="00ED7BCE">
        <w:separator/>
      </w:r>
    </w:p>
  </w:endnote>
  <w:endnote w:type="continuationSeparator" w:id="0">
    <w:p w:rsidR="00E31633" w:rsidRPr="00ED7BCE" w:rsidRDefault="00E31633">
      <w:r w:rsidRPr="00ED7B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B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B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B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633" w:rsidRPr="00ED7BCE" w:rsidRDefault="00E31633">
      <w:r w:rsidRPr="00ED7BCE">
        <w:separator/>
      </w:r>
    </w:p>
  </w:footnote>
  <w:footnote w:type="continuationSeparator" w:id="0">
    <w:p w:rsidR="00E31633" w:rsidRPr="00ED7BCE" w:rsidRDefault="00E31633">
      <w:r w:rsidRPr="00ED7B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B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B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7B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7/2024"/>
    <w:docVar w:name="dvlangue" w:val="MT"/>
    <w:docVar w:name="dvnumam" w:val="0"/>
    <w:docVar w:name="dvpe" w:val="756.752"/>
    <w:docVar w:name="dvtitre" w:val="Riżoluzzjoni tal-Parlament Ewropew ... dwar il-persekuzzjoni li għaddejja tal-Falun Gong fiċ-Ċina, b’mod partikolari l-każ tas-Sur Ding Yuande(2024/2504(RSP))"/>
  </w:docVars>
  <w:rsids>
    <w:rsidRoot w:val="00E31633"/>
    <w:rsid w:val="00002272"/>
    <w:rsid w:val="00064002"/>
    <w:rsid w:val="000677B9"/>
    <w:rsid w:val="000831BA"/>
    <w:rsid w:val="000A3CAB"/>
    <w:rsid w:val="000A42CC"/>
    <w:rsid w:val="000E7DD9"/>
    <w:rsid w:val="0010095E"/>
    <w:rsid w:val="00125B37"/>
    <w:rsid w:val="00187494"/>
    <w:rsid w:val="001F32AE"/>
    <w:rsid w:val="001F7338"/>
    <w:rsid w:val="002767FF"/>
    <w:rsid w:val="002B18FE"/>
    <w:rsid w:val="002B5493"/>
    <w:rsid w:val="00343214"/>
    <w:rsid w:val="00361C00"/>
    <w:rsid w:val="00395FA1"/>
    <w:rsid w:val="003E15D4"/>
    <w:rsid w:val="003E371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DD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62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58EA"/>
    <w:rsid w:val="00D834A0"/>
    <w:rsid w:val="00D872DF"/>
    <w:rsid w:val="00D91E21"/>
    <w:rsid w:val="00DA7FCD"/>
    <w:rsid w:val="00E31633"/>
    <w:rsid w:val="00E365E1"/>
    <w:rsid w:val="00E820A4"/>
    <w:rsid w:val="00EB006A"/>
    <w:rsid w:val="00EB4772"/>
    <w:rsid w:val="00ED169E"/>
    <w:rsid w:val="00ED4235"/>
    <w:rsid w:val="00ED7BC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A4FA03"/>
  <w15:chartTrackingRefBased/>
  <w15:docId w15:val="{F83D7D68-7C78-4B49-A935-7D3DFA7B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11DD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9E856-A15C-4AC2-84F6-5E5BB6D99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CAMILLERI Denise</cp:lastModifiedBy>
  <cp:revision>2</cp:revision>
  <cp:lastPrinted>2004-11-19T15:42:00Z</cp:lastPrinted>
  <dcterms:created xsi:type="dcterms:W3CDTF">2024-01-18T15:21:00Z</dcterms:created>
  <dcterms:modified xsi:type="dcterms:W3CDTF">2024-01-18T15:21:00Z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P9_TA(2024)0037_</vt:lpwstr>
  </property>
  <property fmtid="{D5CDD505-2E9C-101B-9397-08002B2CF9AE}" pid="4" name="&lt;Type&gt;">
    <vt:lpwstr>RR</vt:lpwstr>
  </property>
</Properties>
</file>