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184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31846" w:rsidRDefault="00B57970" w:rsidP="0010095E">
            <w:pPr>
              <w:pStyle w:val="EPName"/>
            </w:pPr>
            <w:r w:rsidRPr="00931846">
              <w:t>Parlament Europejski</w:t>
            </w:r>
          </w:p>
          <w:p w:rsidR="00751A4A" w:rsidRPr="0093184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184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31846" w:rsidRDefault="00187494" w:rsidP="0010095E">
            <w:pPr>
              <w:pStyle w:val="EPLogo"/>
            </w:pPr>
            <w:r w:rsidRPr="0093184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31846" w:rsidRDefault="00D058B8" w:rsidP="004C5D52">
      <w:pPr>
        <w:pStyle w:val="LineTop"/>
      </w:pPr>
    </w:p>
    <w:p w:rsidR="00680577" w:rsidRPr="00931846" w:rsidRDefault="00B57970" w:rsidP="00680577">
      <w:pPr>
        <w:pStyle w:val="EPBodyTA1"/>
      </w:pPr>
      <w:r w:rsidRPr="00931846">
        <w:t>TEKSTY PRZYJĘTE</w:t>
      </w:r>
    </w:p>
    <w:p w:rsidR="00D058B8" w:rsidRPr="00931846" w:rsidRDefault="00D058B8" w:rsidP="00D058B8">
      <w:pPr>
        <w:pStyle w:val="LineBottom"/>
      </w:pPr>
    </w:p>
    <w:p w:rsidR="00B57970" w:rsidRPr="00931846" w:rsidRDefault="00B57970" w:rsidP="00B57970">
      <w:pPr>
        <w:pStyle w:val="ATHeading1"/>
      </w:pPr>
      <w:bookmarkStart w:id="0" w:name="TANumber"/>
      <w:r w:rsidRPr="00931846">
        <w:t>P9_TA(2024)00</w:t>
      </w:r>
      <w:bookmarkEnd w:id="0"/>
      <w:r w:rsidR="001C0EF0">
        <w:t>37</w:t>
      </w:r>
    </w:p>
    <w:p w:rsidR="00B57970" w:rsidRPr="00931846" w:rsidRDefault="00B57970" w:rsidP="00B57970">
      <w:pPr>
        <w:pStyle w:val="ATHeading2"/>
      </w:pPr>
      <w:bookmarkStart w:id="1" w:name="title"/>
      <w:r w:rsidRPr="00931846">
        <w:t xml:space="preserve">Trwające prześladowania </w:t>
      </w:r>
      <w:proofErr w:type="spellStart"/>
      <w:r w:rsidRPr="00931846">
        <w:t>Falun</w:t>
      </w:r>
      <w:proofErr w:type="spellEnd"/>
      <w:r w:rsidRPr="00931846">
        <w:t xml:space="preserve"> Gong w Chinach, w szczególności sprawa </w:t>
      </w:r>
      <w:proofErr w:type="spellStart"/>
      <w:r w:rsidRPr="00931846">
        <w:t>Dinga</w:t>
      </w:r>
      <w:proofErr w:type="spellEnd"/>
      <w:r w:rsidRPr="00931846">
        <w:t xml:space="preserve"> </w:t>
      </w:r>
      <w:proofErr w:type="spellStart"/>
      <w:r w:rsidRPr="00931846">
        <w:t>Yuande</w:t>
      </w:r>
      <w:bookmarkEnd w:id="1"/>
      <w:proofErr w:type="spellEnd"/>
    </w:p>
    <w:p w:rsidR="00B57970" w:rsidRPr="00931846" w:rsidRDefault="00B57970" w:rsidP="00B57970">
      <w:pPr>
        <w:rPr>
          <w:i/>
          <w:vanish/>
        </w:rPr>
      </w:pPr>
      <w:r w:rsidRPr="00931846">
        <w:rPr>
          <w:i/>
        </w:rPr>
        <w:fldChar w:fldCharType="begin"/>
      </w:r>
      <w:r w:rsidRPr="00931846">
        <w:rPr>
          <w:i/>
        </w:rPr>
        <w:instrText xml:space="preserve"> TC"(</w:instrText>
      </w:r>
      <w:bookmarkStart w:id="2" w:name="DocNumber"/>
      <w:r w:rsidR="003C3ECD" w:rsidRPr="003A685A">
        <w:rPr>
          <w:i/>
        </w:rPr>
        <w:instrText>B9-0067</w:instrText>
      </w:r>
      <w:r w:rsidR="003C3ECD">
        <w:rPr>
          <w:i/>
        </w:rPr>
        <w:instrText>, 0070, 0074, 0079 oraz</w:instrText>
      </w:r>
      <w:proofErr w:type="gramStart"/>
      <w:r w:rsidR="003C3ECD">
        <w:rPr>
          <w:i/>
        </w:rPr>
        <w:instrText xml:space="preserve"> 0082</w:instrText>
      </w:r>
      <w:r w:rsidR="003C3ECD" w:rsidRPr="003A685A">
        <w:rPr>
          <w:i/>
        </w:rPr>
        <w:instrText>/2024</w:instrText>
      </w:r>
      <w:bookmarkEnd w:id="2"/>
      <w:r w:rsidRPr="00931846">
        <w:rPr>
          <w:i/>
        </w:rPr>
        <w:instrText>)"\l</w:instrText>
      </w:r>
      <w:proofErr w:type="gramEnd"/>
      <w:r w:rsidRPr="00931846">
        <w:rPr>
          <w:i/>
        </w:rPr>
        <w:instrText xml:space="preserve">3 \n&gt; \* MERGEFORMAT </w:instrText>
      </w:r>
      <w:r w:rsidRPr="00931846">
        <w:rPr>
          <w:i/>
        </w:rPr>
        <w:fldChar w:fldCharType="end"/>
      </w:r>
    </w:p>
    <w:p w:rsidR="00B57970" w:rsidRPr="00931846" w:rsidRDefault="00B57970" w:rsidP="00B57970">
      <w:pPr>
        <w:rPr>
          <w:vanish/>
        </w:rPr>
      </w:pPr>
      <w:bookmarkStart w:id="3" w:name="PE"/>
      <w:r w:rsidRPr="00931846">
        <w:rPr>
          <w:vanish/>
        </w:rPr>
        <w:t>PE756.752</w:t>
      </w:r>
      <w:bookmarkEnd w:id="3"/>
    </w:p>
    <w:p w:rsidR="00B57970" w:rsidRPr="00931846" w:rsidRDefault="00B57970" w:rsidP="00B57970">
      <w:pPr>
        <w:pStyle w:val="ATHeading3"/>
      </w:pPr>
      <w:bookmarkStart w:id="4" w:name="Sujet"/>
      <w:r w:rsidRPr="00931846">
        <w:t xml:space="preserve">Rezolucja Parlamentu Europejskiego z dnia </w:t>
      </w:r>
      <w:r w:rsidR="003C3ECD">
        <w:t>18 stycznia</w:t>
      </w:r>
      <w:r w:rsidRPr="00931846">
        <w:t xml:space="preserve"> 2024 r. w sprawie trwających prześladowań </w:t>
      </w:r>
      <w:proofErr w:type="spellStart"/>
      <w:r w:rsidRPr="00931846">
        <w:t>Falun</w:t>
      </w:r>
      <w:proofErr w:type="spellEnd"/>
      <w:r w:rsidRPr="00931846">
        <w:t xml:space="preserve"> Gong w Chinach, w szczególności sprawy </w:t>
      </w:r>
      <w:proofErr w:type="spellStart"/>
      <w:r w:rsidRPr="00931846">
        <w:t>Ding</w:t>
      </w:r>
      <w:proofErr w:type="spellEnd"/>
      <w:r w:rsidRPr="00931846">
        <w:t xml:space="preserve"> </w:t>
      </w:r>
      <w:proofErr w:type="spellStart"/>
      <w:r w:rsidRPr="00931846">
        <w:t>Yuandego</w:t>
      </w:r>
      <w:bookmarkEnd w:id="4"/>
      <w:proofErr w:type="spellEnd"/>
      <w:r w:rsidRPr="00931846">
        <w:t xml:space="preserve"> </w:t>
      </w:r>
      <w:bookmarkStart w:id="5" w:name="References"/>
      <w:r w:rsidRPr="00931846">
        <w:t>(2024/2504(RSP))</w:t>
      </w:r>
      <w:bookmarkEnd w:id="5"/>
    </w:p>
    <w:p w:rsidR="00CB0E8B" w:rsidRPr="00931846" w:rsidRDefault="00CB0E8B" w:rsidP="00CB0E8B">
      <w:pPr>
        <w:spacing w:before="100" w:beforeAutospacing="1" w:after="100" w:afterAutospacing="1"/>
        <w:rPr>
          <w:bCs/>
          <w:i/>
          <w:iCs/>
        </w:rPr>
      </w:pPr>
      <w:bookmarkStart w:id="6" w:name="TextBodyBegin"/>
      <w:bookmarkEnd w:id="6"/>
      <w:r w:rsidRPr="00931846">
        <w:rPr>
          <w:i/>
        </w:rPr>
        <w:t xml:space="preserve">Parlament Europejski, </w:t>
      </w:r>
      <w:bookmarkStart w:id="7" w:name="_GoBack"/>
      <w:bookmarkEnd w:id="7"/>
    </w:p>
    <w:p w:rsidR="00CB0E8B" w:rsidRPr="00931846" w:rsidRDefault="00CB0E8B" w:rsidP="00CB0E8B">
      <w:pPr>
        <w:spacing w:before="100" w:beforeAutospacing="1" w:after="100" w:afterAutospacing="1"/>
        <w:rPr>
          <w:bCs/>
          <w:i/>
          <w:iCs/>
        </w:rPr>
      </w:pPr>
      <w:r w:rsidRPr="00931846">
        <w:t xml:space="preserve">- </w:t>
      </w:r>
      <w:r w:rsidRPr="00931846">
        <w:tab/>
        <w:t>uwzględniając swoje poprzednie rezolucje w sprawie Chin,</w:t>
      </w:r>
    </w:p>
    <w:p w:rsidR="00CB0E8B" w:rsidRPr="00931846" w:rsidRDefault="00CB0E8B" w:rsidP="00CB0E8B">
      <w:pPr>
        <w:spacing w:before="100" w:beforeAutospacing="1" w:after="100" w:afterAutospacing="1"/>
        <w:rPr>
          <w:bCs/>
          <w:iCs/>
        </w:rPr>
      </w:pPr>
      <w:r w:rsidRPr="00931846">
        <w:t xml:space="preserve">- </w:t>
      </w:r>
      <w:r w:rsidRPr="00931846">
        <w:tab/>
        <w:t>uwzględniając art. 144 ust. 5 i art. 132 ust. 4 Regulaminu,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t xml:space="preserve">A. </w:t>
      </w:r>
      <w:r w:rsidRPr="00931846">
        <w:tab/>
      </w:r>
      <w:proofErr w:type="gramStart"/>
      <w:r w:rsidRPr="00931846">
        <w:t>mając</w:t>
      </w:r>
      <w:proofErr w:type="gramEnd"/>
      <w:r w:rsidRPr="00931846">
        <w:t xml:space="preserve"> na uwadze, że Komunistyczna Partia Chin (KPCh) od 1999 r. prowadzi systematyczne prześladowania, których celem jest likwidacja ruchu religijnego </w:t>
      </w:r>
      <w:proofErr w:type="spellStart"/>
      <w:r w:rsidRPr="00931846">
        <w:t>Falun</w:t>
      </w:r>
      <w:proofErr w:type="spellEnd"/>
      <w:r w:rsidRPr="00931846">
        <w:t xml:space="preserve"> Gong; mając na uwadze, że wolność religii w Chińskiej Republice Ludowej (ChRL) jest coraz bardziej ograniczana; mając na uwadze, że podstawą tych represji są cenzura i inwigilacja z zastosowaniem technologii; mając na uwadze, że art. 36 konstytucji ChRL stanowi, że jej obywatele korzystają z wolności przekonań </w:t>
      </w:r>
      <w:proofErr w:type="gramStart"/>
      <w:r w:rsidRPr="00931846">
        <w:t>religijnych</w:t>
      </w:r>
      <w:proofErr w:type="gramEnd"/>
      <w:r w:rsidRPr="00931846">
        <w:t xml:space="preserve">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t xml:space="preserve">B. </w:t>
      </w:r>
      <w:r w:rsidRPr="00931846">
        <w:tab/>
        <w:t xml:space="preserve">mając na uwadze, że udokumentowano tysiące przypadków praktykujących </w:t>
      </w:r>
      <w:proofErr w:type="spellStart"/>
      <w:r w:rsidRPr="00931846">
        <w:t>Falun</w:t>
      </w:r>
      <w:proofErr w:type="spellEnd"/>
      <w:r w:rsidRPr="00931846">
        <w:t xml:space="preserve"> Gong, którzy zmarli w wyniku prześladowań ze strony KPCh od 1999 r.; mając na uwadze, że praktykujący są często przetrzymywani i według doniesień poddawani torturom, nękaniu psychicznemu i pobieraniu narządów, co ma ich skłonić do porzucenia wiary;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t xml:space="preserve">C. </w:t>
      </w:r>
      <w:r w:rsidRPr="00931846">
        <w:tab/>
      </w:r>
      <w:proofErr w:type="gramStart"/>
      <w:r w:rsidRPr="00931846">
        <w:t>mając</w:t>
      </w:r>
      <w:proofErr w:type="gramEnd"/>
      <w:r w:rsidRPr="00931846">
        <w:t xml:space="preserve"> na uwadze, że 12 maja 2023 r. praktykujący </w:t>
      </w:r>
      <w:proofErr w:type="spellStart"/>
      <w:r w:rsidRPr="00931846">
        <w:t>Falun</w:t>
      </w:r>
      <w:proofErr w:type="spellEnd"/>
      <w:r w:rsidRPr="00931846">
        <w:t xml:space="preserve"> Gong </w:t>
      </w:r>
      <w:proofErr w:type="spellStart"/>
      <w:r w:rsidRPr="00931846">
        <w:t>Ding</w:t>
      </w:r>
      <w:proofErr w:type="spellEnd"/>
      <w:r w:rsidRPr="00931846">
        <w:t xml:space="preserve"> </w:t>
      </w:r>
      <w:proofErr w:type="spellStart"/>
      <w:r w:rsidRPr="00931846">
        <w:t>Yuande</w:t>
      </w:r>
      <w:proofErr w:type="spellEnd"/>
      <w:r w:rsidRPr="00931846">
        <w:t xml:space="preserve"> i jego żona Ma </w:t>
      </w:r>
      <w:proofErr w:type="spellStart"/>
      <w:r w:rsidRPr="00931846">
        <w:t>Ruimei</w:t>
      </w:r>
      <w:proofErr w:type="spellEnd"/>
      <w:r w:rsidRPr="00931846">
        <w:t xml:space="preserve"> zostali aresztowani bez nakazu; mając na uwadze, że Ma </w:t>
      </w:r>
      <w:proofErr w:type="spellStart"/>
      <w:r w:rsidRPr="00931846">
        <w:t>Ruimei</w:t>
      </w:r>
      <w:proofErr w:type="spellEnd"/>
      <w:r w:rsidRPr="00931846">
        <w:t xml:space="preserve"> została zwolniona za kaucją, jednak następnie była zastraszana przez policję z powodu kampanii, którą rozpoczął za granicą ich syn, na rzecz uwolnienia rodziców;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t xml:space="preserve">D. </w:t>
      </w:r>
      <w:r w:rsidRPr="00931846">
        <w:tab/>
      </w:r>
      <w:proofErr w:type="gramStart"/>
      <w:r w:rsidRPr="00931846">
        <w:t>mając</w:t>
      </w:r>
      <w:proofErr w:type="gramEnd"/>
      <w:r w:rsidRPr="00931846">
        <w:t xml:space="preserve"> na uwadze, że </w:t>
      </w:r>
      <w:proofErr w:type="spellStart"/>
      <w:r w:rsidRPr="00931846">
        <w:t>Ding</w:t>
      </w:r>
      <w:proofErr w:type="spellEnd"/>
      <w:r w:rsidRPr="00931846">
        <w:t xml:space="preserve"> </w:t>
      </w:r>
      <w:proofErr w:type="spellStart"/>
      <w:r w:rsidRPr="00931846">
        <w:t>Yuande</w:t>
      </w:r>
      <w:proofErr w:type="spellEnd"/>
      <w:r w:rsidRPr="00931846">
        <w:t xml:space="preserve"> był przetrzymywany przez osiem miesięcy bez możliwości odwiedzin przez członków rodziny; mając na uwadze, że 15 grudnia 2023 r. został skazany na trzy lata więzienia oraz na karę grzywny w wysokości 15 000 CNY; mając na uwadze, że wyrok został zaskarżony;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lastRenderedPageBreak/>
        <w:t xml:space="preserve">1. </w:t>
      </w:r>
      <w:r w:rsidRPr="00931846">
        <w:tab/>
      </w:r>
      <w:proofErr w:type="gramStart"/>
      <w:r w:rsidRPr="00931846">
        <w:t>stanowczo</w:t>
      </w:r>
      <w:proofErr w:type="gramEnd"/>
      <w:r w:rsidRPr="00931846">
        <w:t xml:space="preserve"> wzywa ChRL do natychmiastowego zaprzestania prześladowań praktykujących </w:t>
      </w:r>
      <w:proofErr w:type="spellStart"/>
      <w:r w:rsidRPr="00931846">
        <w:t>Falun</w:t>
      </w:r>
      <w:proofErr w:type="spellEnd"/>
      <w:r w:rsidRPr="00931846">
        <w:t xml:space="preserve"> Gong i innych mniejszości, w tym Ujgurów i Tybetańczyków; domaga się natychmiastowego i bezwarunkowego uwolnienia </w:t>
      </w:r>
      <w:proofErr w:type="spellStart"/>
      <w:r w:rsidRPr="00931846">
        <w:t>Ding</w:t>
      </w:r>
      <w:proofErr w:type="spellEnd"/>
      <w:r w:rsidRPr="00931846">
        <w:t xml:space="preserve"> </w:t>
      </w:r>
      <w:proofErr w:type="spellStart"/>
      <w:r w:rsidRPr="00931846">
        <w:t>Yuandego</w:t>
      </w:r>
      <w:proofErr w:type="spellEnd"/>
      <w:r w:rsidRPr="00931846">
        <w:t xml:space="preserve"> i wszystkich praktykujących </w:t>
      </w:r>
      <w:proofErr w:type="spellStart"/>
      <w:r w:rsidRPr="00931846">
        <w:t>Falun</w:t>
      </w:r>
      <w:proofErr w:type="spellEnd"/>
      <w:r w:rsidRPr="00931846">
        <w:t xml:space="preserve"> Gong w Chinach;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 w:rsidRPr="00931846">
        <w:t xml:space="preserve">2. </w:t>
      </w:r>
      <w:r w:rsidRPr="00931846">
        <w:tab/>
      </w:r>
      <w:proofErr w:type="gramStart"/>
      <w:r w:rsidRPr="00931846">
        <w:t>wzywa</w:t>
      </w:r>
      <w:proofErr w:type="gramEnd"/>
      <w:r w:rsidRPr="00931846">
        <w:t xml:space="preserve"> ChRL, by zaprzestała inwigilacji i kontroli na szczeblu krajowym i międzynarodowym oraz tłumienia wolności wyznania;</w:t>
      </w:r>
      <w:r w:rsidRPr="00931846">
        <w:rPr>
          <w:color w:val="000000"/>
          <w:shd w:val="clear" w:color="auto" w:fill="FFFFFF"/>
        </w:rPr>
        <w:t xml:space="preserve"> wzywa ChRL do przestrzegania zobowiązań wynikających z prawa międzynarodowego i własnej konstytucji w zakresie poszanowania i ochrony praw człowieka;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 w:rsidRPr="00931846">
        <w:rPr>
          <w:color w:val="000000"/>
          <w:shd w:val="clear" w:color="auto" w:fill="FFFFFF"/>
        </w:rPr>
        <w:t>3.</w:t>
      </w:r>
      <w:r w:rsidRPr="00931846">
        <w:rPr>
          <w:color w:val="000000"/>
          <w:shd w:val="clear" w:color="auto" w:fill="FFFFFF"/>
        </w:rPr>
        <w:tab/>
      </w:r>
      <w:proofErr w:type="gramStart"/>
      <w:r w:rsidRPr="00931846">
        <w:t>wzywa</w:t>
      </w:r>
      <w:proofErr w:type="gramEnd"/>
      <w:r w:rsidRPr="00931846">
        <w:t xml:space="preserve"> państwa członkowskie UE do zawieszenia umów o ekstradycji z ChRL;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t xml:space="preserve">4. </w:t>
      </w:r>
      <w:r w:rsidRPr="00931846">
        <w:tab/>
      </w:r>
      <w:proofErr w:type="gramStart"/>
      <w:r w:rsidRPr="00931846">
        <w:t>podkreśla</w:t>
      </w:r>
      <w:proofErr w:type="gramEnd"/>
      <w:r w:rsidRPr="00931846">
        <w:t xml:space="preserve">, że poszanowanie praw człowieka, demokracji i praworządności powinno stanowić centralny element stosunków UE z Chinami; wzywa UE i państwa członkowskie, by wspierały i ułatwiały prowadzenie międzynarodowego dochodzenia w sprawie prześladowania praktykujących </w:t>
      </w:r>
      <w:proofErr w:type="spellStart"/>
      <w:r w:rsidRPr="00931846">
        <w:t>Falun</w:t>
      </w:r>
      <w:proofErr w:type="spellEnd"/>
      <w:r w:rsidRPr="00931846">
        <w:t xml:space="preserve"> Gong oraz by poruszały kwestię prześladowań mniejszości religijnych we wszystkich rundach dialogu politycznego i dotyczącego praw człowieka prowadzonego z władzami chińskimi; wzywa państwa członkowskie i delegaturę UE w ChRL do obserwowania procesów sądowych;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t xml:space="preserve">5. </w:t>
      </w:r>
      <w:r w:rsidRPr="00931846">
        <w:tab/>
      </w:r>
      <w:proofErr w:type="gramStart"/>
      <w:r w:rsidRPr="00931846">
        <w:t>wzywa</w:t>
      </w:r>
      <w:proofErr w:type="gramEnd"/>
      <w:r w:rsidRPr="00931846">
        <w:t xml:space="preserve"> UE i państwa członkowskie do publicznego potępienia nadużyć przy przeszczepach narządów w Chinach oraz do stosowania globalnego systemu sankcji UE za naruszenia praw człowieka i krajowych systemów sankcji za naruszenia praw człowieka wobec wszystkich sprawców i podmiotów, które przyczyniają się do prześladowania praktykujących </w:t>
      </w:r>
      <w:proofErr w:type="spellStart"/>
      <w:r w:rsidRPr="00931846">
        <w:t>Falun</w:t>
      </w:r>
      <w:proofErr w:type="spellEnd"/>
      <w:r w:rsidRPr="00931846">
        <w:t xml:space="preserve"> Gong w Chinach i za granicą; podkreśla, że środki UE powinny obejmować odmowę wydania wizy, zamrożenie aktywów, wydalenie z terytorium UE, ściganie karne, w tym na podstawie jurysdykcji eksterytorialnej, oraz wnoszenie międzynarodowych zarzutów karnych; </w:t>
      </w:r>
    </w:p>
    <w:p w:rsidR="00CB0E8B" w:rsidRPr="00931846" w:rsidRDefault="00CB0E8B" w:rsidP="00CB0E8B">
      <w:pPr>
        <w:spacing w:before="100" w:beforeAutospacing="1" w:after="100" w:afterAutospacing="1"/>
        <w:ind w:left="709" w:hanging="709"/>
        <w:rPr>
          <w:bCs/>
          <w:iCs/>
        </w:rPr>
      </w:pPr>
      <w:r w:rsidRPr="00931846">
        <w:t xml:space="preserve">6. </w:t>
      </w:r>
      <w:r w:rsidRPr="00931846">
        <w:tab/>
      </w:r>
      <w:proofErr w:type="gramStart"/>
      <w:r w:rsidRPr="00931846">
        <w:t>zobowiązuje</w:t>
      </w:r>
      <w:proofErr w:type="gramEnd"/>
      <w:r w:rsidRPr="00931846">
        <w:t xml:space="preserve"> swoją przewodniczącą do przekazania niniejszej rezolucji instytucjom UE, rządom i parlamentom państw członkowskich, jak również rządowi i parlamentowi ChRL. </w:t>
      </w:r>
    </w:p>
    <w:sectPr w:rsidR="00CB0E8B" w:rsidRPr="00931846" w:rsidSect="009318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970" w:rsidRPr="00931846" w:rsidRDefault="00B57970">
      <w:r w:rsidRPr="00931846">
        <w:separator/>
      </w:r>
    </w:p>
  </w:endnote>
  <w:endnote w:type="continuationSeparator" w:id="0">
    <w:p w:rsidR="00B57970" w:rsidRPr="00931846" w:rsidRDefault="00B57970">
      <w:r w:rsidRPr="00931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8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8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8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970" w:rsidRPr="00931846" w:rsidRDefault="00B57970">
      <w:r w:rsidRPr="00931846">
        <w:separator/>
      </w:r>
    </w:p>
  </w:footnote>
  <w:footnote w:type="continuationSeparator" w:id="0">
    <w:p w:rsidR="00B57970" w:rsidRPr="00931846" w:rsidRDefault="00B57970">
      <w:r w:rsidRPr="00931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8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8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8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PL"/>
    <w:docVar w:name="dvnumam" w:val="0"/>
    <w:docVar w:name="dvpe" w:val="756.752"/>
    <w:docVar w:name="dvtitre" w:val="Rezolucja Parlamentu Europejskiego z dnia  2024 r. w sprawie trwających prześladowań Falun Gong w Chinach, w szczególności sprawy Ding Yuandego(2024/2504(RSP))"/>
  </w:docVars>
  <w:rsids>
    <w:rsidRoot w:val="00B579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EF0"/>
    <w:rsid w:val="001F32AE"/>
    <w:rsid w:val="002767FF"/>
    <w:rsid w:val="002B18FE"/>
    <w:rsid w:val="002B5493"/>
    <w:rsid w:val="00343214"/>
    <w:rsid w:val="00361C00"/>
    <w:rsid w:val="00395FA1"/>
    <w:rsid w:val="003C3EC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846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970"/>
    <w:rsid w:val="00BD48FE"/>
    <w:rsid w:val="00BD7BD8"/>
    <w:rsid w:val="00BE6ADC"/>
    <w:rsid w:val="00C05BFE"/>
    <w:rsid w:val="00C23CD4"/>
    <w:rsid w:val="00C61C0C"/>
    <w:rsid w:val="00C941CB"/>
    <w:rsid w:val="00CB0E8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B037E"/>
  <w15:chartTrackingRefBased/>
  <w15:docId w15:val="{7364FE57-F27C-47E0-A902-ABABE511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B0E8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DCE8-5198-4C56-AA29-91854CAD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2024-01-18T11:56:00Z</dcterms:created>
  <dcterms:modified xsi:type="dcterms:W3CDTF">2024-01-18T11:56:00Z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B9-0067/2024</vt:lpwstr>
  </property>
  <property fmtid="{D5CDD505-2E9C-101B-9397-08002B2CF9AE}" pid="4" name="&lt;Type&gt;">
    <vt:lpwstr>RR</vt:lpwstr>
  </property>
</Properties>
</file>