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5D9A" w:rsidTr="0010095E">
        <w:trPr>
          <w:trHeight w:hRule="exact" w:val="1418"/>
        </w:trPr>
        <w:tc>
          <w:tcPr>
            <w:tcW w:w="6804" w:type="dxa"/>
            <w:shd w:val="clear" w:color="auto" w:fill="auto"/>
            <w:vAlign w:val="center"/>
          </w:tcPr>
          <w:p w:rsidR="00751A4A" w:rsidRPr="00125D9A" w:rsidRDefault="007232E9" w:rsidP="0010095E">
            <w:pPr>
              <w:pStyle w:val="EPName"/>
            </w:pPr>
            <w:r w:rsidRPr="00125D9A">
              <w:t>Parlamentul European</w:t>
            </w:r>
          </w:p>
          <w:p w:rsidR="00751A4A" w:rsidRPr="00125D9A" w:rsidRDefault="00817416" w:rsidP="00756632">
            <w:pPr>
              <w:pStyle w:val="EPTerm"/>
              <w:rPr>
                <w:rStyle w:val="HideTWBExt"/>
                <w:noProof w:val="0"/>
                <w:vanish w:val="0"/>
                <w:color w:val="auto"/>
              </w:rPr>
            </w:pPr>
            <w:r w:rsidRPr="00125D9A">
              <w:t>2019-2024</w:t>
            </w:r>
          </w:p>
        </w:tc>
        <w:tc>
          <w:tcPr>
            <w:tcW w:w="2268" w:type="dxa"/>
            <w:shd w:val="clear" w:color="auto" w:fill="auto"/>
          </w:tcPr>
          <w:p w:rsidR="00751A4A" w:rsidRPr="00125D9A" w:rsidRDefault="00187494" w:rsidP="0010095E">
            <w:pPr>
              <w:pStyle w:val="EPLogo"/>
            </w:pPr>
            <w:r w:rsidRPr="00125D9A">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25D9A" w:rsidRDefault="00D058B8" w:rsidP="004C5D52">
      <w:pPr>
        <w:pStyle w:val="LineTop"/>
      </w:pPr>
    </w:p>
    <w:p w:rsidR="00680577" w:rsidRPr="00125D9A" w:rsidRDefault="007232E9" w:rsidP="00680577">
      <w:pPr>
        <w:pStyle w:val="EPBodyTA1"/>
      </w:pPr>
      <w:r w:rsidRPr="00125D9A">
        <w:t>TEXTE ADOPTATE</w:t>
      </w:r>
    </w:p>
    <w:p w:rsidR="00D058B8" w:rsidRPr="00125D9A" w:rsidRDefault="00D058B8" w:rsidP="00D058B8">
      <w:pPr>
        <w:pStyle w:val="LineBottom"/>
      </w:pPr>
    </w:p>
    <w:p w:rsidR="007232E9" w:rsidRPr="00125D9A" w:rsidRDefault="007232E9" w:rsidP="007232E9">
      <w:pPr>
        <w:pStyle w:val="ATHeading1"/>
      </w:pPr>
      <w:bookmarkStart w:id="0" w:name="TANumber"/>
      <w:r w:rsidRPr="00125D9A">
        <w:t>P9_TA(2024)00</w:t>
      </w:r>
      <w:bookmarkEnd w:id="0"/>
      <w:r w:rsidR="00125D9A" w:rsidRPr="00125D9A">
        <w:t>37</w:t>
      </w:r>
    </w:p>
    <w:p w:rsidR="007232E9" w:rsidRPr="00125D9A" w:rsidRDefault="007232E9" w:rsidP="007232E9">
      <w:pPr>
        <w:pStyle w:val="ATHeading2"/>
      </w:pPr>
      <w:bookmarkStart w:id="1" w:name="title"/>
      <w:r w:rsidRPr="00125D9A">
        <w:t xml:space="preserve">Persecuția </w:t>
      </w:r>
      <w:r w:rsidR="002575D1" w:rsidRPr="002575D1">
        <w:t xml:space="preserve">continuă împotriva </w:t>
      </w:r>
      <w:bookmarkStart w:id="2" w:name="_GoBack"/>
      <w:bookmarkEnd w:id="2"/>
      <w:r w:rsidRPr="00125D9A">
        <w:t>Falun Gong în China, în special cazul dlui Ding Yuande</w:t>
      </w:r>
      <w:bookmarkEnd w:id="1"/>
    </w:p>
    <w:p w:rsidR="007232E9" w:rsidRPr="00125D9A" w:rsidRDefault="007232E9" w:rsidP="007232E9">
      <w:pPr>
        <w:rPr>
          <w:i/>
          <w:vanish/>
        </w:rPr>
      </w:pPr>
      <w:r w:rsidRPr="00125D9A">
        <w:rPr>
          <w:i/>
        </w:rPr>
        <w:fldChar w:fldCharType="begin"/>
      </w:r>
      <w:r w:rsidRPr="00125D9A">
        <w:rPr>
          <w:i/>
        </w:rPr>
        <w:instrText xml:space="preserve"> TC"(</w:instrText>
      </w:r>
      <w:bookmarkStart w:id="3" w:name="DocNumber"/>
      <w:r w:rsidRPr="00125D9A">
        <w:rPr>
          <w:i/>
        </w:rPr>
        <w:instrText xml:space="preserve">B9-0067, 0070, 0074, 0079 </w:instrText>
      </w:r>
      <w:r w:rsidR="000C24B8" w:rsidRPr="00125D9A">
        <w:rPr>
          <w:i/>
        </w:rPr>
        <w:instrText xml:space="preserve">și </w:instrText>
      </w:r>
      <w:r w:rsidRPr="00125D9A">
        <w:rPr>
          <w:i/>
        </w:rPr>
        <w:instrText>0082/2024</w:instrText>
      </w:r>
      <w:bookmarkEnd w:id="3"/>
      <w:r w:rsidRPr="00125D9A">
        <w:rPr>
          <w:i/>
        </w:rPr>
        <w:instrText xml:space="preserve">)"\l3 \n&gt; \* MERGEFORMAT </w:instrText>
      </w:r>
      <w:r w:rsidRPr="00125D9A">
        <w:rPr>
          <w:i/>
        </w:rPr>
        <w:fldChar w:fldCharType="end"/>
      </w:r>
    </w:p>
    <w:p w:rsidR="007232E9" w:rsidRPr="00125D9A" w:rsidRDefault="007232E9" w:rsidP="007232E9">
      <w:pPr>
        <w:rPr>
          <w:vanish/>
        </w:rPr>
      </w:pPr>
      <w:bookmarkStart w:id="4" w:name="PE"/>
      <w:r w:rsidRPr="00125D9A">
        <w:rPr>
          <w:vanish/>
        </w:rPr>
        <w:t>PE756.752</w:t>
      </w:r>
      <w:bookmarkEnd w:id="4"/>
    </w:p>
    <w:p w:rsidR="007232E9" w:rsidRPr="00125D9A" w:rsidRDefault="007232E9" w:rsidP="007232E9">
      <w:pPr>
        <w:pStyle w:val="ATHeading3"/>
      </w:pPr>
      <w:bookmarkStart w:id="5" w:name="Sujet"/>
      <w:r w:rsidRPr="00125D9A">
        <w:t xml:space="preserve">Rezoluția Parlamentului European din </w:t>
      </w:r>
      <w:r w:rsidR="000C24B8" w:rsidRPr="00125D9A">
        <w:t>18 ianuarie</w:t>
      </w:r>
      <w:r w:rsidRPr="00125D9A">
        <w:t xml:space="preserve"> 2024 referitoare la persecuția continuă împotriva Falun Gong în China, în special cazul dlui Ding Yuande</w:t>
      </w:r>
      <w:bookmarkEnd w:id="5"/>
      <w:r w:rsidRPr="00125D9A">
        <w:t xml:space="preserve"> </w:t>
      </w:r>
      <w:bookmarkStart w:id="6" w:name="References"/>
      <w:r w:rsidRPr="00125D9A">
        <w:t>(2024/2504(RSP))</w:t>
      </w:r>
      <w:bookmarkEnd w:id="6"/>
    </w:p>
    <w:p w:rsidR="00EE0874" w:rsidRPr="00125D9A" w:rsidRDefault="00EE0874" w:rsidP="000C24B8">
      <w:pPr>
        <w:widowControl/>
        <w:spacing w:after="240"/>
        <w:ind w:left="567" w:hanging="567"/>
        <w:rPr>
          <w:bCs/>
          <w:i/>
          <w:iCs/>
        </w:rPr>
      </w:pPr>
      <w:bookmarkStart w:id="7" w:name="TextBodyBegin"/>
      <w:bookmarkEnd w:id="7"/>
      <w:r w:rsidRPr="00125D9A">
        <w:rPr>
          <w:i/>
        </w:rPr>
        <w:t xml:space="preserve">Parlamentul European, </w:t>
      </w:r>
    </w:p>
    <w:p w:rsidR="00EE0874" w:rsidRPr="00125D9A" w:rsidRDefault="000C24B8" w:rsidP="000C24B8">
      <w:pPr>
        <w:widowControl/>
        <w:spacing w:after="240"/>
        <w:ind w:left="567" w:hanging="567"/>
        <w:rPr>
          <w:bCs/>
          <w:i/>
          <w:iCs/>
        </w:rPr>
      </w:pPr>
      <w:r w:rsidRPr="00125D9A">
        <w:t>–</w:t>
      </w:r>
      <w:r w:rsidRPr="00125D9A">
        <w:tab/>
      </w:r>
      <w:r w:rsidR="00EE0874" w:rsidRPr="00125D9A">
        <w:t>având în vedere rezoluțiile sale anterioare referitoare la China,</w:t>
      </w:r>
    </w:p>
    <w:p w:rsidR="00EE0874" w:rsidRPr="00125D9A" w:rsidRDefault="000C24B8" w:rsidP="000C24B8">
      <w:pPr>
        <w:widowControl/>
        <w:spacing w:after="240"/>
        <w:ind w:left="567" w:hanging="567"/>
        <w:rPr>
          <w:bCs/>
          <w:iCs/>
        </w:rPr>
      </w:pPr>
      <w:r w:rsidRPr="00125D9A">
        <w:t>–</w:t>
      </w:r>
      <w:r w:rsidRPr="00125D9A">
        <w:tab/>
      </w:r>
      <w:r w:rsidR="00EE0874" w:rsidRPr="00125D9A">
        <w:t>având în vedere articolul 144 alineatul (5) și articolul 132 alineatul (4) din Regulamentul său de procedură,</w:t>
      </w:r>
    </w:p>
    <w:p w:rsidR="00EE0874" w:rsidRPr="00125D9A" w:rsidRDefault="00EE0874" w:rsidP="000C24B8">
      <w:pPr>
        <w:widowControl/>
        <w:spacing w:after="240"/>
        <w:ind w:left="567" w:hanging="567"/>
        <w:rPr>
          <w:bCs/>
          <w:iCs/>
        </w:rPr>
      </w:pPr>
      <w:r w:rsidRPr="00125D9A">
        <w:t xml:space="preserve">A. </w:t>
      </w:r>
      <w:r w:rsidRPr="00125D9A">
        <w:tab/>
        <w:t xml:space="preserve">întrucât, din 1999, Partidul Comunist Chinez (PCC) s-a angajat în persecuții sistematice pentru a eradica mișcarea religioasă Falun Gong; întrucât libertatea religioasă se deteriorează în Republica Populară Chineză (RPC); întrucât cenzura și supravegherea bazate pe tehnologie sunt esențiale pentru această represiune; întrucât articolul 36 din Constituția RPC prevede că cetățenii săi se bucură de libertate religioasă; </w:t>
      </w:r>
    </w:p>
    <w:p w:rsidR="00EE0874" w:rsidRPr="00125D9A" w:rsidRDefault="00EE0874" w:rsidP="000C24B8">
      <w:pPr>
        <w:widowControl/>
        <w:spacing w:after="240"/>
        <w:ind w:left="567" w:hanging="567"/>
        <w:rPr>
          <w:bCs/>
          <w:iCs/>
        </w:rPr>
      </w:pPr>
      <w:r w:rsidRPr="00125D9A">
        <w:t xml:space="preserve">B. </w:t>
      </w:r>
      <w:r w:rsidRPr="00125D9A">
        <w:tab/>
        <w:t xml:space="preserve">întrucât este documentat că, din 1999, mii de practicanți Falun Gong au murit ca urmare a persecuției PCC; întrucât practicanții sunt frecvent reținuți și este raportat că sunt supuși torturii, abuzului psihologic și recoltării de organe, astfel încât să renunțe la credința lor; </w:t>
      </w:r>
    </w:p>
    <w:p w:rsidR="00EE0874" w:rsidRPr="00125D9A" w:rsidRDefault="00EE0874" w:rsidP="000C24B8">
      <w:pPr>
        <w:widowControl/>
        <w:spacing w:after="240"/>
        <w:ind w:left="567" w:hanging="567"/>
        <w:rPr>
          <w:bCs/>
          <w:iCs/>
        </w:rPr>
      </w:pPr>
      <w:r w:rsidRPr="00125D9A">
        <w:t xml:space="preserve">C. </w:t>
      </w:r>
      <w:r w:rsidRPr="00125D9A">
        <w:tab/>
        <w:t xml:space="preserve">întrucât, la 12 mai 2023, practicanții Falun Gong, dl Ding Yuande și soția sa, dna Ma Ruimei, au fost arestați fără mandat; întrucât dna Ma a fost eliberată pe cauțiune, dar apoi a fost intimidată de poliție din cauza unei campanii de salvare lansate de fiul lor în străinătate; </w:t>
      </w:r>
    </w:p>
    <w:p w:rsidR="00EE0874" w:rsidRPr="00125D9A" w:rsidRDefault="00EE0874" w:rsidP="000C24B8">
      <w:pPr>
        <w:widowControl/>
        <w:spacing w:after="240"/>
        <w:ind w:left="567" w:hanging="567"/>
        <w:rPr>
          <w:bCs/>
          <w:iCs/>
        </w:rPr>
      </w:pPr>
      <w:r w:rsidRPr="00125D9A">
        <w:t xml:space="preserve">D. </w:t>
      </w:r>
      <w:r w:rsidRPr="00125D9A">
        <w:tab/>
        <w:t xml:space="preserve">întrucât dl Ding a fost încarcerat fără vizite de familie timp de opt luni; întrucât, la 15 decembrie 2023, a fost condamnat la trei ani de închisoare și o amendă de 15000 CNY; întrucât acesta a atacat hotărârea prin apel, </w:t>
      </w:r>
    </w:p>
    <w:p w:rsidR="00EE0874" w:rsidRPr="00125D9A" w:rsidRDefault="00EE0874" w:rsidP="000C24B8">
      <w:pPr>
        <w:widowControl/>
        <w:spacing w:after="240"/>
        <w:ind w:left="567" w:hanging="567"/>
        <w:rPr>
          <w:bCs/>
          <w:iCs/>
        </w:rPr>
      </w:pPr>
      <w:r w:rsidRPr="00125D9A">
        <w:t xml:space="preserve">1. </w:t>
      </w:r>
      <w:r w:rsidRPr="00125D9A">
        <w:tab/>
        <w:t xml:space="preserve">îndeamnă insistent RPC să pună capăt imediat persecuției împotriva practicienilor Falun Gong și a altor minorități, inclusiv uiguri și tibetani; solicită eliberarea imediată și necondiționată a dlui Ding și a tuturor practicienilor Falun Gong din China; </w:t>
      </w:r>
    </w:p>
    <w:p w:rsidR="00EE0874" w:rsidRPr="00125D9A" w:rsidRDefault="00EE0874" w:rsidP="000C24B8">
      <w:pPr>
        <w:widowControl/>
        <w:spacing w:after="240"/>
        <w:ind w:left="567" w:hanging="567"/>
        <w:rPr>
          <w:color w:val="000000"/>
          <w:shd w:val="clear" w:color="auto" w:fill="FFFFFF"/>
        </w:rPr>
      </w:pPr>
      <w:r w:rsidRPr="00125D9A">
        <w:t xml:space="preserve">2. </w:t>
      </w:r>
      <w:r w:rsidRPr="00125D9A">
        <w:tab/>
        <w:t>s</w:t>
      </w:r>
      <w:r w:rsidRPr="00125D9A">
        <w:rPr>
          <w:color w:val="000000"/>
          <w:shd w:val="clear" w:color="auto" w:fill="FFFFFF"/>
        </w:rPr>
        <w:t xml:space="preserve">olicită RPC să pună capăt supravegherii interne și transnaționale, controlului și suprimării libertății religioase; îndeamnă RPC să își respecte obligațiile care îi revin în </w:t>
      </w:r>
      <w:r w:rsidRPr="00125D9A">
        <w:rPr>
          <w:color w:val="000000"/>
          <w:shd w:val="clear" w:color="auto" w:fill="FFFFFF"/>
        </w:rPr>
        <w:lastRenderedPageBreak/>
        <w:t xml:space="preserve">temeiul dreptului internațional și al propriei constituții de a respecta și proteja drepturile omului; </w:t>
      </w:r>
    </w:p>
    <w:p w:rsidR="00EE0874" w:rsidRPr="00125D9A" w:rsidRDefault="00EE0874" w:rsidP="000C24B8">
      <w:pPr>
        <w:widowControl/>
        <w:spacing w:after="240"/>
        <w:ind w:left="567" w:hanging="567"/>
        <w:rPr>
          <w:color w:val="000000"/>
          <w:shd w:val="clear" w:color="auto" w:fill="FFFFFF"/>
        </w:rPr>
      </w:pPr>
      <w:r w:rsidRPr="00125D9A">
        <w:rPr>
          <w:color w:val="000000"/>
          <w:shd w:val="clear" w:color="auto" w:fill="FFFFFF"/>
        </w:rPr>
        <w:t>3.</w:t>
      </w:r>
      <w:r w:rsidRPr="00125D9A">
        <w:rPr>
          <w:color w:val="000000"/>
          <w:shd w:val="clear" w:color="auto" w:fill="FFFFFF"/>
        </w:rPr>
        <w:tab/>
      </w:r>
      <w:r w:rsidRPr="00125D9A">
        <w:t>solicită tuturor statelor membre ale UE să suspende tratatele de extrădare cu RPC;</w:t>
      </w:r>
    </w:p>
    <w:p w:rsidR="00EE0874" w:rsidRPr="00125D9A" w:rsidRDefault="00EE0874" w:rsidP="000C24B8">
      <w:pPr>
        <w:widowControl/>
        <w:spacing w:after="240"/>
        <w:ind w:left="567" w:hanging="567"/>
        <w:rPr>
          <w:bCs/>
          <w:iCs/>
        </w:rPr>
      </w:pPr>
      <w:r w:rsidRPr="00125D9A">
        <w:t xml:space="preserve">4. </w:t>
      </w:r>
      <w:r w:rsidRPr="00125D9A">
        <w:tab/>
        <w:t xml:space="preserve">subliniază că respectarea drepturilor omului, a democrației și a statului de drept ar trebui să se afle în centrul relațiilor UE cu China; solicită UE și statelor sale membre să sprijine și să faciliteze o anchetă internațională privind persecuția împotriva practicanților Falun Gong </w:t>
      </w:r>
      <w:r w:rsidRPr="00125D9A">
        <w:rPr>
          <w:color w:val="000000"/>
          <w:shd w:val="clear" w:color="auto" w:fill="FFFFFF"/>
        </w:rPr>
        <w:t>și să ridice problema persecuției împotriva minorităților religioase în cadrul tuturor dialogurilor politice și privind drepturile omului cu autoritățile chineze;</w:t>
      </w:r>
      <w:r w:rsidRPr="00125D9A">
        <w:t xml:space="preserve"> invită statele membre și Delegația UE în RPC să monitorizeze procesele; </w:t>
      </w:r>
    </w:p>
    <w:p w:rsidR="00EE0874" w:rsidRPr="00125D9A" w:rsidRDefault="00EE0874" w:rsidP="000C24B8">
      <w:pPr>
        <w:widowControl/>
        <w:spacing w:after="240"/>
        <w:ind w:left="567" w:hanging="567"/>
        <w:rPr>
          <w:bCs/>
          <w:iCs/>
        </w:rPr>
      </w:pPr>
      <w:r w:rsidRPr="00125D9A">
        <w:t xml:space="preserve">5. </w:t>
      </w:r>
      <w:r w:rsidRPr="00125D9A">
        <w:tab/>
        <w:t xml:space="preserve">solicită UE și statelor sale membre să condamne public abuzurile de transplant de organe din China și să utilizeze regimul mondial de sancțiuni al UE în materie de drepturi ale omului și regimurile naționale de sancțiuni în materie de drepturi ale omului împotriva tuturor făptașilor și entităților care au contribuit la persecuția împotriva practicanților Falun Gong în China și în străinătate; subliniază că măsurile UE ar trebui să includă refuzul vizelor, înghețarea activelor, expulzarea din teritoriile UE, urmărirea penală, inclusiv pe baza </w:t>
      </w:r>
      <w:r w:rsidRPr="00125D9A">
        <w:rPr>
          <w:color w:val="000000"/>
          <w:shd w:val="clear" w:color="auto" w:fill="FFFFFF"/>
        </w:rPr>
        <w:t>jurisdicției</w:t>
      </w:r>
      <w:r w:rsidRPr="00125D9A">
        <w:t xml:space="preserve"> extrateritoriale, precum și introducerea de acuzații penale internaționale; </w:t>
      </w:r>
    </w:p>
    <w:p w:rsidR="00E365E1" w:rsidRPr="00125D9A" w:rsidRDefault="00EE0874" w:rsidP="000C24B8">
      <w:pPr>
        <w:widowControl/>
        <w:spacing w:after="240"/>
        <w:ind w:left="567" w:hanging="567"/>
      </w:pPr>
      <w:r w:rsidRPr="00125D9A">
        <w:t xml:space="preserve">6. </w:t>
      </w:r>
      <w:r w:rsidRPr="00125D9A">
        <w:tab/>
        <w:t xml:space="preserve">încredințează Președintei sarcina de a transmite prezenta rezoluție instituțiilor UE, guvernelor și parlamentelor statelor membre, precum și guvernului și parlamentului </w:t>
      </w:r>
      <w:bookmarkStart w:id="8" w:name="TextBodyEnd"/>
      <w:bookmarkEnd w:id="8"/>
      <w:r w:rsidR="000C24B8" w:rsidRPr="00125D9A">
        <w:t>RPC.</w:t>
      </w:r>
    </w:p>
    <w:sectPr w:rsidR="00E365E1" w:rsidRPr="00125D9A" w:rsidSect="002850C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2E9" w:rsidRPr="002850C6" w:rsidRDefault="007232E9">
      <w:r w:rsidRPr="002850C6">
        <w:separator/>
      </w:r>
    </w:p>
  </w:endnote>
  <w:endnote w:type="continuationSeparator" w:id="0">
    <w:p w:rsidR="007232E9" w:rsidRPr="002850C6" w:rsidRDefault="007232E9">
      <w:r w:rsidRPr="002850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50C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50C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50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2E9" w:rsidRPr="002850C6" w:rsidRDefault="007232E9">
      <w:r w:rsidRPr="002850C6">
        <w:separator/>
      </w:r>
    </w:p>
  </w:footnote>
  <w:footnote w:type="continuationSeparator" w:id="0">
    <w:p w:rsidR="007232E9" w:rsidRPr="002850C6" w:rsidRDefault="007232E9">
      <w:r w:rsidRPr="002850C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50C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50C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50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7, 0070, 0074, 0079 si 0082/2024"/>
    <w:docVar w:name="dvlangue" w:val="RO"/>
    <w:docVar w:name="dvnumam" w:val="0"/>
    <w:docVar w:name="dvpe" w:val="756.752"/>
    <w:docVar w:name="dvtitre" w:val="Rezoluția Parlamentului European din ... 2024 referitoare la persecuția continuă împotriva Falun Gong în China, în special cazul dlui Ding Yuande(2024/2504(RSP))"/>
  </w:docVars>
  <w:rsids>
    <w:rsidRoot w:val="007232E9"/>
    <w:rsid w:val="00002272"/>
    <w:rsid w:val="00064002"/>
    <w:rsid w:val="000677B9"/>
    <w:rsid w:val="000831BA"/>
    <w:rsid w:val="000A42CC"/>
    <w:rsid w:val="000C24B8"/>
    <w:rsid w:val="000E7DD9"/>
    <w:rsid w:val="0010095E"/>
    <w:rsid w:val="00125B37"/>
    <w:rsid w:val="00125D9A"/>
    <w:rsid w:val="00187494"/>
    <w:rsid w:val="001F32AE"/>
    <w:rsid w:val="002575D1"/>
    <w:rsid w:val="002767FF"/>
    <w:rsid w:val="002850C6"/>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232E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087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305E856-9FFB-434B-8620-E23C44696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847E3-2CF3-4A42-A392-8DDA06A2B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Pages>
  <Words>541</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OBADA Liliana</cp:lastModifiedBy>
  <cp:revision>2</cp:revision>
  <cp:lastPrinted>2004-11-19T15:42:00Z</cp:lastPrinted>
  <dcterms:created xsi:type="dcterms:W3CDTF">2024-02-11T18:12:00Z</dcterms:created>
  <dcterms:modified xsi:type="dcterms:W3CDTF">2024-02-11T18:12:00Z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B9-0067, 0070, 0074, 0079 si 0082/2024</vt:lpwstr>
  </property>
  <property fmtid="{D5CDD505-2E9C-101B-9397-08002B2CF9AE}" pid="4" name="&lt;Type&gt;">
    <vt:lpwstr>RR</vt:lpwstr>
  </property>
</Properties>
</file>