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64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977C2" w:rsidRPr="00D34566" w:rsidRDefault="00A977C2" w:rsidP="00A977C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CA64A9" w:rsidRDefault="00A977C2" w:rsidP="00A977C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64A9" w:rsidRDefault="00187494" w:rsidP="0010095E">
            <w:pPr>
              <w:pStyle w:val="EPLogo"/>
            </w:pPr>
            <w:r w:rsidRPr="00CA64A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64A9" w:rsidRDefault="00D058B8" w:rsidP="004C5D52">
      <w:pPr>
        <w:pStyle w:val="LineTop"/>
      </w:pPr>
    </w:p>
    <w:p w:rsidR="00A977C2" w:rsidRPr="00D34566" w:rsidRDefault="00A977C2" w:rsidP="00A977C2">
      <w:pPr>
        <w:pStyle w:val="EPBodyTA1"/>
        <w:rPr>
          <w:lang w:val="ga-I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923007" w:rsidRDefault="00D058B8" w:rsidP="00D058B8">
      <w:pPr>
        <w:pStyle w:val="LineBottom"/>
        <w:rPr>
          <w:lang w:val="sv-SE"/>
        </w:rPr>
      </w:pPr>
    </w:p>
    <w:p w:rsidR="007A37D2" w:rsidRPr="00923007" w:rsidRDefault="007A37D2" w:rsidP="007A37D2">
      <w:pPr>
        <w:pStyle w:val="ATHeading1"/>
        <w:rPr>
          <w:lang w:val="sv-SE"/>
        </w:rPr>
      </w:pPr>
      <w:bookmarkStart w:id="0" w:name="TANumber"/>
      <w:r w:rsidRPr="00923007">
        <w:rPr>
          <w:lang w:val="sv-SE"/>
        </w:rPr>
        <w:t>P9_TA(2024)00</w:t>
      </w:r>
      <w:bookmarkEnd w:id="0"/>
      <w:r w:rsidR="00923007">
        <w:rPr>
          <w:lang w:val="sv-SE"/>
        </w:rPr>
        <w:t>38</w:t>
      </w:r>
      <w:bookmarkStart w:id="1" w:name="_GoBack"/>
      <w:bookmarkEnd w:id="1"/>
    </w:p>
    <w:p w:rsidR="007A37D2" w:rsidRPr="00CA64A9" w:rsidRDefault="00A977C2" w:rsidP="007A37D2">
      <w:pPr>
        <w:pStyle w:val="ATHeading2"/>
      </w:pPr>
      <w:r w:rsidRPr="00A977C2">
        <w:t xml:space="preserve">An </w:t>
      </w:r>
      <w:proofErr w:type="spellStart"/>
      <w:r w:rsidRPr="00A977C2">
        <w:t>baol</w:t>
      </w:r>
      <w:proofErr w:type="spellEnd"/>
      <w:r w:rsidRPr="00A977C2">
        <w:t xml:space="preserve"> </w:t>
      </w:r>
      <w:proofErr w:type="spellStart"/>
      <w:r w:rsidRPr="00A977C2">
        <w:t>gorta</w:t>
      </w:r>
      <w:proofErr w:type="spellEnd"/>
      <w:r w:rsidRPr="00A977C2">
        <w:t xml:space="preserve"> tar </w:t>
      </w:r>
      <w:proofErr w:type="spellStart"/>
      <w:r w:rsidRPr="00A977C2">
        <w:t>éis</w:t>
      </w:r>
      <w:proofErr w:type="spellEnd"/>
      <w:r w:rsidRPr="00A977C2">
        <w:t xml:space="preserve"> </w:t>
      </w:r>
      <w:proofErr w:type="spellStart"/>
      <w:r w:rsidRPr="00A977C2">
        <w:t>leathadh</w:t>
      </w:r>
      <w:proofErr w:type="spellEnd"/>
      <w:r w:rsidRPr="00A977C2">
        <w:t xml:space="preserve"> </w:t>
      </w:r>
      <w:proofErr w:type="spellStart"/>
      <w:proofErr w:type="gramStart"/>
      <w:r w:rsidRPr="00A977C2">
        <w:t>na</w:t>
      </w:r>
      <w:proofErr w:type="spellEnd"/>
      <w:proofErr w:type="gramEnd"/>
      <w:r w:rsidRPr="00A977C2">
        <w:t xml:space="preserve"> </w:t>
      </w:r>
      <w:proofErr w:type="spellStart"/>
      <w:r w:rsidRPr="00A977C2">
        <w:t>coinbhleachta</w:t>
      </w:r>
      <w:proofErr w:type="spellEnd"/>
      <w:r w:rsidRPr="00A977C2">
        <w:t xml:space="preserve"> </w:t>
      </w:r>
      <w:proofErr w:type="spellStart"/>
      <w:r w:rsidRPr="00A977C2">
        <w:t>sa</w:t>
      </w:r>
      <w:proofErr w:type="spellEnd"/>
      <w:r w:rsidRPr="00A977C2">
        <w:t xml:space="preserve"> </w:t>
      </w:r>
      <w:proofErr w:type="spellStart"/>
      <w:r w:rsidRPr="00A977C2">
        <w:t>tSúdáin</w:t>
      </w:r>
      <w:proofErr w:type="spellEnd"/>
    </w:p>
    <w:p w:rsidR="007A37D2" w:rsidRPr="00CA64A9" w:rsidRDefault="007A37D2" w:rsidP="007A37D2">
      <w:pPr>
        <w:rPr>
          <w:i/>
          <w:vanish/>
        </w:rPr>
      </w:pPr>
      <w:r w:rsidRPr="00CA64A9">
        <w:rPr>
          <w:i/>
        </w:rPr>
        <w:fldChar w:fldCharType="begin"/>
      </w:r>
      <w:r w:rsidRPr="00CA64A9">
        <w:rPr>
          <w:i/>
        </w:rPr>
        <w:instrText xml:space="preserve"> TC"(</w:instrText>
      </w:r>
      <w:bookmarkStart w:id="2" w:name="DocNumber"/>
      <w:r w:rsidRPr="00CA64A9">
        <w:rPr>
          <w:i/>
        </w:rPr>
        <w:instrText>B9-0063</w:instrText>
      </w:r>
      <w:r w:rsidR="00332EDF">
        <w:rPr>
          <w:i/>
        </w:rPr>
        <w:instrText>, 0066, 0072, 0076, 0078 agus</w:instrText>
      </w:r>
      <w:r w:rsidR="00160ACF">
        <w:rPr>
          <w:i/>
        </w:rPr>
        <w:instrText xml:space="preserve"> 0080</w:instrText>
      </w:r>
      <w:r w:rsidRPr="00CA64A9">
        <w:rPr>
          <w:i/>
        </w:rPr>
        <w:instrText>/2024</w:instrText>
      </w:r>
      <w:bookmarkEnd w:id="2"/>
      <w:r w:rsidRPr="00CA64A9">
        <w:rPr>
          <w:i/>
        </w:rPr>
        <w:instrText xml:space="preserve">)"\l3 \n&gt; \* MERGEFORMAT </w:instrText>
      </w:r>
      <w:r w:rsidRPr="00CA64A9">
        <w:rPr>
          <w:i/>
        </w:rPr>
        <w:fldChar w:fldCharType="end"/>
      </w:r>
    </w:p>
    <w:p w:rsidR="007A37D2" w:rsidRPr="00CA64A9" w:rsidRDefault="007A37D2" w:rsidP="007A37D2">
      <w:pPr>
        <w:rPr>
          <w:vanish/>
        </w:rPr>
      </w:pPr>
      <w:bookmarkStart w:id="3" w:name="PE"/>
      <w:r w:rsidRPr="00CA64A9">
        <w:rPr>
          <w:vanish/>
        </w:rPr>
        <w:t>PE756.748</w:t>
      </w:r>
      <w:bookmarkEnd w:id="3"/>
    </w:p>
    <w:p w:rsidR="007A37D2" w:rsidRPr="00CA64A9" w:rsidRDefault="00A977C2" w:rsidP="007A37D2">
      <w:pPr>
        <w:pStyle w:val="ATHeading3"/>
      </w:pPr>
      <w:bookmarkStart w:id="4" w:name="References"/>
      <w:proofErr w:type="spellStart"/>
      <w:r w:rsidRPr="00A977C2">
        <w:t>Rún</w:t>
      </w:r>
      <w:proofErr w:type="spellEnd"/>
      <w:r w:rsidRPr="00A977C2">
        <w:t xml:space="preserve"> ó </w:t>
      </w:r>
      <w:proofErr w:type="spellStart"/>
      <w:r w:rsidRPr="00A977C2">
        <w:t>Pharlaimint</w:t>
      </w:r>
      <w:proofErr w:type="spellEnd"/>
      <w:r w:rsidRPr="00A977C2">
        <w:t xml:space="preserve"> </w:t>
      </w:r>
      <w:proofErr w:type="spellStart"/>
      <w:r w:rsidRPr="00A977C2">
        <w:t>na</w:t>
      </w:r>
      <w:proofErr w:type="spellEnd"/>
      <w:r w:rsidRPr="00A977C2">
        <w:t xml:space="preserve"> </w:t>
      </w:r>
      <w:proofErr w:type="spellStart"/>
      <w:r w:rsidRPr="00A977C2">
        <w:t>hEorpa</w:t>
      </w:r>
      <w:proofErr w:type="spellEnd"/>
      <w:r w:rsidRPr="00A977C2">
        <w:t xml:space="preserve"> an 18 </w:t>
      </w:r>
      <w:proofErr w:type="spellStart"/>
      <w:r w:rsidRPr="00A977C2">
        <w:t>Eanáir</w:t>
      </w:r>
      <w:proofErr w:type="spellEnd"/>
      <w:r w:rsidRPr="00A977C2">
        <w:t xml:space="preserve"> 2024 </w:t>
      </w:r>
      <w:proofErr w:type="spellStart"/>
      <w:r w:rsidRPr="00A977C2">
        <w:t>maidir</w:t>
      </w:r>
      <w:proofErr w:type="spellEnd"/>
      <w:r w:rsidRPr="00A977C2">
        <w:t xml:space="preserve"> le </w:t>
      </w:r>
      <w:proofErr w:type="spellStart"/>
      <w:r w:rsidRPr="00A977C2">
        <w:t>bagairt</w:t>
      </w:r>
      <w:proofErr w:type="spellEnd"/>
      <w:r w:rsidRPr="00A977C2">
        <w:t xml:space="preserve"> an </w:t>
      </w:r>
      <w:proofErr w:type="spellStart"/>
      <w:r w:rsidRPr="00A977C2">
        <w:t>ghorta</w:t>
      </w:r>
      <w:proofErr w:type="spellEnd"/>
      <w:r w:rsidRPr="00A977C2">
        <w:t xml:space="preserve"> tar </w:t>
      </w:r>
      <w:proofErr w:type="spellStart"/>
      <w:r w:rsidRPr="00A977C2">
        <w:t>éis</w:t>
      </w:r>
      <w:proofErr w:type="spellEnd"/>
      <w:r w:rsidRPr="00A977C2">
        <w:t xml:space="preserve"> </w:t>
      </w:r>
      <w:proofErr w:type="spellStart"/>
      <w:r w:rsidRPr="00A977C2">
        <w:t>leathadh</w:t>
      </w:r>
      <w:proofErr w:type="spellEnd"/>
      <w:r w:rsidRPr="00A977C2">
        <w:t xml:space="preserve"> </w:t>
      </w:r>
      <w:proofErr w:type="spellStart"/>
      <w:r w:rsidRPr="00A977C2">
        <w:t>na</w:t>
      </w:r>
      <w:proofErr w:type="spellEnd"/>
      <w:r w:rsidRPr="00A977C2">
        <w:t xml:space="preserve"> </w:t>
      </w:r>
      <w:proofErr w:type="spellStart"/>
      <w:r w:rsidRPr="00A977C2">
        <w:t>coinbhleachta</w:t>
      </w:r>
      <w:proofErr w:type="spellEnd"/>
      <w:r w:rsidRPr="00A977C2">
        <w:t xml:space="preserve"> </w:t>
      </w:r>
      <w:proofErr w:type="spellStart"/>
      <w:r w:rsidRPr="00A977C2">
        <w:t>sa</w:t>
      </w:r>
      <w:proofErr w:type="spellEnd"/>
      <w:r w:rsidRPr="00A977C2">
        <w:t xml:space="preserve"> </w:t>
      </w:r>
      <w:proofErr w:type="spellStart"/>
      <w:r w:rsidRPr="00A977C2">
        <w:t>tSúdáin</w:t>
      </w:r>
      <w:proofErr w:type="spellEnd"/>
      <w:r w:rsidR="007A37D2" w:rsidRPr="00CA64A9">
        <w:t>(2024/2505(RSP))</w:t>
      </w:r>
      <w:bookmarkEnd w:id="4"/>
    </w:p>
    <w:p w:rsidR="00A977C2" w:rsidRPr="00467E3F" w:rsidRDefault="00A977C2" w:rsidP="00A977C2">
      <w:pPr>
        <w:pStyle w:val="NormalHanging12a"/>
        <w:rPr>
          <w:lang w:val="ga-IE"/>
        </w:rPr>
      </w:pPr>
      <w:bookmarkStart w:id="5" w:name="TextBodyBegin"/>
      <w:bookmarkStart w:id="6" w:name="TextBodyEnd"/>
      <w:bookmarkEnd w:id="5"/>
      <w:bookmarkEnd w:id="6"/>
      <w:r w:rsidRPr="00467E3F">
        <w:rPr>
          <w:i/>
          <w:lang w:val="ga-IE"/>
        </w:rPr>
        <w:t>Níl an téacs seo ar fáil as Gaeilge faoi láthair</w:t>
      </w:r>
    </w:p>
    <w:p w:rsidR="00E365E1" w:rsidRPr="00A977C2" w:rsidRDefault="00E365E1" w:rsidP="00160ACF">
      <w:pPr>
        <w:widowControl/>
        <w:spacing w:after="240"/>
        <w:rPr>
          <w:lang w:val="ga-IE"/>
        </w:rPr>
      </w:pPr>
    </w:p>
    <w:sectPr w:rsidR="00E365E1" w:rsidRPr="00A977C2" w:rsidSect="00CA64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7D2" w:rsidRPr="00CA64A9" w:rsidRDefault="007A37D2">
      <w:r w:rsidRPr="00CA64A9">
        <w:separator/>
      </w:r>
    </w:p>
  </w:endnote>
  <w:endnote w:type="continuationSeparator" w:id="0">
    <w:p w:rsidR="007A37D2" w:rsidRPr="00CA64A9" w:rsidRDefault="007A37D2">
      <w:r w:rsidRPr="00CA64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7D2" w:rsidRPr="00CA64A9" w:rsidRDefault="007A37D2">
      <w:r w:rsidRPr="00CA64A9">
        <w:separator/>
      </w:r>
    </w:p>
  </w:footnote>
  <w:footnote w:type="continuationSeparator" w:id="0">
    <w:p w:rsidR="007A37D2" w:rsidRPr="00CA64A9" w:rsidRDefault="007A37D2">
      <w:r w:rsidRPr="00CA64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4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EN"/>
    <w:docVar w:name="dvnumam" w:val="0"/>
    <w:docVar w:name="dvpe" w:val="756.748"/>
    <w:docVar w:name="dvtitre" w:val="European Parliament resolution of 18 January 2024 on the threat of famine following the spread of the conflict in Sudan(2024/2505(RSP))"/>
  </w:docVars>
  <w:rsids>
    <w:rsidRoot w:val="007A37D2"/>
    <w:rsid w:val="00002272"/>
    <w:rsid w:val="00064002"/>
    <w:rsid w:val="000677B9"/>
    <w:rsid w:val="000831BA"/>
    <w:rsid w:val="000A42CC"/>
    <w:rsid w:val="000E7DD9"/>
    <w:rsid w:val="0010095E"/>
    <w:rsid w:val="00125B37"/>
    <w:rsid w:val="00160ACF"/>
    <w:rsid w:val="00187494"/>
    <w:rsid w:val="001F32AE"/>
    <w:rsid w:val="002767FF"/>
    <w:rsid w:val="002B18FE"/>
    <w:rsid w:val="002B5493"/>
    <w:rsid w:val="00332ED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94B"/>
    <w:rsid w:val="004F169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7D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0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7C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4A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96389"/>
  <w15:chartTrackingRefBased/>
  <w15:docId w15:val="{42726FEC-DFF8-48F3-AB85-4C1221CC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F1692"/>
    <w:pPr>
      <w:spacing w:after="240"/>
      <w:ind w:left="567" w:hanging="567"/>
    </w:pPr>
  </w:style>
  <w:style w:type="paragraph" w:customStyle="1" w:styleId="EPComma">
    <w:name w:val="EPComma"/>
    <w:basedOn w:val="Normal"/>
    <w:rsid w:val="004F169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977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78278-CDDB-41F4-A016-9919F568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2024-01-18T11:47:00Z</dcterms:created>
  <dcterms:modified xsi:type="dcterms:W3CDTF">2024-01-18T11:47:00Z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