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4B6A" w:rsidTr="0010095E">
        <w:trPr>
          <w:trHeight w:hRule="exact" w:val="1418"/>
        </w:trPr>
        <w:tc>
          <w:tcPr>
            <w:tcW w:w="6804" w:type="dxa"/>
            <w:shd w:val="clear" w:color="auto" w:fill="auto"/>
            <w:vAlign w:val="center"/>
          </w:tcPr>
          <w:p w:rsidR="00751A4A" w:rsidRPr="00234B6A" w:rsidRDefault="00E25C65" w:rsidP="0010095E">
            <w:pPr>
              <w:pStyle w:val="EPName"/>
            </w:pPr>
            <w:bookmarkStart w:id="0" w:name="_GoBack"/>
            <w:bookmarkEnd w:id="0"/>
            <w:r w:rsidRPr="00234B6A">
              <w:t>Eiropas Parlaments</w:t>
            </w:r>
          </w:p>
          <w:p w:rsidR="00751A4A" w:rsidRPr="00234B6A" w:rsidRDefault="00817416" w:rsidP="00756632">
            <w:pPr>
              <w:pStyle w:val="EPTerm"/>
              <w:rPr>
                <w:rStyle w:val="HideTWBExt"/>
                <w:noProof w:val="0"/>
                <w:vanish w:val="0"/>
                <w:color w:val="auto"/>
              </w:rPr>
            </w:pPr>
            <w:r w:rsidRPr="00234B6A">
              <w:t>2019-2024</w:t>
            </w:r>
          </w:p>
        </w:tc>
        <w:tc>
          <w:tcPr>
            <w:tcW w:w="2268" w:type="dxa"/>
            <w:shd w:val="clear" w:color="auto" w:fill="auto"/>
          </w:tcPr>
          <w:p w:rsidR="00751A4A" w:rsidRPr="00234B6A" w:rsidRDefault="00187494" w:rsidP="0010095E">
            <w:pPr>
              <w:pStyle w:val="EPLogo"/>
            </w:pPr>
            <w:r w:rsidRPr="00234B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4B6A" w:rsidRDefault="00D058B8" w:rsidP="004C5D52">
      <w:pPr>
        <w:pStyle w:val="LineTop"/>
      </w:pPr>
    </w:p>
    <w:p w:rsidR="00680577" w:rsidRPr="00234B6A" w:rsidRDefault="00E25C65" w:rsidP="00680577">
      <w:pPr>
        <w:pStyle w:val="EPBodyTA1"/>
      </w:pPr>
      <w:r w:rsidRPr="00234B6A">
        <w:t>PIEŅEMTIE TEKSTI</w:t>
      </w:r>
    </w:p>
    <w:p w:rsidR="00D058B8" w:rsidRPr="00234B6A" w:rsidRDefault="00D058B8" w:rsidP="00D058B8">
      <w:pPr>
        <w:pStyle w:val="LineBottom"/>
      </w:pPr>
    </w:p>
    <w:p w:rsidR="00E25C65" w:rsidRPr="00234B6A" w:rsidRDefault="00E25C65" w:rsidP="00E25C65">
      <w:pPr>
        <w:pStyle w:val="ATHeading1"/>
      </w:pPr>
      <w:bookmarkStart w:id="1" w:name="TANumber"/>
      <w:r w:rsidRPr="00234B6A">
        <w:t>P9_TA(2024)00</w:t>
      </w:r>
      <w:r w:rsidR="00234B6A" w:rsidRPr="00234B6A">
        <w:t>38</w:t>
      </w:r>
      <w:bookmarkEnd w:id="1"/>
    </w:p>
    <w:p w:rsidR="00E25C65" w:rsidRPr="00234B6A" w:rsidRDefault="00E25C65" w:rsidP="00E25C65">
      <w:pPr>
        <w:pStyle w:val="ATHeading2"/>
      </w:pPr>
      <w:bookmarkStart w:id="2" w:name="title"/>
      <w:r w:rsidRPr="00234B6A">
        <w:t>Bada draudi pēc konflikta saasināšanās Sudānā</w:t>
      </w:r>
      <w:bookmarkEnd w:id="2"/>
    </w:p>
    <w:p w:rsidR="000E012F" w:rsidRPr="00234B6A" w:rsidRDefault="000E012F" w:rsidP="000E012F">
      <w:pPr>
        <w:rPr>
          <w:i/>
          <w:vanish/>
        </w:rPr>
      </w:pPr>
      <w:r w:rsidRPr="00234B6A">
        <w:rPr>
          <w:i/>
        </w:rPr>
        <w:fldChar w:fldCharType="begin"/>
      </w:r>
      <w:r w:rsidRPr="00234B6A">
        <w:rPr>
          <w:i/>
        </w:rPr>
        <w:instrText xml:space="preserve"> TC"(B9-0063, 0066, 0072, 0076, 0078 un 0080/2024)"\l3 \n&gt; \* MERGEFORMAT </w:instrText>
      </w:r>
      <w:r w:rsidRPr="00234B6A">
        <w:rPr>
          <w:i/>
        </w:rPr>
        <w:fldChar w:fldCharType="end"/>
      </w:r>
    </w:p>
    <w:p w:rsidR="000E012F" w:rsidRPr="00234B6A" w:rsidRDefault="000E012F" w:rsidP="000E012F">
      <w:pPr>
        <w:rPr>
          <w:vanish/>
        </w:rPr>
      </w:pPr>
      <w:r w:rsidRPr="00234B6A">
        <w:rPr>
          <w:vanish/>
        </w:rPr>
        <w:t>PE756.748</w:t>
      </w:r>
    </w:p>
    <w:p w:rsidR="00301982" w:rsidRPr="00234B6A" w:rsidRDefault="00E25C65" w:rsidP="000E012F">
      <w:pPr>
        <w:pStyle w:val="ATHeading3"/>
      </w:pPr>
      <w:bookmarkStart w:id="3" w:name="Sujet"/>
      <w:r w:rsidRPr="00234B6A">
        <w:t xml:space="preserve">Eiropas Parlamenta 2024. gada </w:t>
      </w:r>
      <w:r w:rsidR="000E012F" w:rsidRPr="00234B6A">
        <w:t>18</w:t>
      </w:r>
      <w:r w:rsidRPr="00234B6A">
        <w:t xml:space="preserve">. </w:t>
      </w:r>
      <w:r w:rsidR="000E012F" w:rsidRPr="00234B6A">
        <w:t xml:space="preserve">janvāra </w:t>
      </w:r>
      <w:r w:rsidRPr="00234B6A">
        <w:t>rezolūcija par bada draudiem pēc konflikta izplatīšanās Sudānā</w:t>
      </w:r>
      <w:bookmarkEnd w:id="3"/>
      <w:r w:rsidRPr="00234B6A">
        <w:t xml:space="preserve"> </w:t>
      </w:r>
      <w:bookmarkStart w:id="4" w:name="References"/>
      <w:r w:rsidRPr="00234B6A">
        <w:t>(2024/2505(RSP))</w:t>
      </w:r>
      <w:bookmarkStart w:id="5" w:name="TextBodyBegin"/>
      <w:bookmarkEnd w:id="4"/>
      <w:bookmarkEnd w:id="5"/>
    </w:p>
    <w:p w:rsidR="00301982" w:rsidRPr="00234B6A" w:rsidRDefault="00301982" w:rsidP="00301982">
      <w:pPr>
        <w:pStyle w:val="EPComma"/>
        <w:rPr>
          <w:i/>
        </w:rPr>
      </w:pPr>
      <w:r w:rsidRPr="00234B6A">
        <w:rPr>
          <w:i/>
        </w:rPr>
        <w:t>Eiropas Parlaments,</w:t>
      </w:r>
    </w:p>
    <w:p w:rsidR="00301982" w:rsidRPr="00234B6A" w:rsidRDefault="00301982" w:rsidP="00301982">
      <w:pPr>
        <w:pStyle w:val="NormalHanging12a"/>
        <w:ind w:left="709" w:hanging="709"/>
        <w:rPr>
          <w:rFonts w:eastAsiaTheme="minorHAnsi"/>
        </w:rPr>
      </w:pPr>
      <w:r w:rsidRPr="00234B6A">
        <w:t>–</w:t>
      </w:r>
      <w:r w:rsidRPr="00234B6A">
        <w:tab/>
        <w:t>ņemot vērā iepriekšējās rezolūcijas par Sudānu,</w:t>
      </w:r>
    </w:p>
    <w:p w:rsidR="00301982" w:rsidRPr="00234B6A" w:rsidRDefault="00301982" w:rsidP="00301982">
      <w:pPr>
        <w:pStyle w:val="NormalHanging12a"/>
        <w:ind w:left="709" w:hanging="709"/>
        <w:rPr>
          <w:rFonts w:eastAsiaTheme="minorHAnsi"/>
        </w:rPr>
      </w:pPr>
      <w:r w:rsidRPr="00234B6A">
        <w:t>–</w:t>
      </w:r>
      <w:r w:rsidRPr="00234B6A">
        <w:tab/>
        <w:t xml:space="preserve">ņemot vērā </w:t>
      </w:r>
      <w:proofErr w:type="spellStart"/>
      <w:r w:rsidRPr="00234B6A">
        <w:t>Džeddas</w:t>
      </w:r>
      <w:proofErr w:type="spellEnd"/>
      <w:r w:rsidRPr="00234B6A">
        <w:t xml:space="preserve"> deklarāciju par apņemšanos aizsargāt Sudānas civiliedzīvotājus,</w:t>
      </w:r>
    </w:p>
    <w:p w:rsidR="00301982" w:rsidRPr="00234B6A" w:rsidRDefault="00301982" w:rsidP="00301982">
      <w:pPr>
        <w:pStyle w:val="NormalHanging12a"/>
        <w:ind w:left="709" w:hanging="709"/>
        <w:rPr>
          <w:rFonts w:eastAsiaTheme="minorHAnsi"/>
        </w:rPr>
      </w:pPr>
      <w:r w:rsidRPr="00234B6A">
        <w:t>–</w:t>
      </w:r>
      <w:r w:rsidRPr="00234B6A">
        <w:tab/>
        <w:t>ņemot vērā Vispārējo cilvēktiesību deklarāciju,</w:t>
      </w:r>
    </w:p>
    <w:p w:rsidR="00301982" w:rsidRPr="00234B6A" w:rsidRDefault="00301982" w:rsidP="00301982">
      <w:pPr>
        <w:pStyle w:val="NormalHanging12a"/>
        <w:ind w:left="709" w:hanging="709"/>
        <w:rPr>
          <w:rFonts w:eastAsiaTheme="minorHAnsi"/>
        </w:rPr>
      </w:pPr>
      <w:r w:rsidRPr="00234B6A">
        <w:t>–</w:t>
      </w:r>
      <w:r w:rsidRPr="00234B6A">
        <w:tab/>
        <w:t>ņemot vērā Reglamenta 144. panta 5. punktu un 132. panta 4. punktu,</w:t>
      </w:r>
    </w:p>
    <w:p w:rsidR="00301982" w:rsidRPr="00234B6A" w:rsidRDefault="00301982" w:rsidP="00301982">
      <w:pPr>
        <w:pStyle w:val="NormalHanging12a"/>
        <w:ind w:left="709" w:hanging="709"/>
      </w:pPr>
      <w:r w:rsidRPr="00234B6A">
        <w:t>A.</w:t>
      </w:r>
      <w:r w:rsidRPr="00234B6A">
        <w:tab/>
        <w:t>tā kā vardarbīgais konflikts starp Sudānas bruņotajiem spēkiem un Ātrā atbalsta spēkiem joprojām ir galvenais virzītājs dzīvības apdraudējumiem un akūtam pārtikas trūkumam Sudānā, kas skar 18 miljonus cilvēku, no kuriem 5 miljoni atrodas bada ārkārtas stāvoklī;</w:t>
      </w:r>
    </w:p>
    <w:p w:rsidR="00301982" w:rsidRPr="00234B6A" w:rsidRDefault="00301982" w:rsidP="00301982">
      <w:pPr>
        <w:pStyle w:val="NormalHanging12a"/>
        <w:ind w:left="709" w:hanging="709"/>
      </w:pPr>
      <w:r w:rsidRPr="00234B6A">
        <w:t>B.</w:t>
      </w:r>
      <w:r w:rsidRPr="00234B6A">
        <w:tab/>
        <w:t xml:space="preserve">tā kā vairāk nekā 7,5 miljoni cilvēku ir piespiedu kārtā pārvietoti Sudānā un ārpus tās, izraisot smagas ciešanas, jo īpaši sievietēm un bērniem; tā kā Sudānā tagad ir vislielākais pārvietoto personu skaits pasaulē; </w:t>
      </w:r>
    </w:p>
    <w:p w:rsidR="00301982" w:rsidRPr="00234B6A" w:rsidRDefault="00301982" w:rsidP="00301982">
      <w:pPr>
        <w:pStyle w:val="NormalHanging12a"/>
        <w:ind w:left="709" w:hanging="709"/>
      </w:pPr>
      <w:r w:rsidRPr="00234B6A">
        <w:t>C.</w:t>
      </w:r>
      <w:r w:rsidRPr="00234B6A">
        <w:tab/>
        <w:t xml:space="preserve">tā kā konfliktā ir nogalināti aptuveni 12 000 cilvēku; tā kā </w:t>
      </w:r>
      <w:proofErr w:type="spellStart"/>
      <w:r w:rsidRPr="00234B6A">
        <w:t>Darfūrā</w:t>
      </w:r>
      <w:proofErr w:type="spellEnd"/>
      <w:r w:rsidRPr="00234B6A">
        <w:t xml:space="preserve"> un visā valstī ir palielinājušies etniski motivēti uzbrukumi, jo īpaši </w:t>
      </w:r>
      <w:proofErr w:type="spellStart"/>
      <w:r w:rsidRPr="00234B6A">
        <w:t>masalītu</w:t>
      </w:r>
      <w:proofErr w:type="spellEnd"/>
      <w:r w:rsidRPr="00234B6A">
        <w:t xml:space="preserve"> kopienai, būtiski palielinot etniskās tīrīšanas risku; tā kā sistemātiski tiek izmantota seksuāla vardarbība;</w:t>
      </w:r>
    </w:p>
    <w:p w:rsidR="00301982" w:rsidRPr="00234B6A" w:rsidRDefault="00301982" w:rsidP="00301982">
      <w:pPr>
        <w:pStyle w:val="NormalHanging12a"/>
        <w:ind w:left="709" w:hanging="709"/>
      </w:pPr>
      <w:r w:rsidRPr="00234B6A">
        <w:rPr>
          <w:shd w:val="clear" w:color="auto" w:fill="FFFFFF"/>
        </w:rPr>
        <w:t>D.</w:t>
      </w:r>
      <w:r w:rsidRPr="00234B6A">
        <w:rPr>
          <w:shd w:val="clear" w:color="auto" w:fill="FFFFFF"/>
        </w:rPr>
        <w:tab/>
        <w:t xml:space="preserve">tā kā konflikts ir dramatiski saasinājis </w:t>
      </w:r>
      <w:proofErr w:type="spellStart"/>
      <w:r w:rsidRPr="00234B6A">
        <w:rPr>
          <w:shd w:val="clear" w:color="auto" w:fill="FFFFFF"/>
        </w:rPr>
        <w:t>pamatapgādes</w:t>
      </w:r>
      <w:proofErr w:type="spellEnd"/>
      <w:r w:rsidRPr="00234B6A">
        <w:rPr>
          <w:shd w:val="clear" w:color="auto" w:fill="FFFFFF"/>
        </w:rPr>
        <w:t xml:space="preserve"> un degvielas trūkumu </w:t>
      </w:r>
      <w:r w:rsidRPr="00234B6A">
        <w:t xml:space="preserve">apgabalos, kuros ir ierobežota piekļuve humānajai palīdzībai; tā kā konflikts ir paplašinājies, aptverot graudu ražošanas apgabalus; tā kā valstī ir visaugstākais nepietiekama uztura līmenis bērnu vidū pasaulē; </w:t>
      </w:r>
    </w:p>
    <w:p w:rsidR="00301982" w:rsidRPr="00234B6A" w:rsidRDefault="00301982" w:rsidP="00301982">
      <w:pPr>
        <w:pStyle w:val="NormalHanging12a"/>
        <w:ind w:left="709" w:hanging="709"/>
      </w:pPr>
      <w:r w:rsidRPr="00234B6A">
        <w:t>E.</w:t>
      </w:r>
      <w:r w:rsidRPr="00234B6A">
        <w:tab/>
        <w:t>tā kā uzbrukumi humānās palīdzības darbiniekiem un infrastruktūrai ir likuši organizācijām apturēt darbības, tādējādi traucējot pārtikas nodrošināšanu;</w:t>
      </w:r>
    </w:p>
    <w:p w:rsidR="00301982" w:rsidRPr="00234B6A" w:rsidRDefault="00301982" w:rsidP="00301982">
      <w:pPr>
        <w:pStyle w:val="NormalHanging12a"/>
        <w:ind w:left="709" w:hanging="709"/>
      </w:pPr>
      <w:r w:rsidRPr="00234B6A">
        <w:t>F.</w:t>
      </w:r>
      <w:r w:rsidRPr="00234B6A">
        <w:tab/>
        <w:t xml:space="preserve">tā kā Komisija 2023. gadā mobilizēja vairāk nekā 128 miljonus EUR humānajai palīdzībai Sudānā, </w:t>
      </w:r>
    </w:p>
    <w:p w:rsidR="00301982" w:rsidRPr="00234B6A" w:rsidRDefault="00301982" w:rsidP="00301982">
      <w:pPr>
        <w:pStyle w:val="NormalHanging12a"/>
        <w:ind w:left="709" w:hanging="709"/>
      </w:pPr>
      <w:r w:rsidRPr="00234B6A">
        <w:lastRenderedPageBreak/>
        <w:t>1.</w:t>
      </w:r>
      <w:r w:rsidRPr="00234B6A">
        <w:tab/>
        <w:t>stingri nosoda vardarbību, kas turpinās starp konkurējošiem bruņotiem grupējumiem Sudānā, cilvēktiesību pārkāpumus un no tiem izrietošo pārtikas trūkumu; pauž nožēlu par atkārtotajiem uzbrukumiem civiliedzīvotājiem un atgādina visiem grupējumiem par to saistībām saskaņā ar starptautiskajām tiesībām;</w:t>
      </w:r>
    </w:p>
    <w:p w:rsidR="00301982" w:rsidRPr="00234B6A" w:rsidRDefault="00301982" w:rsidP="00301982">
      <w:pPr>
        <w:pStyle w:val="NormalHanging12a"/>
        <w:ind w:left="709" w:hanging="709"/>
      </w:pPr>
      <w:r w:rsidRPr="00234B6A">
        <w:t>2.</w:t>
      </w:r>
      <w:r w:rsidRPr="00234B6A">
        <w:tab/>
        <w:t xml:space="preserve">aicina visas konfliktā iesaistītās puses nekavējoties pārtraukt karadarbību, veicināt drošu, savlaicīgu un netraucētu piekļuvi humānajai palīdzībai, tostarp izpildot savas </w:t>
      </w:r>
      <w:proofErr w:type="spellStart"/>
      <w:r w:rsidRPr="00234B6A">
        <w:t>Džeddā</w:t>
      </w:r>
      <w:proofErr w:type="spellEnd"/>
      <w:r w:rsidRPr="00234B6A">
        <w:t xml:space="preserve"> panāktās saistības, un censties panākt konflikta miermīlīgu risinājumu sarunu ceļā; pilnībā atbalsta visus reģionālos un starptautiskos centienus šajā jomā; aicina konfliktā iesaistītās ārējās puses atturēties no iejaukšanās, kas veicina konfliktu un nestabilitāti;</w:t>
      </w:r>
    </w:p>
    <w:p w:rsidR="00301982" w:rsidRPr="00234B6A" w:rsidRDefault="00301982" w:rsidP="00301982">
      <w:pPr>
        <w:pStyle w:val="NormalHanging12a"/>
        <w:ind w:left="709" w:hanging="709"/>
      </w:pPr>
      <w:r w:rsidRPr="00234B6A">
        <w:t>3.</w:t>
      </w:r>
      <w:r w:rsidRPr="00234B6A">
        <w:tab/>
        <w:t xml:space="preserve">uzsver, ka ir jānodrošina vienlīdzīga piekļuve humānajai palīdzībai civiliedzīvotājiem, kuri ir iesaistīti pastāvīgās kaujās, ir pakļauti pārtikas, ūdens un degvielas trūkumam, ierobežotiem sakariem un elektroenerģijai, kā arī spiesti maksāt ļoti augstas cenas par pirmās nepieciešamības precēm; </w:t>
      </w:r>
    </w:p>
    <w:p w:rsidR="00301982" w:rsidRPr="00234B6A" w:rsidRDefault="00301982" w:rsidP="00301982">
      <w:pPr>
        <w:pStyle w:val="NormalHanging12a"/>
        <w:ind w:left="709" w:hanging="709"/>
      </w:pPr>
      <w:r w:rsidRPr="00234B6A">
        <w:t>4.</w:t>
      </w:r>
      <w:r w:rsidRPr="00234B6A">
        <w:tab/>
        <w:t>aicina ES un tās dalībvalstis palielināt ārkārtas finansējumu humānās palīdzības sniegšanai visā Sudānā un tās kaimiņvalstīs; uzsver, ka ir vajadzīgs īpašs atbalsts personām, kas pārcietušas seksuālu vardarbību, tostarp aizsardzības, aprūpes, ārstēšanas un atbalsta mehānismi;</w:t>
      </w:r>
    </w:p>
    <w:p w:rsidR="00301982" w:rsidRPr="00234B6A" w:rsidRDefault="00301982" w:rsidP="00301982">
      <w:pPr>
        <w:pStyle w:val="NormalHanging12a"/>
        <w:ind w:left="709" w:hanging="709"/>
      </w:pPr>
      <w:r w:rsidRPr="00234B6A">
        <w:t>5.</w:t>
      </w:r>
      <w:r w:rsidRPr="00234B6A">
        <w:tab/>
        <w:t xml:space="preserve">aicina ES piemērot sankcijas tiem, kas ir atbildīgi par cilvēktiesību pārkāpumiem saskaņā ar ES globālo cilvēktiesību sankciju režīmu; aicina ANO Drošības padomi sodīt par ANO Dārfūrai noteiktā ieroču embargo pārkāpumiem un paplašināt šo embargo, attiecinot uz visu valsti; </w:t>
      </w:r>
    </w:p>
    <w:p w:rsidR="00301982" w:rsidRPr="00234B6A" w:rsidRDefault="00301982" w:rsidP="00301982">
      <w:pPr>
        <w:pStyle w:val="NormalHanging12a"/>
        <w:ind w:left="709" w:hanging="709"/>
      </w:pPr>
      <w:r w:rsidRPr="00234B6A">
        <w:t>6.</w:t>
      </w:r>
      <w:r w:rsidRPr="00234B6A">
        <w:tab/>
        <w:t xml:space="preserve">uzdod priekšsēdētājai nosūtīt šo rezolūciju Padomei, Sudānas iestādēm, Āfrikas Savienībai, Apvienoto Nāciju Organizācijas ģenerālsekretāram un informēšanas un </w:t>
      </w:r>
      <w:proofErr w:type="spellStart"/>
      <w:r w:rsidRPr="00234B6A">
        <w:t>Panāfrikas</w:t>
      </w:r>
      <w:proofErr w:type="spellEnd"/>
      <w:r w:rsidRPr="00234B6A">
        <w:t xml:space="preserve"> parlamentam.</w:t>
      </w:r>
    </w:p>
    <w:p w:rsidR="00E365E1" w:rsidRPr="00234B6A" w:rsidRDefault="00E365E1" w:rsidP="00E25C65">
      <w:bookmarkStart w:id="6" w:name="TextBodyEnd"/>
      <w:bookmarkEnd w:id="6"/>
    </w:p>
    <w:sectPr w:rsidR="00E365E1" w:rsidRPr="00234B6A" w:rsidSect="00380C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C65" w:rsidRPr="00380C06" w:rsidRDefault="00E25C65">
      <w:r w:rsidRPr="00380C06">
        <w:separator/>
      </w:r>
    </w:p>
  </w:endnote>
  <w:endnote w:type="continuationSeparator" w:id="0">
    <w:p w:rsidR="00E25C65" w:rsidRPr="00380C06" w:rsidRDefault="00E25C65">
      <w:r w:rsidRPr="00380C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0C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0C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0C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C65" w:rsidRPr="00380C06" w:rsidRDefault="00E25C65">
      <w:r w:rsidRPr="00380C06">
        <w:separator/>
      </w:r>
    </w:p>
  </w:footnote>
  <w:footnote w:type="continuationSeparator" w:id="0">
    <w:p w:rsidR="00E25C65" w:rsidRPr="00380C06" w:rsidRDefault="00E25C65">
      <w:r w:rsidRPr="00380C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0C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0C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80C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3/2024"/>
    <w:docVar w:name="dvlangue" w:val="LV"/>
    <w:docVar w:name="dvnumam" w:val="0"/>
    <w:docVar w:name="dvpe" w:val="756.748"/>
    <w:docVar w:name="dvtitre" w:val="Eiropas Parlamenta 2024. gada XX. XXX  rezolūcija par bada draudiem pēc konflikta izplatīšanās Sudānā(2024/2505(RSP))"/>
  </w:docVars>
  <w:rsids>
    <w:rsidRoot w:val="00E25C65"/>
    <w:rsid w:val="00002272"/>
    <w:rsid w:val="00064002"/>
    <w:rsid w:val="000677B9"/>
    <w:rsid w:val="000831BA"/>
    <w:rsid w:val="000A42CC"/>
    <w:rsid w:val="000E012F"/>
    <w:rsid w:val="000E7DD9"/>
    <w:rsid w:val="0010095E"/>
    <w:rsid w:val="00125B37"/>
    <w:rsid w:val="00187494"/>
    <w:rsid w:val="001F32AE"/>
    <w:rsid w:val="00234B6A"/>
    <w:rsid w:val="002767FF"/>
    <w:rsid w:val="002B18FE"/>
    <w:rsid w:val="002B5493"/>
    <w:rsid w:val="00301982"/>
    <w:rsid w:val="00343214"/>
    <w:rsid w:val="00361C00"/>
    <w:rsid w:val="00380C0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5C6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2522A"/>
  <w15:chartTrackingRefBased/>
  <w15:docId w15:val="{7E373A22-3FEB-4EA5-9C78-7B6A64ECE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01982"/>
    <w:rPr>
      <w:b/>
    </w:rPr>
  </w:style>
  <w:style w:type="paragraph" w:customStyle="1" w:styleId="NormalHanging12a">
    <w:name w:val="NormalHanging12a"/>
    <w:basedOn w:val="Normal"/>
    <w:rsid w:val="00301982"/>
    <w:pPr>
      <w:spacing w:after="240"/>
      <w:ind w:left="567" w:hanging="567"/>
    </w:pPr>
  </w:style>
  <w:style w:type="paragraph" w:customStyle="1" w:styleId="EPComma">
    <w:name w:val="EPComma"/>
    <w:basedOn w:val="Normal"/>
    <w:rsid w:val="00301982"/>
    <w:pPr>
      <w:spacing w:before="480" w:after="240"/>
    </w:pPr>
  </w:style>
  <w:style w:type="paragraph" w:styleId="BalloonText">
    <w:name w:val="Balloon Text"/>
    <w:basedOn w:val="Normal"/>
    <w:link w:val="BalloonTextChar"/>
    <w:rsid w:val="000E012F"/>
    <w:rPr>
      <w:rFonts w:ascii="Segoe UI" w:hAnsi="Segoe UI" w:cs="Segoe UI"/>
      <w:sz w:val="18"/>
      <w:szCs w:val="18"/>
    </w:rPr>
  </w:style>
  <w:style w:type="character" w:customStyle="1" w:styleId="BalloonTextChar">
    <w:name w:val="Balloon Text Char"/>
    <w:basedOn w:val="DefaultParagraphFont"/>
    <w:link w:val="BalloonText"/>
    <w:rsid w:val="000E012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04891-3063-432C-B86A-03221D8D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2024-01-18T11:33:00Z</dcterms:created>
  <dcterms:modified xsi:type="dcterms:W3CDTF">2024-01-18T11:33:00Z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B9-0063/2024</vt:lpwstr>
  </property>
  <property fmtid="{D5CDD505-2E9C-101B-9397-08002B2CF9AE}" pid="4" name="&lt;Type&gt;">
    <vt:lpwstr>RR</vt:lpwstr>
  </property>
</Properties>
</file>