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36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3673" w:rsidRDefault="00EC7828" w:rsidP="0010095E">
            <w:pPr>
              <w:pStyle w:val="EPName"/>
            </w:pPr>
            <w:r w:rsidRPr="005E3673">
              <w:t>Evropský parlament</w:t>
            </w:r>
          </w:p>
          <w:p w:rsidR="00751A4A" w:rsidRPr="005E36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36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E3673" w:rsidRDefault="00187494" w:rsidP="0010095E">
            <w:pPr>
              <w:pStyle w:val="EPLogo"/>
            </w:pPr>
            <w:r w:rsidRPr="005E36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3673" w:rsidRDefault="00D058B8" w:rsidP="004C5D52">
      <w:pPr>
        <w:pStyle w:val="LineTop"/>
      </w:pPr>
    </w:p>
    <w:p w:rsidR="00680577" w:rsidRPr="005E3673" w:rsidRDefault="00EC7828" w:rsidP="00680577">
      <w:pPr>
        <w:pStyle w:val="EPBodyTA1"/>
      </w:pPr>
      <w:r w:rsidRPr="005E3673">
        <w:t>PŘIJATÉ TEXTY</w:t>
      </w:r>
    </w:p>
    <w:p w:rsidR="00D058B8" w:rsidRPr="005E3673" w:rsidRDefault="00D058B8" w:rsidP="00D058B8">
      <w:pPr>
        <w:pStyle w:val="LineBottom"/>
      </w:pPr>
    </w:p>
    <w:p w:rsidR="00EC7828" w:rsidRPr="005E3673" w:rsidRDefault="00EC7828" w:rsidP="00EC7828">
      <w:pPr>
        <w:pStyle w:val="ATHeading1"/>
      </w:pPr>
      <w:bookmarkStart w:id="0" w:name="TANumber"/>
      <w:r w:rsidRPr="005E3673">
        <w:t>P9_TA(2024)00</w:t>
      </w:r>
      <w:r w:rsidR="00DE5812">
        <w:t>39</w:t>
      </w:r>
      <w:bookmarkEnd w:id="0"/>
    </w:p>
    <w:p w:rsidR="00EC7828" w:rsidRPr="005E3673" w:rsidRDefault="00EC7828" w:rsidP="00EC7828">
      <w:pPr>
        <w:pStyle w:val="ATHeading2"/>
      </w:pPr>
      <w:bookmarkStart w:id="1" w:name="title"/>
      <w:r w:rsidRPr="005E3673">
        <w:t>Tádžikistán: státní represe proti nezávislým sdělovacím prostředkům</w:t>
      </w:r>
      <w:bookmarkEnd w:id="1"/>
    </w:p>
    <w:p w:rsidR="00EC7828" w:rsidRPr="005E3673" w:rsidRDefault="00EC7828" w:rsidP="00EC7828">
      <w:pPr>
        <w:rPr>
          <w:i/>
          <w:vanish/>
        </w:rPr>
      </w:pPr>
      <w:r w:rsidRPr="005E3673">
        <w:rPr>
          <w:i/>
        </w:rPr>
        <w:fldChar w:fldCharType="begin"/>
      </w:r>
      <w:r w:rsidRPr="005E3673">
        <w:rPr>
          <w:i/>
        </w:rPr>
        <w:instrText xml:space="preserve"> TC"(</w:instrText>
      </w:r>
      <w:bookmarkStart w:id="2" w:name="DocNumber"/>
      <w:r w:rsidRPr="005E3673">
        <w:rPr>
          <w:i/>
        </w:rPr>
        <w:instrText>B9-0064</w:instrText>
      </w:r>
      <w:r w:rsidR="00BC5BDD">
        <w:rPr>
          <w:i/>
        </w:rPr>
        <w:instrText>, 0065, 0081, 0083, 0084 a 0085</w:instrText>
      </w:r>
      <w:r w:rsidRPr="005E3673">
        <w:rPr>
          <w:i/>
        </w:rPr>
        <w:instrText>/2024</w:instrText>
      </w:r>
      <w:bookmarkEnd w:id="2"/>
      <w:r w:rsidRPr="005E3673">
        <w:rPr>
          <w:i/>
        </w:rPr>
        <w:instrText xml:space="preserve">)"\l3 \n&gt; \* MERGEFORMAT </w:instrText>
      </w:r>
      <w:r w:rsidRPr="005E3673">
        <w:rPr>
          <w:i/>
        </w:rPr>
        <w:fldChar w:fldCharType="end"/>
      </w:r>
    </w:p>
    <w:p w:rsidR="00EC7828" w:rsidRPr="005E3673" w:rsidRDefault="00EC7828" w:rsidP="00EC7828">
      <w:pPr>
        <w:rPr>
          <w:vanish/>
        </w:rPr>
      </w:pPr>
      <w:bookmarkStart w:id="3" w:name="PE"/>
      <w:r w:rsidRPr="005E3673">
        <w:rPr>
          <w:vanish/>
        </w:rPr>
        <w:t>PE756.749</w:t>
      </w:r>
      <w:bookmarkEnd w:id="3"/>
    </w:p>
    <w:p w:rsidR="00EC7828" w:rsidRPr="005E3673" w:rsidRDefault="00EC7828" w:rsidP="00EC7828">
      <w:pPr>
        <w:pStyle w:val="ATHeading3"/>
      </w:pPr>
      <w:bookmarkStart w:id="4" w:name="Sujet"/>
      <w:r w:rsidRPr="005E3673">
        <w:t xml:space="preserve">Usnesení Evropského parlamentu ze dne 18. ledna 2024 o Tádžikistánu: státních </w:t>
      </w:r>
      <w:proofErr w:type="gramStart"/>
      <w:r w:rsidRPr="005E3673">
        <w:t>represích</w:t>
      </w:r>
      <w:proofErr w:type="gramEnd"/>
      <w:r w:rsidRPr="005E3673">
        <w:t xml:space="preserve"> proti nezávislým sdělovacím prostředkům</w:t>
      </w:r>
      <w:bookmarkEnd w:id="4"/>
      <w:r w:rsidRPr="005E3673">
        <w:t xml:space="preserve"> </w:t>
      </w:r>
      <w:bookmarkStart w:id="5" w:name="References"/>
      <w:r w:rsidRPr="005E3673">
        <w:t>(2024/2506(RSP))</w:t>
      </w:r>
      <w:bookmarkEnd w:id="5"/>
    </w:p>
    <w:p w:rsidR="00BD1CE1" w:rsidRPr="005E3673" w:rsidRDefault="00BD1CE1" w:rsidP="00BD1CE1">
      <w:pPr>
        <w:pStyle w:val="EPComma"/>
      </w:pPr>
      <w:bookmarkStart w:id="6" w:name="TextBodyBegin"/>
      <w:bookmarkEnd w:id="6"/>
      <w:r w:rsidRPr="005E3673">
        <w:rPr>
          <w:i/>
        </w:rPr>
        <w:t>Evropský parlament,</w:t>
      </w:r>
    </w:p>
    <w:p w:rsidR="00BD1CE1" w:rsidRPr="005E3673" w:rsidRDefault="00BD1CE1" w:rsidP="00BD1CE1">
      <w:pPr>
        <w:pStyle w:val="NormalHanging12a"/>
      </w:pPr>
      <w:r w:rsidRPr="005E3673">
        <w:t>–</w:t>
      </w:r>
      <w:r w:rsidRPr="005E3673">
        <w:tab/>
        <w:t>s ohledem na svá předchozí usnesení o Tádžikistánu,</w:t>
      </w:r>
    </w:p>
    <w:p w:rsidR="00BD1CE1" w:rsidRPr="005E3673" w:rsidRDefault="00BD1CE1" w:rsidP="00BD1CE1">
      <w:pPr>
        <w:pStyle w:val="NormalHanging12a"/>
      </w:pPr>
      <w:r w:rsidRPr="005E3673">
        <w:t>–</w:t>
      </w:r>
      <w:r w:rsidRPr="005E3673">
        <w:tab/>
        <w:t>s ohledem na čl. 144 odst. 5 a čl. 132 odst. 4 jednacího řádu,</w:t>
      </w:r>
    </w:p>
    <w:p w:rsidR="00BD1CE1" w:rsidRPr="005E3673" w:rsidRDefault="00BD1CE1" w:rsidP="00BD1CE1">
      <w:pPr>
        <w:pStyle w:val="NormalHanging12a"/>
      </w:pPr>
      <w:r w:rsidRPr="005E3673">
        <w:t>A.</w:t>
      </w:r>
      <w:r w:rsidRPr="005E3673">
        <w:tab/>
        <w:t>vzhledem k tomu, že v posledním desetiletí dochází k neustálému omezování funkce demokratické kontroly nezávislých sdělovacích prostředků v Tádžikistánu a že média v této zemi se nyní nacházejí v nejhorším stavu od získání nezávislosti v roce 1991;</w:t>
      </w:r>
    </w:p>
    <w:p w:rsidR="00BD1CE1" w:rsidRPr="005E3673" w:rsidRDefault="00BD1CE1" w:rsidP="00BD1CE1">
      <w:pPr>
        <w:pStyle w:val="NormalHanging12a"/>
      </w:pPr>
      <w:r w:rsidRPr="005E3673">
        <w:t>B.</w:t>
      </w:r>
      <w:r w:rsidRPr="005E3673">
        <w:tab/>
        <w:t xml:space="preserve">vzhledem k tomu, že od října 2022 odsoudily orgány řadu novinářů, včetně </w:t>
      </w:r>
      <w:proofErr w:type="spellStart"/>
      <w:r w:rsidRPr="005E3673">
        <w:t>Abdulla</w:t>
      </w:r>
      <w:proofErr w:type="spellEnd"/>
      <w:r w:rsidRPr="005E3673">
        <w:t xml:space="preserve"> </w:t>
      </w:r>
      <w:proofErr w:type="spellStart"/>
      <w:r w:rsidRPr="005E3673">
        <w:t>Ghurbatího</w:t>
      </w:r>
      <w:proofErr w:type="spellEnd"/>
      <w:r w:rsidRPr="005E3673">
        <w:t xml:space="preserve">, </w:t>
      </w:r>
      <w:proofErr w:type="spellStart"/>
      <w:r w:rsidRPr="005E3673">
        <w:t>Dalera</w:t>
      </w:r>
      <w:proofErr w:type="spellEnd"/>
      <w:r w:rsidRPr="005E3673">
        <w:t xml:space="preserve"> </w:t>
      </w:r>
      <w:proofErr w:type="spellStart"/>
      <w:r w:rsidRPr="005E3673">
        <w:t>Imomalího</w:t>
      </w:r>
      <w:proofErr w:type="spellEnd"/>
      <w:r w:rsidRPr="005E3673">
        <w:t xml:space="preserve">, </w:t>
      </w:r>
      <w:proofErr w:type="spellStart"/>
      <w:r w:rsidRPr="005E3673">
        <w:t>Zavqibeka</w:t>
      </w:r>
      <w:proofErr w:type="spellEnd"/>
      <w:r w:rsidRPr="005E3673">
        <w:t xml:space="preserve"> </w:t>
      </w:r>
      <w:proofErr w:type="spellStart"/>
      <w:r w:rsidRPr="005E3673">
        <w:t>Sajdamíního</w:t>
      </w:r>
      <w:proofErr w:type="spellEnd"/>
      <w:r w:rsidRPr="005E3673">
        <w:t xml:space="preserve">, </w:t>
      </w:r>
      <w:proofErr w:type="spellStart"/>
      <w:r w:rsidRPr="005E3673">
        <w:t>Abdusattora</w:t>
      </w:r>
      <w:proofErr w:type="spellEnd"/>
      <w:r w:rsidRPr="005E3673">
        <w:t xml:space="preserve"> </w:t>
      </w:r>
      <w:proofErr w:type="spellStart"/>
      <w:r w:rsidRPr="005E3673">
        <w:t>Pirmuhammadzoda</w:t>
      </w:r>
      <w:proofErr w:type="spellEnd"/>
      <w:r w:rsidRPr="005E3673">
        <w:t xml:space="preserve">, </w:t>
      </w:r>
      <w:proofErr w:type="spellStart"/>
      <w:r w:rsidRPr="005E3673">
        <w:t>Ulfatchoním</w:t>
      </w:r>
      <w:proofErr w:type="spellEnd"/>
      <w:r w:rsidRPr="005E3673">
        <w:t xml:space="preserve"> </w:t>
      </w:r>
      <w:proofErr w:type="spellStart"/>
      <w:r w:rsidRPr="005E3673">
        <w:t>Mamadšojevové</w:t>
      </w:r>
      <w:proofErr w:type="spellEnd"/>
      <w:r w:rsidRPr="005E3673">
        <w:t xml:space="preserve">, </w:t>
      </w:r>
      <w:proofErr w:type="spellStart"/>
      <w:r w:rsidRPr="005E3673">
        <w:t>Chušrúze</w:t>
      </w:r>
      <w:proofErr w:type="spellEnd"/>
      <w:r w:rsidRPr="005E3673">
        <w:t xml:space="preserve"> </w:t>
      </w:r>
      <w:proofErr w:type="spellStart"/>
      <w:r w:rsidRPr="005E3673">
        <w:t>Džumajeva</w:t>
      </w:r>
      <w:proofErr w:type="spellEnd"/>
      <w:r w:rsidRPr="005E3673">
        <w:t xml:space="preserve"> a </w:t>
      </w:r>
      <w:proofErr w:type="spellStart"/>
      <w:r w:rsidRPr="005E3673">
        <w:t>Churšeda</w:t>
      </w:r>
      <w:proofErr w:type="spellEnd"/>
      <w:r w:rsidRPr="005E3673">
        <w:t xml:space="preserve"> </w:t>
      </w:r>
      <w:proofErr w:type="spellStart"/>
      <w:r w:rsidRPr="005E3673">
        <w:t>Fozílova</w:t>
      </w:r>
      <w:proofErr w:type="spellEnd"/>
      <w:r w:rsidRPr="005E3673">
        <w:t xml:space="preserve">, k sedmi až více než dvaceti letům odnětí svobody za to, že informovali o sociálních problémech a porušování lidských práv, mj. v autonomní oblasti Horský </w:t>
      </w:r>
      <w:proofErr w:type="spellStart"/>
      <w:r w:rsidRPr="005E3673">
        <w:t>Badachšán</w:t>
      </w:r>
      <w:proofErr w:type="spellEnd"/>
      <w:r w:rsidRPr="005E3673">
        <w:t>; vzhledem k tomu, že k pronásledování novinářů je využíván „zákon o boji proti extremismu“ a „zákon o boji proti terorismu“, jak s politováním konstatovali odborníci OSN v červenci 2023;</w:t>
      </w:r>
    </w:p>
    <w:p w:rsidR="00BD1CE1" w:rsidRPr="005E3673" w:rsidRDefault="00BD1CE1" w:rsidP="00BD1CE1">
      <w:pPr>
        <w:pStyle w:val="NormalHanging12a"/>
      </w:pPr>
      <w:r w:rsidRPr="005E3673">
        <w:t>C.</w:t>
      </w:r>
      <w:r w:rsidRPr="005E3673">
        <w:tab/>
        <w:t xml:space="preserve">vzhledem k tomu, že jediné dvě významné nezávislé zpravodajské agentury – </w:t>
      </w:r>
      <w:proofErr w:type="spellStart"/>
      <w:r w:rsidRPr="005E3673">
        <w:t>Asia</w:t>
      </w:r>
      <w:proofErr w:type="spellEnd"/>
      <w:r w:rsidRPr="005E3673">
        <w:t xml:space="preserve">-Plus a místní redakce RFE/RL Rádio </w:t>
      </w:r>
      <w:proofErr w:type="spellStart"/>
      <w:r w:rsidRPr="005E3673">
        <w:t>Ozodí</w:t>
      </w:r>
      <w:proofErr w:type="spellEnd"/>
      <w:r w:rsidRPr="005E3673">
        <w:t xml:space="preserve"> – pravidelně čelí obtěžování a výhrůžkám, mj. obtížím při získávání akreditace a trestním obviněním, namířeným zejména proti novináři </w:t>
      </w:r>
      <w:proofErr w:type="spellStart"/>
      <w:r w:rsidRPr="005E3673">
        <w:t>Rustamímu</w:t>
      </w:r>
      <w:proofErr w:type="spellEnd"/>
      <w:r w:rsidRPr="005E3673">
        <w:t xml:space="preserve"> </w:t>
      </w:r>
      <w:proofErr w:type="spellStart"/>
      <w:r w:rsidRPr="005E3673">
        <w:t>Džonímu</w:t>
      </w:r>
      <w:proofErr w:type="spellEnd"/>
      <w:r w:rsidRPr="005E3673">
        <w:t xml:space="preserve">; vzhledem k tomu, že novináři provozující nezávislou televizní stanici </w:t>
      </w:r>
      <w:proofErr w:type="spellStart"/>
      <w:r w:rsidRPr="005E3673">
        <w:t>Azda</w:t>
      </w:r>
      <w:proofErr w:type="spellEnd"/>
      <w:r w:rsidRPr="005E3673">
        <w:t xml:space="preserve"> v exilu uvádějí, že jejich příbuzní, kteří zůstávají v zemi, musejí i nadále čelit nátlaku tádžických bezpečnostních služeb;</w:t>
      </w:r>
    </w:p>
    <w:p w:rsidR="00BD1CE1" w:rsidRPr="005E3673" w:rsidRDefault="00BD1CE1" w:rsidP="00BD1CE1">
      <w:pPr>
        <w:pStyle w:val="NormalHanging12a"/>
      </w:pPr>
      <w:r w:rsidRPr="005E3673">
        <w:t>D.</w:t>
      </w:r>
      <w:r w:rsidRPr="005E3673">
        <w:tab/>
        <w:t>vzhledem k tomu, že nátlak vyvíjený orgány na domácí sdělovací prostředky a autocenzura pomáhají šíření ruské propagandy a dezinformací, zejména tím, že omezují zpravodajství o probíhající útočné válce proti Ukrajině;</w:t>
      </w:r>
    </w:p>
    <w:p w:rsidR="00BD1CE1" w:rsidRPr="005E3673" w:rsidRDefault="00BD1CE1" w:rsidP="00BD1CE1">
      <w:pPr>
        <w:pStyle w:val="NormalHanging12a"/>
      </w:pPr>
      <w:r w:rsidRPr="005E3673">
        <w:t>1.</w:t>
      </w:r>
      <w:r w:rsidRPr="005E3673">
        <w:tab/>
        <w:t xml:space="preserve">důrazně odsuzuje pokračující zásahy proti nezávislým sdělovacím prostředkům, kritikům vlády, aktivistům v oblasti lidských práv a nezávislým právníkům, mimo jiné </w:t>
      </w:r>
      <w:r w:rsidRPr="005E3673">
        <w:lastRenderedPageBreak/>
        <w:t xml:space="preserve">právní předpisy proti extremismu; odsuzuje uzavření nezávislých sdělovacích prostředků a internetových stránek, mj. internetových sdělovacích prostředků </w:t>
      </w:r>
      <w:proofErr w:type="spellStart"/>
      <w:r w:rsidRPr="005E3673">
        <w:t>Pamir</w:t>
      </w:r>
      <w:proofErr w:type="spellEnd"/>
      <w:r w:rsidRPr="005E3673">
        <w:t xml:space="preserve"> </w:t>
      </w:r>
      <w:proofErr w:type="spellStart"/>
      <w:r w:rsidRPr="005E3673">
        <w:t>Daily</w:t>
      </w:r>
      <w:proofErr w:type="spellEnd"/>
      <w:r w:rsidRPr="005E3673">
        <w:t xml:space="preserve"> </w:t>
      </w:r>
      <w:proofErr w:type="spellStart"/>
      <w:r w:rsidRPr="005E3673">
        <w:t>News</w:t>
      </w:r>
      <w:proofErr w:type="spellEnd"/>
      <w:r w:rsidRPr="005E3673">
        <w:t xml:space="preserve">, New </w:t>
      </w:r>
      <w:proofErr w:type="spellStart"/>
      <w:r w:rsidRPr="005E3673">
        <w:t>Tadjikistan</w:t>
      </w:r>
      <w:proofErr w:type="spellEnd"/>
      <w:r w:rsidRPr="005E3673">
        <w:t> 2 a Akhbor.com;</w:t>
      </w:r>
    </w:p>
    <w:p w:rsidR="00BD1CE1" w:rsidRPr="005E3673" w:rsidRDefault="00BD1CE1" w:rsidP="00BD1CE1">
      <w:pPr>
        <w:pStyle w:val="NormalHanging12a"/>
      </w:pPr>
      <w:r w:rsidRPr="005E3673">
        <w:t>2.</w:t>
      </w:r>
      <w:r w:rsidRPr="005E3673">
        <w:tab/>
        <w:t xml:space="preserve">odsuzuje veškeré politicky motivované soudní procesy a to, že neprobíhají spravedlivá a veřejná slyšení před nezávislými soudy; naléhavě vyzývá tádžické orgány, aby přestaly pronásledovat novináře, okamžitě a bezpodmínečně propustily ty, kteří jsou svévolně zadržováni, a stáhly veškerá obvinění proti nim, zastavily pronásledování právníků hájících vládní kritiky a propustily právníky v oblasti lidských práv </w:t>
      </w:r>
      <w:proofErr w:type="spellStart"/>
      <w:r w:rsidRPr="005E3673">
        <w:t>Manúčehra</w:t>
      </w:r>
      <w:proofErr w:type="spellEnd"/>
      <w:r w:rsidRPr="005E3673">
        <w:t xml:space="preserve"> </w:t>
      </w:r>
      <w:proofErr w:type="spellStart"/>
      <w:r w:rsidRPr="005E3673">
        <w:t>Choliqnazarova</w:t>
      </w:r>
      <w:proofErr w:type="spellEnd"/>
      <w:r w:rsidRPr="005E3673">
        <w:t xml:space="preserve"> a </w:t>
      </w:r>
      <w:proofErr w:type="spellStart"/>
      <w:r w:rsidRPr="005E3673">
        <w:t>Buzurgmehra</w:t>
      </w:r>
      <w:proofErr w:type="spellEnd"/>
      <w:r w:rsidRPr="005E3673">
        <w:t xml:space="preserve"> </w:t>
      </w:r>
      <w:proofErr w:type="spellStart"/>
      <w:r w:rsidRPr="005E3673">
        <w:t>Jorova</w:t>
      </w:r>
      <w:proofErr w:type="spellEnd"/>
      <w:r w:rsidRPr="005E3673">
        <w:t>;</w:t>
      </w:r>
    </w:p>
    <w:p w:rsidR="00BD1CE1" w:rsidRPr="005E3673" w:rsidRDefault="00BD1CE1" w:rsidP="00BD1CE1">
      <w:pPr>
        <w:pStyle w:val="NormalHanging12a"/>
      </w:pPr>
      <w:r w:rsidRPr="005E3673">
        <w:t>3.</w:t>
      </w:r>
      <w:r w:rsidRPr="005E3673">
        <w:tab/>
        <w:t>naléhavě vyzývá tádžickou vládu, aby zadržovaným osobám zajistila přístup k odpovídající zdravotní péči; vyzývá k důkladnému prošetření obvinění ze špatného zacházení ve vazbě a nucených přiznání a k tomu, aby byly odpovědné osoby postaveny před soud;</w:t>
      </w:r>
    </w:p>
    <w:p w:rsidR="00BD1CE1" w:rsidRPr="005E3673" w:rsidRDefault="00BD1CE1" w:rsidP="00BD1CE1">
      <w:pPr>
        <w:pStyle w:val="NormalHanging12a"/>
      </w:pPr>
      <w:r w:rsidRPr="005E3673">
        <w:t>4.</w:t>
      </w:r>
      <w:r w:rsidRPr="005E3673">
        <w:tab/>
        <w:t>vyzývá tádžickou vládu, aby pro pracovníky sdělovacích prostředků a obránce lidských práv zajistila v souladu s mezinárodními závazky své země v oblasti lidských práv bezpečné pracovní prostředí; opakuje, že svobodná a nezávislá činnost sdělovacích prostředků a organizací občanské společnosti je základním kamenem demokratické společnosti; trvá na tom, že při posuzování uplatňování všeobecného systému preferencí GSP+ a při jednáních o nové posílené dohodě o partnerství a spolupráci mezi EU a Tádžikistánem by měla být zohledněna situace v oblasti svobody projevu v Tádžikistánu;</w:t>
      </w:r>
    </w:p>
    <w:p w:rsidR="00BD1CE1" w:rsidRPr="005E3673" w:rsidRDefault="00BD1CE1" w:rsidP="00BD1CE1">
      <w:pPr>
        <w:pStyle w:val="NormalHanging12a"/>
      </w:pPr>
      <w:r w:rsidRPr="005E3673">
        <w:t>5.</w:t>
      </w:r>
      <w:r w:rsidRPr="005E3673">
        <w:tab/>
        <w:t>vyzývá Komisi, ESVČ a členské státy, aby zajistily větší podporu občanské společnosti, obránců lidských práv a nezávislých pracovníků sdělovacích prostředků v Tádžikistánu, včetně financování a víz pro osoby, které potřebují ochranu;</w:t>
      </w:r>
    </w:p>
    <w:p w:rsidR="00BD1CE1" w:rsidRPr="005E3673" w:rsidRDefault="00BD1CE1" w:rsidP="00BD1CE1">
      <w:pPr>
        <w:pStyle w:val="NormalHanging12a"/>
      </w:pPr>
      <w:r w:rsidRPr="005E3673">
        <w:t>6.</w:t>
      </w:r>
      <w:r w:rsidRPr="005E3673">
        <w:tab/>
        <w:t>vyzývá mezinárodní instituce, aby i nadále sledovaly situaci v oblasti lidských práv v Tádžikistánu;</w:t>
      </w:r>
    </w:p>
    <w:p w:rsidR="00BD1CE1" w:rsidRPr="005E3673" w:rsidRDefault="00BD1CE1" w:rsidP="00BD1CE1">
      <w:pPr>
        <w:pStyle w:val="NormalHanging12a"/>
      </w:pPr>
      <w:r w:rsidRPr="005E3673">
        <w:t>7.</w:t>
      </w:r>
      <w:r w:rsidRPr="005E3673">
        <w:tab/>
        <w:t>pověřuje svou předsedkyni, aby předala toto usnesení Radě, Komisi, vysokému představiteli</w:t>
      </w:r>
      <w:r w:rsidR="00BE61FA">
        <w:t xml:space="preserve"> </w:t>
      </w:r>
      <w:r w:rsidR="00BE61FA" w:rsidRPr="00F3106F">
        <w:t>Unie pro zahraniční věci a bezpečnostní politiku</w:t>
      </w:r>
      <w:r w:rsidRPr="005E3673">
        <w:t xml:space="preserve">, </w:t>
      </w:r>
      <w:r w:rsidR="000311EE" w:rsidRPr="005E3673">
        <w:t xml:space="preserve">místopředsedovi Komise, </w:t>
      </w:r>
      <w:bookmarkStart w:id="7" w:name="_GoBack"/>
      <w:bookmarkEnd w:id="7"/>
      <w:r w:rsidRPr="005E3673">
        <w:t>členským státům EU, Radě OSN pro lidská práva a prezidentovi, vládě a parlamentu Tádžikistánu.</w:t>
      </w:r>
    </w:p>
    <w:sectPr w:rsidR="00BD1CE1" w:rsidRPr="005E3673" w:rsidSect="005E36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828" w:rsidRPr="005E3673" w:rsidRDefault="00EC7828">
      <w:r w:rsidRPr="005E3673">
        <w:separator/>
      </w:r>
    </w:p>
  </w:endnote>
  <w:endnote w:type="continuationSeparator" w:id="0">
    <w:p w:rsidR="00EC7828" w:rsidRPr="005E3673" w:rsidRDefault="00EC7828">
      <w:r w:rsidRPr="005E36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36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36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36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828" w:rsidRPr="005E3673" w:rsidRDefault="00EC7828">
      <w:r w:rsidRPr="005E3673">
        <w:separator/>
      </w:r>
    </w:p>
  </w:footnote>
  <w:footnote w:type="continuationSeparator" w:id="0">
    <w:p w:rsidR="00EC7828" w:rsidRPr="005E3673" w:rsidRDefault="00EC7828">
      <w:r w:rsidRPr="005E36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36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36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36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/2024"/>
    <w:docVar w:name="dvlangue" w:val="CS"/>
    <w:docVar w:name="dvnumam" w:val="0"/>
    <w:docVar w:name="dvpe" w:val="756.749"/>
    <w:docVar w:name="dvtitre" w:val="Usnesení Evropského parlamentu ze dne 18. ledna 2024 o Tádžikistánu: státních represích proti nezávislým sdělovacím prostředkům(2024/2506(RSP))"/>
  </w:docVars>
  <w:rsids>
    <w:rsidRoot w:val="00EC7828"/>
    <w:rsid w:val="00002272"/>
    <w:rsid w:val="000311EE"/>
    <w:rsid w:val="00064002"/>
    <w:rsid w:val="000677B9"/>
    <w:rsid w:val="000831BA"/>
    <w:rsid w:val="000A42CC"/>
    <w:rsid w:val="000E7DD9"/>
    <w:rsid w:val="0010095E"/>
    <w:rsid w:val="00125B37"/>
    <w:rsid w:val="00187494"/>
    <w:rsid w:val="001D4C55"/>
    <w:rsid w:val="001F32AE"/>
    <w:rsid w:val="002767FF"/>
    <w:rsid w:val="002B18FE"/>
    <w:rsid w:val="002B5493"/>
    <w:rsid w:val="00343214"/>
    <w:rsid w:val="00361C00"/>
    <w:rsid w:val="00395FA1"/>
    <w:rsid w:val="003C010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67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DC1"/>
    <w:rsid w:val="007E22AD"/>
    <w:rsid w:val="00817416"/>
    <w:rsid w:val="00842779"/>
    <w:rsid w:val="00865F67"/>
    <w:rsid w:val="00881A7B"/>
    <w:rsid w:val="008840E5"/>
    <w:rsid w:val="00887B3E"/>
    <w:rsid w:val="008C2AC6"/>
    <w:rsid w:val="008E554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BDD"/>
    <w:rsid w:val="00BD1CE1"/>
    <w:rsid w:val="00BD48FE"/>
    <w:rsid w:val="00BD7BD8"/>
    <w:rsid w:val="00BE61FA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812"/>
    <w:rsid w:val="00E365E1"/>
    <w:rsid w:val="00E820A4"/>
    <w:rsid w:val="00EB006A"/>
    <w:rsid w:val="00EB4772"/>
    <w:rsid w:val="00EC782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9EEDE-D8BB-43BA-BF80-92FDB903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D1CE1"/>
    <w:pPr>
      <w:spacing w:after="240"/>
      <w:ind w:left="567" w:hanging="567"/>
    </w:pPr>
  </w:style>
  <w:style w:type="paragraph" w:customStyle="1" w:styleId="EPComma">
    <w:name w:val="EPComma"/>
    <w:basedOn w:val="Normal"/>
    <w:rsid w:val="00BD1CE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0CD10-27B6-4325-84CD-B61D970C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2024-01-18T14:56:00Z</dcterms:created>
  <dcterms:modified xsi:type="dcterms:W3CDTF">2024-01-18T14:56:00Z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B9-0064/2024</vt:lpwstr>
  </property>
  <property fmtid="{D5CDD505-2E9C-101B-9397-08002B2CF9AE}" pid="4" name="&lt;Type&gt;">
    <vt:lpwstr>RR</vt:lpwstr>
  </property>
</Properties>
</file>