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3E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3EC5" w:rsidRDefault="008C1630" w:rsidP="0010095E">
            <w:pPr>
              <w:pStyle w:val="EPName"/>
            </w:pPr>
            <w:bookmarkStart w:id="0" w:name="_GoBack"/>
            <w:bookmarkEnd w:id="0"/>
            <w:r w:rsidRPr="00643EC5">
              <w:t>Parlamento Europeo</w:t>
            </w:r>
          </w:p>
          <w:p w:rsidR="00751A4A" w:rsidRPr="00643E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3EC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43EC5" w:rsidRDefault="00187494" w:rsidP="0010095E">
            <w:pPr>
              <w:pStyle w:val="EPLogo"/>
            </w:pPr>
            <w:r w:rsidRPr="00643E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3EC5" w:rsidRDefault="00D058B8" w:rsidP="004C5D52">
      <w:pPr>
        <w:pStyle w:val="LineTop"/>
      </w:pPr>
    </w:p>
    <w:p w:rsidR="00680577" w:rsidRPr="00643EC5" w:rsidRDefault="008C1630" w:rsidP="00680577">
      <w:pPr>
        <w:pStyle w:val="EPBodyTA1"/>
      </w:pPr>
      <w:r w:rsidRPr="00643EC5">
        <w:t>TEXTOS APROBADOS</w:t>
      </w:r>
    </w:p>
    <w:p w:rsidR="00D058B8" w:rsidRPr="00643EC5" w:rsidRDefault="00D058B8" w:rsidP="00D058B8">
      <w:pPr>
        <w:pStyle w:val="LineBottom"/>
      </w:pPr>
    </w:p>
    <w:p w:rsidR="008C1630" w:rsidRPr="00643EC5" w:rsidRDefault="008C1630" w:rsidP="008C1630">
      <w:pPr>
        <w:pStyle w:val="ATHeading1"/>
      </w:pPr>
      <w:bookmarkStart w:id="1" w:name="TANumber"/>
      <w:r w:rsidRPr="00643EC5">
        <w:t>P9_</w:t>
      </w:r>
      <w:proofErr w:type="gramStart"/>
      <w:r w:rsidRPr="00643EC5">
        <w:t>TA(</w:t>
      </w:r>
      <w:proofErr w:type="gramEnd"/>
      <w:r w:rsidRPr="00643EC5">
        <w:t>2024)00</w:t>
      </w:r>
      <w:r w:rsidR="00497BE7" w:rsidRPr="00643EC5">
        <w:t>39</w:t>
      </w:r>
      <w:bookmarkEnd w:id="1"/>
    </w:p>
    <w:p w:rsidR="008C1630" w:rsidRPr="00643EC5" w:rsidRDefault="008C1630" w:rsidP="008C1630">
      <w:pPr>
        <w:pStyle w:val="ATHeading2"/>
      </w:pPr>
      <w:bookmarkStart w:id="2" w:name="title"/>
      <w:r w:rsidRPr="00643EC5">
        <w:t>Tayikistán: represión estatal contra los medios de comunicación independientes</w:t>
      </w:r>
      <w:bookmarkEnd w:id="2"/>
    </w:p>
    <w:p w:rsidR="008C1630" w:rsidRPr="00643EC5" w:rsidRDefault="008C1630" w:rsidP="008C1630">
      <w:pPr>
        <w:rPr>
          <w:i/>
          <w:vanish/>
        </w:rPr>
      </w:pPr>
      <w:r w:rsidRPr="00643EC5">
        <w:rPr>
          <w:i/>
        </w:rPr>
        <w:fldChar w:fldCharType="begin"/>
      </w:r>
      <w:r w:rsidRPr="00643EC5">
        <w:rPr>
          <w:i/>
        </w:rPr>
        <w:instrText xml:space="preserve"> TC"(</w:instrText>
      </w:r>
      <w:bookmarkStart w:id="3" w:name="DocNumber"/>
      <w:r w:rsidRPr="00643EC5">
        <w:rPr>
          <w:i/>
        </w:rPr>
        <w:instrText>B9-0064, 0065, 0081, 0083, 0084 y 0085/2024</w:instrText>
      </w:r>
      <w:bookmarkEnd w:id="3"/>
      <w:r w:rsidRPr="00643EC5">
        <w:rPr>
          <w:i/>
        </w:rPr>
        <w:instrText xml:space="preserve">)"\l3 \n&gt; \* MERGEFORMAT </w:instrText>
      </w:r>
      <w:r w:rsidRPr="00643EC5">
        <w:rPr>
          <w:i/>
        </w:rPr>
        <w:fldChar w:fldCharType="end"/>
      </w:r>
    </w:p>
    <w:p w:rsidR="008C1630" w:rsidRPr="00643EC5" w:rsidRDefault="008C1630" w:rsidP="008C1630">
      <w:pPr>
        <w:rPr>
          <w:vanish/>
        </w:rPr>
      </w:pPr>
      <w:bookmarkStart w:id="4" w:name="PE"/>
      <w:r w:rsidRPr="00643EC5">
        <w:rPr>
          <w:vanish/>
        </w:rPr>
        <w:t>PE756.749</w:t>
      </w:r>
      <w:bookmarkEnd w:id="4"/>
    </w:p>
    <w:p w:rsidR="008C1630" w:rsidRPr="00643EC5" w:rsidRDefault="008C1630" w:rsidP="008C1630">
      <w:pPr>
        <w:pStyle w:val="ATHeading3"/>
      </w:pPr>
      <w:bookmarkStart w:id="5" w:name="Sujet"/>
      <w:r w:rsidRPr="00643EC5">
        <w:t>Resolución del Parlamento Europeo, de 18 de enero de 2024, sobre Tayikistán: represión estatal contra los medios de comunicación independientes</w:t>
      </w:r>
      <w:bookmarkEnd w:id="5"/>
      <w:r w:rsidRPr="00643EC5">
        <w:t xml:space="preserve"> </w:t>
      </w:r>
      <w:bookmarkStart w:id="6" w:name="References"/>
      <w:r w:rsidRPr="00643EC5">
        <w:t>(2024/2506(RSP))</w:t>
      </w:r>
      <w:bookmarkEnd w:id="6"/>
    </w:p>
    <w:p w:rsidR="008C1630" w:rsidRPr="00643EC5" w:rsidRDefault="008C1630" w:rsidP="008C1630"/>
    <w:p w:rsidR="00C57DE1" w:rsidRPr="00643EC5" w:rsidRDefault="00C57DE1" w:rsidP="00C57DE1">
      <w:pPr>
        <w:pStyle w:val="EPComma"/>
        <w:spacing w:before="240"/>
      </w:pPr>
      <w:bookmarkStart w:id="7" w:name="TextBodyBegin"/>
      <w:bookmarkEnd w:id="7"/>
      <w:r w:rsidRPr="00643EC5">
        <w:rPr>
          <w:i/>
        </w:rPr>
        <w:t>El Parlamento Europeo</w:t>
      </w:r>
      <w:r w:rsidRPr="00643EC5">
        <w:t>,</w:t>
      </w:r>
    </w:p>
    <w:p w:rsidR="00C57DE1" w:rsidRPr="00643EC5" w:rsidRDefault="00C57DE1" w:rsidP="00C57DE1">
      <w:pPr>
        <w:pStyle w:val="NormalHanging12a"/>
      </w:pPr>
      <w:r w:rsidRPr="00643EC5">
        <w:t>–</w:t>
      </w:r>
      <w:r w:rsidRPr="00643EC5">
        <w:tab/>
        <w:t>Vistas sus anteriores resoluciones sobre Tayikistán,</w:t>
      </w:r>
    </w:p>
    <w:p w:rsidR="00C57DE1" w:rsidRPr="00643EC5" w:rsidRDefault="00C57DE1" w:rsidP="00C57DE1">
      <w:pPr>
        <w:pStyle w:val="NormalHanging12a"/>
      </w:pPr>
      <w:r w:rsidRPr="00643EC5">
        <w:t>–</w:t>
      </w:r>
      <w:r w:rsidRPr="00643EC5">
        <w:tab/>
        <w:t>Vistos el artículo 144, apartado 5, y el artículo 132, apartado 4, de su Reglamento interno,</w:t>
      </w:r>
    </w:p>
    <w:p w:rsidR="00C57DE1" w:rsidRPr="00643EC5" w:rsidRDefault="00C57DE1" w:rsidP="00C57DE1">
      <w:pPr>
        <w:pStyle w:val="NormalHanging12a"/>
      </w:pPr>
      <w:r w:rsidRPr="00643EC5">
        <w:t>A.</w:t>
      </w:r>
      <w:r w:rsidRPr="00643EC5">
        <w:tab/>
        <w:t>Considerando que la función de control democrático que llevan a cabo los medios de comunicación independientes en Tayikistán ha ido debilitándose de manera continua durante la última década y que los medios de comunicación de Tayikistán se encuentran en su peor estado desde la independencia del país en 1991;</w:t>
      </w:r>
    </w:p>
    <w:p w:rsidR="00C57DE1" w:rsidRPr="00643EC5" w:rsidRDefault="00C57DE1" w:rsidP="00C57DE1">
      <w:pPr>
        <w:pStyle w:val="NormalHanging12a"/>
      </w:pPr>
      <w:r w:rsidRPr="00643EC5">
        <w:t>B.</w:t>
      </w:r>
      <w:r w:rsidRPr="00643EC5">
        <w:tab/>
        <w:t xml:space="preserve">Considerando que, desde octubre de 2022, las autoridades han condenado a numerosos periodistas, entre ellos </w:t>
      </w:r>
      <w:proofErr w:type="spellStart"/>
      <w:r w:rsidRPr="00643EC5">
        <w:t>Abdullo</w:t>
      </w:r>
      <w:proofErr w:type="spellEnd"/>
      <w:r w:rsidRPr="00643EC5">
        <w:t xml:space="preserve"> </w:t>
      </w:r>
      <w:proofErr w:type="spellStart"/>
      <w:r w:rsidRPr="00643EC5">
        <w:t>Ghurbati</w:t>
      </w:r>
      <w:proofErr w:type="spellEnd"/>
      <w:r w:rsidRPr="00643EC5">
        <w:t xml:space="preserve">, </w:t>
      </w:r>
      <w:proofErr w:type="spellStart"/>
      <w:r w:rsidRPr="00643EC5">
        <w:t>Daler</w:t>
      </w:r>
      <w:proofErr w:type="spellEnd"/>
      <w:r w:rsidRPr="00643EC5">
        <w:t xml:space="preserve"> </w:t>
      </w:r>
      <w:proofErr w:type="spellStart"/>
      <w:r w:rsidRPr="00643EC5">
        <w:t>Imomali</w:t>
      </w:r>
      <w:proofErr w:type="spellEnd"/>
      <w:r w:rsidRPr="00643EC5">
        <w:t xml:space="preserve">, </w:t>
      </w:r>
      <w:proofErr w:type="spellStart"/>
      <w:r w:rsidRPr="00643EC5">
        <w:t>Zavqibek</w:t>
      </w:r>
      <w:proofErr w:type="spellEnd"/>
      <w:r w:rsidRPr="00643EC5">
        <w:t xml:space="preserve"> </w:t>
      </w:r>
      <w:proofErr w:type="spellStart"/>
      <w:r w:rsidRPr="00643EC5">
        <w:t>Saidamini</w:t>
      </w:r>
      <w:proofErr w:type="spellEnd"/>
      <w:r w:rsidRPr="00643EC5">
        <w:t xml:space="preserve">, </w:t>
      </w:r>
      <w:proofErr w:type="spellStart"/>
      <w:r w:rsidRPr="00643EC5">
        <w:t>Abdusattor</w:t>
      </w:r>
      <w:proofErr w:type="spellEnd"/>
      <w:r w:rsidRPr="00643EC5">
        <w:t xml:space="preserve"> </w:t>
      </w:r>
      <w:proofErr w:type="spellStart"/>
      <w:r w:rsidRPr="00643EC5">
        <w:t>Pirmuhammadzoda</w:t>
      </w:r>
      <w:proofErr w:type="spellEnd"/>
      <w:r w:rsidRPr="00643EC5">
        <w:t xml:space="preserve">, </w:t>
      </w:r>
      <w:proofErr w:type="spellStart"/>
      <w:r w:rsidRPr="00643EC5">
        <w:t>Ulfatkhonim</w:t>
      </w:r>
      <w:proofErr w:type="spellEnd"/>
      <w:r w:rsidRPr="00643EC5">
        <w:t xml:space="preserve"> </w:t>
      </w:r>
      <w:proofErr w:type="spellStart"/>
      <w:r w:rsidRPr="00643EC5">
        <w:t>Mamadshoeva</w:t>
      </w:r>
      <w:proofErr w:type="spellEnd"/>
      <w:r w:rsidRPr="00643EC5">
        <w:t xml:space="preserve">, </w:t>
      </w:r>
      <w:proofErr w:type="spellStart"/>
      <w:r w:rsidRPr="00643EC5">
        <w:t>Khushruz</w:t>
      </w:r>
      <w:proofErr w:type="spellEnd"/>
      <w:r w:rsidRPr="00643EC5">
        <w:t xml:space="preserve"> </w:t>
      </w:r>
      <w:proofErr w:type="spellStart"/>
      <w:r w:rsidRPr="00643EC5">
        <w:t>Jumayev</w:t>
      </w:r>
      <w:proofErr w:type="spellEnd"/>
      <w:r w:rsidRPr="00643EC5">
        <w:t xml:space="preserve"> y </w:t>
      </w:r>
      <w:proofErr w:type="spellStart"/>
      <w:r w:rsidRPr="00643EC5">
        <w:t>Khurshed</w:t>
      </w:r>
      <w:proofErr w:type="spellEnd"/>
      <w:r w:rsidRPr="00643EC5">
        <w:t xml:space="preserve"> </w:t>
      </w:r>
      <w:proofErr w:type="spellStart"/>
      <w:r w:rsidRPr="00643EC5">
        <w:t>Fozilov</w:t>
      </w:r>
      <w:proofErr w:type="spellEnd"/>
      <w:r w:rsidRPr="00643EC5">
        <w:t xml:space="preserve">, a penas de entre siete y más de veinte años de prisión en represalia por su cobertura de cuestiones sociales y violaciones de los derechos humanos, también en la provincia autónoma de </w:t>
      </w:r>
      <w:proofErr w:type="spellStart"/>
      <w:r w:rsidRPr="00643EC5">
        <w:t>Gorno-Badajshán</w:t>
      </w:r>
      <w:proofErr w:type="spellEnd"/>
      <w:r w:rsidRPr="00643EC5">
        <w:t>; que la «Ley de lucha contra el extremismo» y la «Ley de lucha contra el terrorismo» se utilizan para perseguir a periodistas, como lamentaron los expertos de las Naciones Unidas en julio de 2023;</w:t>
      </w:r>
    </w:p>
    <w:p w:rsidR="00C57DE1" w:rsidRPr="00643EC5" w:rsidRDefault="00C57DE1" w:rsidP="00C57DE1">
      <w:pPr>
        <w:pStyle w:val="NormalHanging12a"/>
      </w:pPr>
      <w:r w:rsidRPr="00643EC5">
        <w:t>C.</w:t>
      </w:r>
      <w:r w:rsidRPr="00643EC5">
        <w:tab/>
        <w:t xml:space="preserve">Considerando que las dos únicas agencias de noticias independientes importantes —Asia-Plus y el servicio local de RFE/RL Radio </w:t>
      </w:r>
      <w:proofErr w:type="spellStart"/>
      <w:r w:rsidRPr="00643EC5">
        <w:t>Ozodi</w:t>
      </w:r>
      <w:proofErr w:type="spellEnd"/>
      <w:r w:rsidRPr="00643EC5">
        <w:t xml:space="preserve">— se enfrentan periódicamente a acosos y amenazas, a dificultades para obtener acreditaciones y a acusaciones penales, en particular contra el periodista </w:t>
      </w:r>
      <w:proofErr w:type="spellStart"/>
      <w:r w:rsidRPr="00643EC5">
        <w:t>Rustami</w:t>
      </w:r>
      <w:proofErr w:type="spellEnd"/>
      <w:r w:rsidRPr="00643EC5">
        <w:t xml:space="preserve"> </w:t>
      </w:r>
      <w:proofErr w:type="spellStart"/>
      <w:r w:rsidRPr="00643EC5">
        <w:t>Joni</w:t>
      </w:r>
      <w:proofErr w:type="spellEnd"/>
      <w:r w:rsidRPr="00643EC5">
        <w:t xml:space="preserve">; que los periodistas que dirigen la televisión independiente </w:t>
      </w:r>
      <w:proofErr w:type="spellStart"/>
      <w:r w:rsidRPr="00643EC5">
        <w:t>Azda</w:t>
      </w:r>
      <w:proofErr w:type="spellEnd"/>
      <w:r w:rsidRPr="00643EC5">
        <w:t xml:space="preserve"> TV en el exilio denuncian la continua presión que ejercen los servicios de seguridad tayikos sobre sus familiares que permanecen en el país;</w:t>
      </w:r>
    </w:p>
    <w:p w:rsidR="00C57DE1" w:rsidRPr="00643EC5" w:rsidRDefault="00C57DE1" w:rsidP="00C57DE1">
      <w:pPr>
        <w:pStyle w:val="NormalHanging12a"/>
      </w:pPr>
      <w:r w:rsidRPr="00643EC5">
        <w:t>D.</w:t>
      </w:r>
      <w:r w:rsidRPr="00643EC5">
        <w:tab/>
        <w:t xml:space="preserve">Considerando que la presión ejercida por las autoridades sobre los medios de comunicación nacionales y la autocensura facilitan la propaganda y la desinformación </w:t>
      </w:r>
      <w:r w:rsidRPr="00643EC5">
        <w:lastRenderedPageBreak/>
        <w:t>rusas, en particular al frenar la cobertura de la actual guerra de agresión contra Ucrania;</w:t>
      </w:r>
    </w:p>
    <w:p w:rsidR="00C57DE1" w:rsidRPr="00643EC5" w:rsidRDefault="00C57DE1" w:rsidP="00C57DE1">
      <w:pPr>
        <w:pStyle w:val="NormalHanging12a"/>
      </w:pPr>
      <w:r w:rsidRPr="00643EC5">
        <w:t>1.</w:t>
      </w:r>
      <w:r w:rsidRPr="00643EC5">
        <w:tab/>
        <w:t xml:space="preserve">Condena enérgicamente la actual represión, en particular la legislación contra el extremismo, dirigida contra los medios de comunicación independientes, los críticos con el Gobierno, los activistas de derechos humanos y los abogados independientes; condena el cierre de medios de comunicación y sitios web independientes, incluidos los medios de comunicación en línea </w:t>
      </w:r>
      <w:proofErr w:type="spellStart"/>
      <w:r w:rsidRPr="00643EC5">
        <w:t>Pamir</w:t>
      </w:r>
      <w:proofErr w:type="spellEnd"/>
      <w:r w:rsidRPr="00643EC5">
        <w:t xml:space="preserve"> </w:t>
      </w:r>
      <w:proofErr w:type="spellStart"/>
      <w:r w:rsidRPr="00643EC5">
        <w:t>Daily</w:t>
      </w:r>
      <w:proofErr w:type="spellEnd"/>
      <w:r w:rsidRPr="00643EC5">
        <w:t xml:space="preserve"> News, New </w:t>
      </w:r>
      <w:proofErr w:type="spellStart"/>
      <w:r w:rsidRPr="00643EC5">
        <w:t>Tajikistan</w:t>
      </w:r>
      <w:proofErr w:type="spellEnd"/>
      <w:r w:rsidRPr="00643EC5">
        <w:t> 2 y Akhbor.com;</w:t>
      </w:r>
    </w:p>
    <w:p w:rsidR="00C57DE1" w:rsidRPr="00643EC5" w:rsidRDefault="00C57DE1" w:rsidP="00C57DE1">
      <w:pPr>
        <w:pStyle w:val="NormalHanging12a"/>
      </w:pPr>
      <w:r w:rsidRPr="00643EC5">
        <w:t>2.</w:t>
      </w:r>
      <w:r w:rsidRPr="00643EC5">
        <w:tab/>
        <w:t xml:space="preserve">Condena todos los juicios por motivos políticos y la falta de audiencias justas y públicas por parte de tribunales independientes; insta a las autoridades a que dejen de perseguir a periodistas, liberen de forma inmediata e incondicional a los detenidos de manera arbitraria y retiren todos los cargos contra ellos, pongan fin a la persecución de abogados que defienden a los críticos con el Gobierno y liberen a los abogados defensores de los derechos humanos </w:t>
      </w:r>
      <w:proofErr w:type="spellStart"/>
      <w:r w:rsidRPr="00643EC5">
        <w:t>Manuchehr</w:t>
      </w:r>
      <w:proofErr w:type="spellEnd"/>
      <w:r w:rsidRPr="00643EC5">
        <w:t xml:space="preserve"> </w:t>
      </w:r>
      <w:proofErr w:type="spellStart"/>
      <w:r w:rsidRPr="00643EC5">
        <w:t>Kholiknazarov</w:t>
      </w:r>
      <w:proofErr w:type="spellEnd"/>
      <w:r w:rsidRPr="00643EC5">
        <w:t xml:space="preserve"> y </w:t>
      </w:r>
      <w:proofErr w:type="spellStart"/>
      <w:r w:rsidRPr="00643EC5">
        <w:t>Buzurgmehr</w:t>
      </w:r>
      <w:proofErr w:type="spellEnd"/>
      <w:r w:rsidRPr="00643EC5">
        <w:t xml:space="preserve"> </w:t>
      </w:r>
      <w:proofErr w:type="spellStart"/>
      <w:r w:rsidRPr="00643EC5">
        <w:t>Yorov</w:t>
      </w:r>
      <w:proofErr w:type="spellEnd"/>
      <w:r w:rsidRPr="00643EC5">
        <w:t>;</w:t>
      </w:r>
    </w:p>
    <w:p w:rsidR="00C57DE1" w:rsidRPr="00643EC5" w:rsidRDefault="00C57DE1" w:rsidP="00C57DE1">
      <w:pPr>
        <w:pStyle w:val="NormalHanging12a"/>
      </w:pPr>
      <w:r w:rsidRPr="00643EC5">
        <w:t>3.</w:t>
      </w:r>
      <w:r w:rsidRPr="00643EC5">
        <w:tab/>
        <w:t>Insta al Gobierno a que garantice que los detenidos tengan acceso a una asistencia sanitaria adecuada; pide que se realice una investigación exhaustiva de las acusaciones de maltrato en prisión y de confesiones forzadas, y que se lleve ante la justicia a los responsables de tales actos;</w:t>
      </w:r>
    </w:p>
    <w:p w:rsidR="00C57DE1" w:rsidRPr="00643EC5" w:rsidRDefault="00C57DE1" w:rsidP="00C57DE1">
      <w:pPr>
        <w:pStyle w:val="NormalHanging12a"/>
      </w:pPr>
      <w:r w:rsidRPr="00643EC5">
        <w:t>4.</w:t>
      </w:r>
      <w:r w:rsidRPr="00643EC5">
        <w:tab/>
        <w:t>Pide al Gobierno que garantice un entorno de trabajo seguro para los trabajadores de los medios de comunicación y los defensores de los derechos humanos, de conformidad con las obligaciones internacionales de Tayikistán en materia de derechos humanos; reitera que el trabajo libre e independiente de los medios de comunicación y de las organizaciones de la sociedad civil es una piedra angular de toda sociedad democrática; insiste en que la situación de la libertad de expresión en Tayikistán debe tenerse en cuenta a la hora de evaluar la aplicación del SPG+ y de negociar el nuevo Acuerdo de Colaboración y Cooperación Reforzadas entre la Unión Europea y Tayikistán;</w:t>
      </w:r>
    </w:p>
    <w:p w:rsidR="00C57DE1" w:rsidRPr="00643EC5" w:rsidRDefault="00C57DE1" w:rsidP="00C57DE1">
      <w:pPr>
        <w:pStyle w:val="NormalHanging12a"/>
      </w:pPr>
      <w:r w:rsidRPr="00643EC5">
        <w:t>5.</w:t>
      </w:r>
      <w:r w:rsidRPr="00643EC5">
        <w:tab/>
        <w:t>Pide a la Comisión, al SEAE y a los Estados miembros que aumenten el apoyo a la sociedad civil, a los defensores de los derechos humanos y a los trabajadores de los medios de comunicación independientes en Tayikistán, en particular mediante financiación y visados para quienes necesiten protección;</w:t>
      </w:r>
    </w:p>
    <w:p w:rsidR="00C57DE1" w:rsidRPr="00643EC5" w:rsidRDefault="00C57DE1" w:rsidP="00C57DE1">
      <w:pPr>
        <w:pStyle w:val="NormalHanging12a"/>
      </w:pPr>
      <w:r w:rsidRPr="00643EC5">
        <w:t>6.</w:t>
      </w:r>
      <w:r w:rsidRPr="00643EC5">
        <w:tab/>
        <w:t>Pide a las instituciones internacionales que sigan supervisando la situación de los derechos humanos en Tayikistán;</w:t>
      </w:r>
    </w:p>
    <w:p w:rsidR="00E365E1" w:rsidRPr="00643EC5" w:rsidRDefault="00C57DE1" w:rsidP="00561C07">
      <w:pPr>
        <w:pStyle w:val="NormalHanging12a"/>
      </w:pPr>
      <w:r w:rsidRPr="00643EC5">
        <w:t>7.</w:t>
      </w:r>
      <w:r w:rsidRPr="00643EC5">
        <w:tab/>
        <w:t>Encarga a su presidenta que transmita la presente Resolución al Consejo, a la Comisión, al AR/VP, a los Estados miembros de la Unión, al Consejo de Derechos Humanos de las Naciones Unidas, así como al presidente, al Gobierno y al Parlamento de Tayikistán.</w:t>
      </w:r>
      <w:bookmarkStart w:id="8" w:name="TextBodyEnd"/>
      <w:bookmarkEnd w:id="8"/>
    </w:p>
    <w:sectPr w:rsidR="00E365E1" w:rsidRPr="00643EC5" w:rsidSect="002C0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630" w:rsidRPr="002C0211" w:rsidRDefault="008C1630">
      <w:r w:rsidRPr="002C0211">
        <w:separator/>
      </w:r>
    </w:p>
  </w:endnote>
  <w:endnote w:type="continuationSeparator" w:id="0">
    <w:p w:rsidR="008C1630" w:rsidRPr="002C0211" w:rsidRDefault="008C1630">
      <w:r w:rsidRPr="002C02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630" w:rsidRPr="002C0211" w:rsidRDefault="008C1630">
      <w:r w:rsidRPr="002C0211">
        <w:separator/>
      </w:r>
    </w:p>
  </w:footnote>
  <w:footnote w:type="continuationSeparator" w:id="0">
    <w:p w:rsidR="008C1630" w:rsidRPr="002C0211" w:rsidRDefault="008C1630">
      <w:r w:rsidRPr="002C02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, 0065, 0081, 0083, 0084 y 0085/2024"/>
    <w:docVar w:name="dvlangue" w:val="ES"/>
    <w:docVar w:name="dvnumam" w:val="0"/>
    <w:docVar w:name="dvpe" w:val="756.749"/>
    <w:docVar w:name="dvtitre" w:val="Resolución del Parlamento Europeo, de 18 de enero de 2024, sobre Tayikistán: represión estatal contra los medios de comunicación independientes(2024/2506(RSP))"/>
  </w:docVars>
  <w:rsids>
    <w:rsidRoot w:val="008C16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21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BE7"/>
    <w:rsid w:val="004C0004"/>
    <w:rsid w:val="004C5D52"/>
    <w:rsid w:val="0050519A"/>
    <w:rsid w:val="005072A1"/>
    <w:rsid w:val="00514517"/>
    <w:rsid w:val="00545827"/>
    <w:rsid w:val="00560270"/>
    <w:rsid w:val="00561C07"/>
    <w:rsid w:val="005C2568"/>
    <w:rsid w:val="006037C0"/>
    <w:rsid w:val="00643EC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63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DE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75C1B-DFB7-4E18-B1D2-38A5B1A0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57DE1"/>
    <w:pPr>
      <w:spacing w:after="240"/>
      <w:ind w:left="567" w:hanging="567"/>
    </w:pPr>
  </w:style>
  <w:style w:type="paragraph" w:customStyle="1" w:styleId="EPComma">
    <w:name w:val="EPComma"/>
    <w:basedOn w:val="Normal"/>
    <w:rsid w:val="00C57DE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B48FB-87CF-4A8E-9C14-2BC77E02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Rodríguez Fernán START</cp:lastModifiedBy>
  <cp:revision>2</cp:revision>
  <cp:lastPrinted>2004-11-19T15:42:00Z</cp:lastPrinted>
  <dcterms:created xsi:type="dcterms:W3CDTF">2024-01-18T14:40:00Z</dcterms:created>
  <dcterms:modified xsi:type="dcterms:W3CDTF">2024-01-18T14:40:00Z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B9-0064, 0065, 0081, 0083, 0084 y 0085/2024</vt:lpwstr>
  </property>
  <property fmtid="{D5CDD505-2E9C-101B-9397-08002B2CF9AE}" pid="4" name="&lt;Type&gt;">
    <vt:lpwstr>RR</vt:lpwstr>
  </property>
</Properties>
</file>