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1C1F" w:rsidTr="0010095E">
        <w:trPr>
          <w:trHeight w:hRule="exact" w:val="1418"/>
        </w:trPr>
        <w:tc>
          <w:tcPr>
            <w:tcW w:w="6804" w:type="dxa"/>
            <w:shd w:val="clear" w:color="auto" w:fill="auto"/>
            <w:vAlign w:val="center"/>
          </w:tcPr>
          <w:p w:rsidR="00751A4A" w:rsidRPr="00571C1F" w:rsidRDefault="002765ED" w:rsidP="0010095E">
            <w:pPr>
              <w:pStyle w:val="EPName"/>
            </w:pPr>
            <w:r w:rsidRPr="00571C1F">
              <w:t>Europos Parlamentas</w:t>
            </w:r>
          </w:p>
          <w:p w:rsidR="00751A4A" w:rsidRPr="00571C1F" w:rsidRDefault="00817416" w:rsidP="00756632">
            <w:pPr>
              <w:pStyle w:val="EPTerm"/>
              <w:rPr>
                <w:rStyle w:val="HideTWBExt"/>
                <w:noProof w:val="0"/>
                <w:vanish w:val="0"/>
                <w:color w:val="auto"/>
              </w:rPr>
            </w:pPr>
            <w:r w:rsidRPr="00571C1F">
              <w:t>2019-2024</w:t>
            </w:r>
          </w:p>
        </w:tc>
        <w:tc>
          <w:tcPr>
            <w:tcW w:w="2268" w:type="dxa"/>
            <w:shd w:val="clear" w:color="auto" w:fill="auto"/>
          </w:tcPr>
          <w:p w:rsidR="00751A4A" w:rsidRPr="00571C1F" w:rsidRDefault="00187494" w:rsidP="0010095E">
            <w:pPr>
              <w:pStyle w:val="EPLogo"/>
            </w:pPr>
            <w:r w:rsidRPr="00571C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1C1F" w:rsidRDefault="00D058B8" w:rsidP="004C5D52">
      <w:pPr>
        <w:pStyle w:val="LineTop"/>
      </w:pPr>
    </w:p>
    <w:p w:rsidR="00680577" w:rsidRPr="00571C1F" w:rsidRDefault="002765ED" w:rsidP="00680577">
      <w:pPr>
        <w:pStyle w:val="EPBodyTA1"/>
      </w:pPr>
      <w:r w:rsidRPr="00571C1F">
        <w:t>PRIIMTI TEKSTAI</w:t>
      </w:r>
    </w:p>
    <w:p w:rsidR="00D058B8" w:rsidRPr="00571C1F" w:rsidRDefault="00D058B8" w:rsidP="00D058B8">
      <w:pPr>
        <w:pStyle w:val="LineBottom"/>
      </w:pPr>
    </w:p>
    <w:p w:rsidR="002765ED" w:rsidRPr="00571C1F" w:rsidRDefault="002765ED" w:rsidP="002765ED">
      <w:pPr>
        <w:pStyle w:val="ATHeading1"/>
      </w:pPr>
      <w:bookmarkStart w:id="0" w:name="TANumber"/>
      <w:r w:rsidRPr="00571C1F">
        <w:t>P9_TA(2024)00</w:t>
      </w:r>
      <w:r w:rsidR="000723D9">
        <w:t>39</w:t>
      </w:r>
      <w:bookmarkStart w:id="1" w:name="_GoBack"/>
      <w:bookmarkEnd w:id="0"/>
      <w:bookmarkEnd w:id="1"/>
    </w:p>
    <w:p w:rsidR="002765ED" w:rsidRPr="00571C1F" w:rsidRDefault="002765ED" w:rsidP="002765ED">
      <w:pPr>
        <w:pStyle w:val="ATHeading2"/>
      </w:pPr>
      <w:bookmarkStart w:id="2" w:name="title"/>
      <w:r w:rsidRPr="00571C1F">
        <w:t>Tadžikistanas: valstybės represijos prieš nepriklausomą žiniasklaidą</w:t>
      </w:r>
      <w:bookmarkEnd w:id="2"/>
    </w:p>
    <w:p w:rsidR="002765ED" w:rsidRPr="00571C1F" w:rsidRDefault="002765ED" w:rsidP="002765ED">
      <w:pPr>
        <w:rPr>
          <w:i/>
          <w:vanish/>
        </w:rPr>
      </w:pPr>
      <w:r w:rsidRPr="00571C1F">
        <w:rPr>
          <w:i/>
        </w:rPr>
        <w:fldChar w:fldCharType="begin"/>
      </w:r>
      <w:r w:rsidRPr="00571C1F">
        <w:rPr>
          <w:i/>
        </w:rPr>
        <w:instrText xml:space="preserve"> TC"(</w:instrText>
      </w:r>
      <w:bookmarkStart w:id="3" w:name="DocNumber"/>
      <w:r w:rsidRPr="00571C1F">
        <w:rPr>
          <w:i/>
        </w:rPr>
        <w:instrText>B9-0064, 0065, 0081, 0083, 0084 ir 0085/2024</w:instrText>
      </w:r>
      <w:bookmarkEnd w:id="3"/>
      <w:r w:rsidRPr="00571C1F">
        <w:rPr>
          <w:i/>
        </w:rPr>
        <w:instrText xml:space="preserve">)"\l3 \n&gt; \* MERGEFORMAT </w:instrText>
      </w:r>
      <w:r w:rsidRPr="00571C1F">
        <w:rPr>
          <w:i/>
        </w:rPr>
        <w:fldChar w:fldCharType="end"/>
      </w:r>
    </w:p>
    <w:p w:rsidR="002765ED" w:rsidRPr="00571C1F" w:rsidRDefault="002765ED" w:rsidP="002765ED">
      <w:pPr>
        <w:rPr>
          <w:vanish/>
        </w:rPr>
      </w:pPr>
      <w:bookmarkStart w:id="4" w:name="PE"/>
      <w:r w:rsidRPr="00571C1F">
        <w:rPr>
          <w:vanish/>
        </w:rPr>
        <w:t>PE756.749</w:t>
      </w:r>
      <w:bookmarkEnd w:id="4"/>
    </w:p>
    <w:p w:rsidR="002765ED" w:rsidRPr="00571C1F" w:rsidRDefault="002765ED" w:rsidP="000723D9">
      <w:pPr>
        <w:pStyle w:val="ATHeading3"/>
      </w:pPr>
      <w:bookmarkStart w:id="5" w:name="Sujet"/>
      <w:r w:rsidRPr="00571C1F">
        <w:t>2024 m. sausio 18 d. Europos Parlamento rezoliucija dėl Tadžikistano: valstybės represijos prieš nepriklausomą žiniasklaidą</w:t>
      </w:r>
      <w:bookmarkEnd w:id="5"/>
      <w:r w:rsidRPr="00571C1F">
        <w:t xml:space="preserve"> </w:t>
      </w:r>
      <w:bookmarkStart w:id="6" w:name="References"/>
      <w:r w:rsidRPr="00571C1F">
        <w:t>(2024/2506(RSP))</w:t>
      </w:r>
      <w:bookmarkEnd w:id="6"/>
    </w:p>
    <w:p w:rsidR="00A06E3A" w:rsidRPr="00571C1F" w:rsidRDefault="00A06E3A" w:rsidP="00A06E3A">
      <w:pPr>
        <w:pStyle w:val="EPComma"/>
      </w:pPr>
      <w:bookmarkStart w:id="7" w:name="TextBodyBegin"/>
      <w:bookmarkEnd w:id="7"/>
      <w:r w:rsidRPr="00571C1F">
        <w:rPr>
          <w:i/>
        </w:rPr>
        <w:t>Europos Parlamentas</w:t>
      </w:r>
      <w:r w:rsidRPr="00571C1F">
        <w:t>,</w:t>
      </w:r>
    </w:p>
    <w:p w:rsidR="00A06E3A" w:rsidRPr="00571C1F" w:rsidRDefault="00A06E3A" w:rsidP="00A06E3A">
      <w:pPr>
        <w:pStyle w:val="NormalHanging12a"/>
      </w:pPr>
      <w:r w:rsidRPr="00571C1F">
        <w:t>–</w:t>
      </w:r>
      <w:r w:rsidRPr="00571C1F">
        <w:tab/>
        <w:t>atsižvelgdamas į savo ankstesnes rezoliucijas dėl Tadžikistano,</w:t>
      </w:r>
    </w:p>
    <w:p w:rsidR="00A06E3A" w:rsidRPr="00571C1F" w:rsidRDefault="00A06E3A" w:rsidP="00A06E3A">
      <w:pPr>
        <w:pStyle w:val="NormalHanging12a"/>
      </w:pPr>
      <w:r w:rsidRPr="00571C1F">
        <w:t>–</w:t>
      </w:r>
      <w:r w:rsidRPr="00571C1F">
        <w:tab/>
        <w:t>atsižvelgdamas į Darbo tvarkos taisyklių 144 straipsnio 5 dalį ir 132 straipsnio 4 dalį,</w:t>
      </w:r>
    </w:p>
    <w:p w:rsidR="00A06E3A" w:rsidRPr="00571C1F" w:rsidRDefault="00A06E3A" w:rsidP="00A06E3A">
      <w:pPr>
        <w:pStyle w:val="NormalHanging12a"/>
      </w:pPr>
      <w:r w:rsidRPr="00571C1F">
        <w:t>A.</w:t>
      </w:r>
      <w:r w:rsidRPr="00571C1F">
        <w:tab/>
        <w:t>kadangi per pastarąjį dešimtmetį Tadžikistano nepriklausomos žiniasklaidos demokratinės kontrolės funkcija nuolat mažėjo ir Tadžikistano žiniasklaida yra blogiausioje būklėje nuo nepriklausomybės paskelbimo 1991 m.;</w:t>
      </w:r>
    </w:p>
    <w:p w:rsidR="00A06E3A" w:rsidRPr="00571C1F" w:rsidRDefault="00A06E3A" w:rsidP="00A06E3A">
      <w:pPr>
        <w:pStyle w:val="NormalHanging12a"/>
      </w:pPr>
      <w:r w:rsidRPr="00571C1F">
        <w:t>B.</w:t>
      </w:r>
      <w:r w:rsidRPr="00571C1F">
        <w:tab/>
        <w:t>kadangi nuo 2022 m. spalio mėn. valdžios institucijos daug žurnalistų, įskaitant Abdullo Ghurbati, Daler Imomali, Zavqibek Saidamini, Abdusattor Pirmuhammadzoda, Ulfatkhonim Mamadshoeva, Chushruz Jumayev ir Khurshed Fozilov, nuteisė nuo septynerių iki daugiau kaip 20 metų kalėjimo už tai, kad jie nušvietė socialinius klausimus ir žmogaus teisių pažeidimus, be kita ko, Kalnų Badachšane; kadangi įstatymai dėl kovos su ekstremizmu ir dėl kovos su terorizmu naudojami žurnalistams persekioti, kaip 2023 m. liepos mėn. apgailestavo JT ekspertai;</w:t>
      </w:r>
    </w:p>
    <w:p w:rsidR="00A06E3A" w:rsidRPr="00571C1F" w:rsidRDefault="00A06E3A" w:rsidP="00A06E3A">
      <w:pPr>
        <w:pStyle w:val="NormalHanging12a"/>
      </w:pPr>
      <w:r w:rsidRPr="00571C1F">
        <w:t>C.</w:t>
      </w:r>
      <w:r w:rsidRPr="00571C1F">
        <w:tab/>
        <w:t>kadangi vienintelės dvi svarbios nepriklausomos naujienų agentūros – „Asia-Plus“ ir RFE/RL vietos tarnyba „Radio Ozodi“ – nuolat susiduria su priekabiavimu ir grasinimais, įskaitant sunkumus gauti akreditaciją ir baudžiamuosius kaltinimus, ypač prieš žurnalistą Rustami Joni; kadangi žurnalistai, vadovaujantys nepriklausomai televizijai „Azda TV“ tremtyje, praneša apie nuolatinį Tadžikistano saugumo tarnybų spaudimą jų giminaičiams, likusiems šalyje;</w:t>
      </w:r>
    </w:p>
    <w:p w:rsidR="00A06E3A" w:rsidRPr="00571C1F" w:rsidRDefault="00A06E3A" w:rsidP="00A06E3A">
      <w:pPr>
        <w:pStyle w:val="NormalHanging12a"/>
      </w:pPr>
      <w:r w:rsidRPr="00571C1F">
        <w:t>D.</w:t>
      </w:r>
      <w:r w:rsidRPr="00571C1F">
        <w:tab/>
        <w:t>kadangi valdžios institucijų daromas spaudimas vidaus žiniasklaidai ir vidinės cenzūra prisideda prie Rusijos propagandos ir dezinformacijos, visų pirma slopinant vykstančio agresijos karo prieš Ukrainą nušvietimą;</w:t>
      </w:r>
    </w:p>
    <w:p w:rsidR="00A06E3A" w:rsidRPr="00571C1F" w:rsidRDefault="00A06E3A" w:rsidP="00A06E3A">
      <w:pPr>
        <w:pStyle w:val="NormalHanging12a"/>
      </w:pPr>
      <w:r w:rsidRPr="00571C1F">
        <w:t>1.</w:t>
      </w:r>
      <w:r w:rsidRPr="00571C1F">
        <w:tab/>
        <w:t xml:space="preserve">griežtai smerkia tebesitęsiančias represijas prieš nepriklausomą žiniasklaidą, vyriausybės kritikus, žmogaus teisių aktyvistus ir nepriklausomus teisininkus, įskaitant kovai su ekstremizmu skirtus teisės aktus; smerkia nepriklausomos žiniasklaidos ir </w:t>
      </w:r>
      <w:r w:rsidRPr="00571C1F">
        <w:lastRenderedPageBreak/>
        <w:t>interneto svetainių, įskaitant internetines žiniasklaidos priemones „Pamir Daily News“, „New Tadžikistan 2“ ir „Akhbor.com“, uždarymą;</w:t>
      </w:r>
    </w:p>
    <w:p w:rsidR="00A06E3A" w:rsidRPr="00571C1F" w:rsidRDefault="00A06E3A" w:rsidP="00A06E3A">
      <w:pPr>
        <w:pStyle w:val="NormalHanging12a"/>
      </w:pPr>
      <w:r w:rsidRPr="00571C1F">
        <w:t>2.</w:t>
      </w:r>
      <w:r w:rsidRPr="00571C1F">
        <w:tab/>
        <w:t>smerkia visus politiškai motyvuotus teismo procesus ir tai, kad nepriklausomi teismai nevykdo teisingų ir viešų posėdžių; primygtinai ragina valdžios institucijas nutraukti žurnalistų persekiojimą, nedelsiant ir besąlygiškai paleisti savavališkai sulaikytus asmenis ir panaikinti visus jiems pareikštus kaltinimus, nutraukti teisininkų, ginančių vyriausybės kritikus, persekiojimą ir paleisti žmogaus teisių srities teisininkus Manuchehrą Kholiknazarovą ir Buzurgmehrą Yorovą;</w:t>
      </w:r>
    </w:p>
    <w:p w:rsidR="00A06E3A" w:rsidRPr="00571C1F" w:rsidRDefault="00A06E3A" w:rsidP="00A06E3A">
      <w:pPr>
        <w:pStyle w:val="NormalHanging12a"/>
      </w:pPr>
      <w:r w:rsidRPr="00571C1F">
        <w:t>3.</w:t>
      </w:r>
      <w:r w:rsidRPr="00571C1F">
        <w:tab/>
        <w:t>primygtinai ragina vyriausybę užtikrinti, kad sulaikytieji galėtų naudotis tinkamomis sveikatos priežiūros paslaugomis; ragina nuodugniai ištirti kaltinimus netinkamu elgesiu su sulaikytais asmenimis ir priverstinius prisipažinimus, o atsakingus asmenis patraukti atsakomybėn;</w:t>
      </w:r>
    </w:p>
    <w:p w:rsidR="00A06E3A" w:rsidRPr="00571C1F" w:rsidRDefault="00A06E3A" w:rsidP="00A06E3A">
      <w:pPr>
        <w:pStyle w:val="NormalHanging12a"/>
      </w:pPr>
      <w:r w:rsidRPr="00571C1F">
        <w:t>4.</w:t>
      </w:r>
      <w:r w:rsidRPr="00571C1F">
        <w:tab/>
        <w:t>ragina vyriausybę užtikrinti saugią darbo aplinką žiniasklaidos darbuotojams ir žmogaus teisių gynėjams, laikantis Tadžikistano tarptautinių įsipareigojimų žmogaus teisių srityje; pakartoja, kad laisvas ir nepriklausomas žiniasklaidos ir pilietinės visuomenės organizacijų darbas yra kertinis bet kurios demokratinės visuomenės akmuo; primygtinai ragina atsižvelgti į saviraiškos laisvės padėtį Tadžikistane vertinant BLS+ taikymą ir vedant derybas dėl naujojo ES ir Tadžikistano tvirtesnės partnerystės ir bendradarbiavimo susitarimo;</w:t>
      </w:r>
    </w:p>
    <w:p w:rsidR="00A06E3A" w:rsidRPr="00571C1F" w:rsidRDefault="00A06E3A" w:rsidP="00A06E3A">
      <w:pPr>
        <w:pStyle w:val="NormalHanging12a"/>
      </w:pPr>
      <w:r w:rsidRPr="00571C1F">
        <w:t>5.</w:t>
      </w:r>
      <w:r w:rsidRPr="00571C1F">
        <w:tab/>
        <w:t>ragina Komisiją, EIVT ir valstybes nares didinti paramą pilietinei visuomenei, žmogaus teisių gynėjams ir nepriklausomos žiniasklaidos darbuotojams Tadžikistane, įskaitant finansavimą ir vizas tiems, kuriems reikia apsaugos;</w:t>
      </w:r>
    </w:p>
    <w:p w:rsidR="00A06E3A" w:rsidRPr="00571C1F" w:rsidRDefault="00A06E3A" w:rsidP="00A06E3A">
      <w:pPr>
        <w:pStyle w:val="NormalHanging12a"/>
      </w:pPr>
      <w:r w:rsidRPr="00571C1F">
        <w:t>6.</w:t>
      </w:r>
      <w:r w:rsidRPr="00571C1F">
        <w:tab/>
        <w:t>ragina tarptautines institucijas toliau stebėti žmogaus teisių padėtį Tadžikistane;</w:t>
      </w:r>
    </w:p>
    <w:p w:rsidR="00A06E3A" w:rsidRPr="00571C1F" w:rsidRDefault="00A06E3A" w:rsidP="00A06E3A">
      <w:pPr>
        <w:pStyle w:val="NormalHanging12a"/>
      </w:pPr>
      <w:r w:rsidRPr="00571C1F">
        <w:t>7.</w:t>
      </w:r>
      <w:r w:rsidRPr="00571C1F">
        <w:tab/>
        <w:t>paveda Pirmininkei perduoti šią rezoliuciją Tarybai ir Komisijai, vyriausiajam įgaliotiniui ir pirmininko pavaduotojui, ES valstybėms narėms, JTŽTT ir Tadžikistano prezidentui, vyriausybei ir parlamentui.</w:t>
      </w:r>
    </w:p>
    <w:p w:rsidR="00E365E1" w:rsidRPr="00571C1F" w:rsidRDefault="00E365E1" w:rsidP="002765ED">
      <w:bookmarkStart w:id="8" w:name="TextBodyEnd"/>
      <w:bookmarkEnd w:id="8"/>
    </w:p>
    <w:sectPr w:rsidR="00E365E1" w:rsidRPr="00571C1F" w:rsidSect="00571C1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5ED" w:rsidRPr="00571C1F" w:rsidRDefault="002765ED">
      <w:r w:rsidRPr="00571C1F">
        <w:separator/>
      </w:r>
    </w:p>
  </w:endnote>
  <w:endnote w:type="continuationSeparator" w:id="0">
    <w:p w:rsidR="002765ED" w:rsidRPr="00571C1F" w:rsidRDefault="002765ED">
      <w:r w:rsidRPr="00571C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C1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C1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C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5ED" w:rsidRPr="00571C1F" w:rsidRDefault="002765ED">
      <w:r w:rsidRPr="00571C1F">
        <w:separator/>
      </w:r>
    </w:p>
  </w:footnote>
  <w:footnote w:type="continuationSeparator" w:id="0">
    <w:p w:rsidR="002765ED" w:rsidRPr="00571C1F" w:rsidRDefault="002765ED">
      <w:r w:rsidRPr="00571C1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C1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C1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71C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4, 0065, 0081, 0083, 0084 ir 0085/2024"/>
    <w:docVar w:name="dvlangue" w:val="LT"/>
    <w:docVar w:name="dvnumam" w:val="0"/>
    <w:docVar w:name="dvpe" w:val="756.749"/>
    <w:docVar w:name="dvtitre" w:val="2024 m. sausio 18 d. Europos Parlamento rezoliucija dėl Tadžikistano: valstybės represijos prieš nepriklausomą žiniasklaidą(2024/2506(RSP))"/>
  </w:docVars>
  <w:rsids>
    <w:rsidRoot w:val="002765ED"/>
    <w:rsid w:val="00002272"/>
    <w:rsid w:val="00004535"/>
    <w:rsid w:val="00064002"/>
    <w:rsid w:val="000677B9"/>
    <w:rsid w:val="000723D9"/>
    <w:rsid w:val="000831BA"/>
    <w:rsid w:val="000A42CC"/>
    <w:rsid w:val="000E7DD9"/>
    <w:rsid w:val="0010095E"/>
    <w:rsid w:val="00125B37"/>
    <w:rsid w:val="00187494"/>
    <w:rsid w:val="001F32AE"/>
    <w:rsid w:val="002765ED"/>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1C1F"/>
    <w:rsid w:val="005C2568"/>
    <w:rsid w:val="006037C0"/>
    <w:rsid w:val="006631B6"/>
    <w:rsid w:val="00680577"/>
    <w:rsid w:val="006F124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6E3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75B080"/>
  <w15:chartTrackingRefBased/>
  <w15:docId w15:val="{990263A1-CAF7-4436-9715-777BBF521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06E3A"/>
    <w:pPr>
      <w:spacing w:after="240"/>
      <w:ind w:left="567" w:hanging="567"/>
    </w:pPr>
  </w:style>
  <w:style w:type="paragraph" w:customStyle="1" w:styleId="EPComma">
    <w:name w:val="EPComma"/>
    <w:basedOn w:val="Normal"/>
    <w:rsid w:val="00A06E3A"/>
    <w:pPr>
      <w:spacing w:before="480" w:after="240"/>
    </w:pPr>
  </w:style>
  <w:style w:type="paragraph" w:styleId="BalloonText">
    <w:name w:val="Balloon Text"/>
    <w:basedOn w:val="Normal"/>
    <w:link w:val="BalloonTextChar"/>
    <w:rsid w:val="00004535"/>
    <w:rPr>
      <w:rFonts w:ascii="Segoe UI" w:hAnsi="Segoe UI" w:cs="Segoe UI"/>
      <w:sz w:val="18"/>
      <w:szCs w:val="18"/>
    </w:rPr>
  </w:style>
  <w:style w:type="character" w:customStyle="1" w:styleId="BalloonTextChar">
    <w:name w:val="Balloon Text Char"/>
    <w:basedOn w:val="DefaultParagraphFont"/>
    <w:link w:val="BalloonText"/>
    <w:rsid w:val="00004535"/>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45119-A1A1-4506-8A52-0916231BA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489</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2024-01-18T11:36:00Z</dcterms:created>
  <dcterms:modified xsi:type="dcterms:W3CDTF">2024-01-18T11:36:00Z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B9-0064, 0065, 0081, 0083, 0084 ir 0085/2024</vt:lpwstr>
  </property>
  <property fmtid="{D5CDD505-2E9C-101B-9397-08002B2CF9AE}" pid="4" name="&lt;Type&gt;">
    <vt:lpwstr>RR</vt:lpwstr>
  </property>
</Properties>
</file>