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5D5F" w:rsidTr="0010095E">
        <w:trPr>
          <w:trHeight w:hRule="exact" w:val="1418"/>
        </w:trPr>
        <w:tc>
          <w:tcPr>
            <w:tcW w:w="6804" w:type="dxa"/>
            <w:shd w:val="clear" w:color="auto" w:fill="auto"/>
            <w:vAlign w:val="center"/>
          </w:tcPr>
          <w:p w:rsidR="00751A4A" w:rsidRPr="009F5D5F" w:rsidRDefault="00BE312F" w:rsidP="0010095E">
            <w:pPr>
              <w:pStyle w:val="EPName"/>
            </w:pPr>
            <w:r w:rsidRPr="009F5D5F">
              <w:t>Evropski parlament</w:t>
            </w:r>
          </w:p>
          <w:p w:rsidR="00751A4A" w:rsidRPr="009F5D5F" w:rsidRDefault="00817416" w:rsidP="00756632">
            <w:pPr>
              <w:pStyle w:val="EPTerm"/>
              <w:rPr>
                <w:rStyle w:val="HideTWBExt"/>
                <w:noProof w:val="0"/>
                <w:vanish w:val="0"/>
                <w:color w:val="auto"/>
              </w:rPr>
            </w:pPr>
            <w:r w:rsidRPr="009F5D5F">
              <w:t>2019-2024</w:t>
            </w:r>
          </w:p>
        </w:tc>
        <w:tc>
          <w:tcPr>
            <w:tcW w:w="2268" w:type="dxa"/>
            <w:shd w:val="clear" w:color="auto" w:fill="auto"/>
          </w:tcPr>
          <w:p w:rsidR="00751A4A" w:rsidRPr="009F5D5F" w:rsidRDefault="00187494" w:rsidP="0010095E">
            <w:pPr>
              <w:pStyle w:val="EPLogo"/>
            </w:pPr>
            <w:r w:rsidRPr="009F5D5F">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F5D5F" w:rsidRDefault="00D058B8" w:rsidP="004C5D52">
      <w:pPr>
        <w:pStyle w:val="LineTop"/>
      </w:pPr>
    </w:p>
    <w:p w:rsidR="00680577" w:rsidRPr="009F5D5F" w:rsidRDefault="00BE312F" w:rsidP="00680577">
      <w:pPr>
        <w:pStyle w:val="EPBodyTA1"/>
      </w:pPr>
      <w:r w:rsidRPr="009F5D5F">
        <w:t>SPREJETA BESEDILA</w:t>
      </w:r>
    </w:p>
    <w:p w:rsidR="00D058B8" w:rsidRPr="009F5D5F" w:rsidRDefault="00D058B8" w:rsidP="00D058B8">
      <w:pPr>
        <w:pStyle w:val="LineBottom"/>
      </w:pPr>
    </w:p>
    <w:p w:rsidR="00BE312F" w:rsidRPr="009F5D5F" w:rsidRDefault="00BE312F" w:rsidP="00490606">
      <w:pPr>
        <w:pStyle w:val="ATHeading1"/>
      </w:pPr>
      <w:bookmarkStart w:id="0" w:name="TANumber"/>
      <w:r w:rsidRPr="009F5D5F">
        <w:t>P9_TA(2024)00</w:t>
      </w:r>
      <w:r w:rsidR="00490606">
        <w:t>39</w:t>
      </w:r>
      <w:bookmarkEnd w:id="0"/>
    </w:p>
    <w:p w:rsidR="00BE312F" w:rsidRPr="009F5D5F" w:rsidRDefault="00BE312F" w:rsidP="00BE312F">
      <w:pPr>
        <w:pStyle w:val="ATHeading2"/>
      </w:pPr>
      <w:bookmarkStart w:id="1" w:name="title"/>
      <w:r w:rsidRPr="009F5D5F">
        <w:t>Državna represija nad neodvisnimi mediji v Tadžikistanu</w:t>
      </w:r>
      <w:bookmarkEnd w:id="1"/>
    </w:p>
    <w:p w:rsidR="00BE312F" w:rsidRPr="009F5D5F" w:rsidRDefault="00BE312F" w:rsidP="00490606">
      <w:pPr>
        <w:rPr>
          <w:i/>
          <w:vanish/>
        </w:rPr>
      </w:pPr>
      <w:r w:rsidRPr="009F5D5F">
        <w:rPr>
          <w:i/>
        </w:rPr>
        <w:fldChar w:fldCharType="begin"/>
      </w:r>
      <w:r w:rsidRPr="009F5D5F">
        <w:rPr>
          <w:i/>
        </w:rPr>
        <w:instrText xml:space="preserve"> TC"(</w:instrText>
      </w:r>
      <w:bookmarkStart w:id="2" w:name="DocNumber"/>
      <w:r w:rsidRPr="009F5D5F">
        <w:rPr>
          <w:i/>
        </w:rPr>
        <w:instrText>B9-0064</w:instrText>
      </w:r>
      <w:r w:rsidR="00490606">
        <w:rPr>
          <w:i/>
        </w:rPr>
        <w:instrText xml:space="preserve">, 0065, 0081, 0083, 0084 </w:instrText>
      </w:r>
      <w:r w:rsidR="00490606">
        <w:rPr>
          <w:i/>
        </w:rPr>
        <w:instrText>in</w:instrText>
      </w:r>
      <w:bookmarkStart w:id="3" w:name="_GoBack"/>
      <w:bookmarkEnd w:id="3"/>
      <w:r w:rsidR="00490606">
        <w:rPr>
          <w:i/>
        </w:rPr>
        <w:instrText xml:space="preserve"> 0085</w:instrText>
      </w:r>
      <w:r w:rsidRPr="009F5D5F">
        <w:rPr>
          <w:i/>
        </w:rPr>
        <w:instrText>/2024</w:instrText>
      </w:r>
      <w:bookmarkEnd w:id="2"/>
      <w:r w:rsidRPr="009F5D5F">
        <w:rPr>
          <w:i/>
        </w:rPr>
        <w:instrText xml:space="preserve">)"\l3 \n&gt; \* MERGEFORMAT </w:instrText>
      </w:r>
      <w:r w:rsidRPr="009F5D5F">
        <w:rPr>
          <w:i/>
        </w:rPr>
        <w:fldChar w:fldCharType="end"/>
      </w:r>
    </w:p>
    <w:p w:rsidR="00BE312F" w:rsidRPr="009F5D5F" w:rsidRDefault="00BE312F" w:rsidP="00BE312F">
      <w:pPr>
        <w:rPr>
          <w:vanish/>
        </w:rPr>
      </w:pPr>
      <w:bookmarkStart w:id="4" w:name="PE"/>
      <w:r w:rsidRPr="009F5D5F">
        <w:rPr>
          <w:vanish/>
        </w:rPr>
        <w:t>PE756.749</w:t>
      </w:r>
      <w:bookmarkEnd w:id="4"/>
    </w:p>
    <w:p w:rsidR="00BE312F" w:rsidRPr="009F5D5F" w:rsidRDefault="00BE312F" w:rsidP="00BE312F">
      <w:pPr>
        <w:pStyle w:val="ATHeading3"/>
      </w:pPr>
      <w:bookmarkStart w:id="5" w:name="Sujet"/>
      <w:r w:rsidRPr="009F5D5F">
        <w:t>Resolucija Evropskega parlamenta z dne 18. januarja 2024 o državni represiji nad neodvisnimi mediji v Tadžikistanu</w:t>
      </w:r>
      <w:bookmarkEnd w:id="5"/>
      <w:r w:rsidRPr="009F5D5F">
        <w:t xml:space="preserve"> </w:t>
      </w:r>
      <w:bookmarkStart w:id="6" w:name="References"/>
      <w:r w:rsidRPr="009F5D5F">
        <w:t>(2024/2506(RSP))</w:t>
      </w:r>
      <w:bookmarkEnd w:id="6"/>
    </w:p>
    <w:p w:rsidR="00C233DE" w:rsidRPr="009F5D5F" w:rsidRDefault="00C233DE" w:rsidP="00C233DE">
      <w:pPr>
        <w:pStyle w:val="EPComma"/>
      </w:pPr>
      <w:bookmarkStart w:id="7" w:name="TextBodyBegin"/>
      <w:bookmarkEnd w:id="7"/>
      <w:r w:rsidRPr="009F5D5F">
        <w:rPr>
          <w:i/>
        </w:rPr>
        <w:t>Evropski parlament</w:t>
      </w:r>
      <w:r w:rsidRPr="009F5D5F">
        <w:t>,</w:t>
      </w:r>
    </w:p>
    <w:p w:rsidR="00C233DE" w:rsidRPr="009F5D5F" w:rsidRDefault="00C233DE" w:rsidP="00C233DE">
      <w:pPr>
        <w:pStyle w:val="NormalHanging12a"/>
      </w:pPr>
      <w:r w:rsidRPr="009F5D5F">
        <w:t>–</w:t>
      </w:r>
      <w:r w:rsidRPr="009F5D5F">
        <w:tab/>
        <w:t>ob upoštevanju svojih prejšnjih resolucij o Tadžikistanu,</w:t>
      </w:r>
    </w:p>
    <w:p w:rsidR="00C233DE" w:rsidRPr="009F5D5F" w:rsidRDefault="00C233DE" w:rsidP="00C233DE">
      <w:pPr>
        <w:pStyle w:val="NormalHanging12a"/>
      </w:pPr>
      <w:r w:rsidRPr="009F5D5F">
        <w:t>–</w:t>
      </w:r>
      <w:r w:rsidRPr="009F5D5F">
        <w:tab/>
        <w:t>ob upoštevanju členov 144(5) in 132(4) Poslovnika,</w:t>
      </w:r>
    </w:p>
    <w:p w:rsidR="00C233DE" w:rsidRPr="009F5D5F" w:rsidRDefault="00C233DE" w:rsidP="00C233DE">
      <w:pPr>
        <w:pStyle w:val="NormalHanging12a"/>
      </w:pPr>
      <w:r w:rsidRPr="009F5D5F">
        <w:t>A.</w:t>
      </w:r>
      <w:r w:rsidRPr="009F5D5F">
        <w:tab/>
        <w:t>ker se funkcija demokratičnega nadzora neodvisnih medijev v Tadžikistanu v zadnjem desetletju nenehno zmanjšuje in ker so tadžikistanski mediji v najslabšem stanju, odkar je država v letu 1991 postala neodvisna;</w:t>
      </w:r>
    </w:p>
    <w:p w:rsidR="00C233DE" w:rsidRPr="009F5D5F" w:rsidRDefault="00C233DE" w:rsidP="00C233DE">
      <w:pPr>
        <w:pStyle w:val="NormalHanging12a"/>
      </w:pPr>
      <w:r w:rsidRPr="009F5D5F">
        <w:t>B.</w:t>
      </w:r>
      <w:r w:rsidRPr="009F5D5F">
        <w:tab/>
        <w:t>ker so oblasti od oktobra 2022 številne novinarje, med drugim Abdula Gurbatija, Dalerja Imomalija, Zavkibeka Saidaminija, Abdusatorja Pirmuhamadzoda, Ulfathonim Mamadžojevo, Hušruza Džumaeva in Huršeda Fozilova, obsodile na zaporne kazni v višini od sedem pa do več kot 20 let zaradi poročanja o socialnih vprašanjih in zlorabah človekovih pravic, tudi v avtonomni pokrajini Gorski Badahšan; ker se zakon o boju proti ekstremizmu in zakon o boju proti terorizmu uporabljata za preganjanje novinarjev, kar so julija 2023 obsodili strokovnjaki OZN;</w:t>
      </w:r>
    </w:p>
    <w:p w:rsidR="00C233DE" w:rsidRPr="009F5D5F" w:rsidRDefault="00C233DE" w:rsidP="00C233DE">
      <w:pPr>
        <w:pStyle w:val="NormalHanging12a"/>
      </w:pPr>
      <w:r w:rsidRPr="009F5D5F">
        <w:t>C.</w:t>
      </w:r>
      <w:r w:rsidRPr="009F5D5F">
        <w:tab/>
        <w:t>ker sta edini pomembni neodvisni tiskovni agenciji Asia-Plus in RFE/RL lokalni radio Ozodi deležni rednega nadlegovanja in groženj, imata pa tudi težave s pridobivanjem akreditacije in kazenskimi obtožbami, zlasti proti novinarju Rustamiju Joniju; ker novinarji, ki vodijo neodvisno televizijsko mrežo Azda v izgnanstvu, poročajo o nenehnem pritisku tadžikistanskih varnostnih služb na sorodnike, ki so ostali v državi;</w:t>
      </w:r>
    </w:p>
    <w:p w:rsidR="00C233DE" w:rsidRPr="009F5D5F" w:rsidRDefault="00C233DE" w:rsidP="00C233DE">
      <w:pPr>
        <w:pStyle w:val="NormalHanging12a"/>
      </w:pPr>
      <w:r w:rsidRPr="009F5D5F">
        <w:t>D.</w:t>
      </w:r>
      <w:r w:rsidRPr="009F5D5F">
        <w:tab/>
        <w:t>ker pritisk oblasti na domače medije in samocenzura olajšujeta rusko propagando in dezinformacije, zlasti tako, da ovirajo poročanje o sedanji vojaški agresiji proti Ukrajini;</w:t>
      </w:r>
    </w:p>
    <w:p w:rsidR="00C233DE" w:rsidRPr="009F5D5F" w:rsidRDefault="00C233DE" w:rsidP="00C233DE">
      <w:pPr>
        <w:pStyle w:val="NormalHanging12a"/>
      </w:pPr>
      <w:r w:rsidRPr="009F5D5F">
        <w:t>1.</w:t>
      </w:r>
      <w:r w:rsidRPr="009F5D5F">
        <w:tab/>
        <w:t>odločno obsoja nenehno zatiranje neodvisnih medijev, vladnih kritikov, zagovornikov človekovih pravic in neodvisnih odvetnikov, pa tudi zakonodajo proti ekstremizmu; obsoja zaprtje neodvisnih medijev in spletišč, vključno s spletnimi medijskimi hišami Pamir Daily News, New Tajikistan 2 in Akhbor.com;</w:t>
      </w:r>
    </w:p>
    <w:p w:rsidR="00C233DE" w:rsidRPr="009F5D5F" w:rsidRDefault="00C233DE" w:rsidP="00C233DE">
      <w:pPr>
        <w:pStyle w:val="NormalHanging12a"/>
      </w:pPr>
      <w:r w:rsidRPr="009F5D5F">
        <w:t>2.</w:t>
      </w:r>
      <w:r w:rsidRPr="009F5D5F">
        <w:tab/>
        <w:t>obsoja vsa politično motivirana sojenja ter pomanjkanje poštenih in javnih obravnav na neodvisnih sodiščih; poziva oblasti, naj prenehajo preganjati novinarje, nemudoma in brezpogojno izpustijo tiste, ki so bili samovoljno pridržani, in umaknejo vse obtožbe proti njim, prenehajo preganjati odvetnike, ki branijo vladne kritike, ter izpustijo odvetnika za človekove pravice Manuherja Holiknazarova in Buzurgmera Jorova;</w:t>
      </w:r>
    </w:p>
    <w:p w:rsidR="00C233DE" w:rsidRPr="009F5D5F" w:rsidRDefault="00C233DE" w:rsidP="00C233DE">
      <w:pPr>
        <w:pStyle w:val="NormalHanging12a"/>
      </w:pPr>
      <w:r w:rsidRPr="009F5D5F">
        <w:t>3.</w:t>
      </w:r>
      <w:r w:rsidRPr="009F5D5F">
        <w:tab/>
        <w:t>poziva vlado, naj pripornikom zagotovi dostop do ustreznega zdravstvenega varstva; poziva, naj se obtožbe o slabem ravnanju v priporu in prisilnih priznanjih temeljito raziščejo, odgovorni pa privedejo pred sodišče;</w:t>
      </w:r>
    </w:p>
    <w:p w:rsidR="00C233DE" w:rsidRPr="009F5D5F" w:rsidRDefault="00C233DE" w:rsidP="00C233DE">
      <w:pPr>
        <w:pStyle w:val="NormalHanging12a"/>
      </w:pPr>
      <w:r w:rsidRPr="009F5D5F">
        <w:t>4.</w:t>
      </w:r>
      <w:r w:rsidRPr="009F5D5F">
        <w:tab/>
        <w:t>poziva vlado, naj zagotovi varno delovno okolje za medijske delavce in zagovornike človekovih pravic v skladu z mednarodnimi obveznostmi Tadžikistana na področju človekovih pravic; ponovno poudarja, da je osnova demokratične družbe svobodno in neodvisno delovanje medijev in organizacij civilne družbe; vztraja, da bi bilo treba pri ocenjevanju uporabe sheme GSP+ in pri pogajanjih o novem sporazumu o okrepljenem partnerstvu in sodelovanju med EU in Tadžikistanom upoštevati razmere na področju svobode izražanja v državi;</w:t>
      </w:r>
    </w:p>
    <w:p w:rsidR="00C233DE" w:rsidRPr="009F5D5F" w:rsidRDefault="00C233DE" w:rsidP="00C233DE">
      <w:pPr>
        <w:pStyle w:val="NormalHanging12a"/>
      </w:pPr>
      <w:r w:rsidRPr="009F5D5F">
        <w:t>5.</w:t>
      </w:r>
      <w:r w:rsidRPr="009F5D5F">
        <w:tab/>
        <w:t>poziva Komisijo, Evropsko službo za zunanje delovanje in države članice, naj okrepijo podporo civilni družbi, zagovornikom človekovih pravic in neodvisnim medijskim delavcem v Tadžikistanu, vključno s financiranjem in vizumi za tiste, ki potrebujejo zaščito;</w:t>
      </w:r>
    </w:p>
    <w:p w:rsidR="00C233DE" w:rsidRPr="009F5D5F" w:rsidRDefault="00C233DE" w:rsidP="00C233DE">
      <w:pPr>
        <w:pStyle w:val="NormalHanging12a"/>
      </w:pPr>
      <w:r w:rsidRPr="009F5D5F">
        <w:t>6.</w:t>
      </w:r>
      <w:r w:rsidRPr="009F5D5F">
        <w:tab/>
        <w:t>poziva mednarodne institucije, naj še naprej spremljajo razmere na področju človekovih pravic v Tadžikistanu;</w:t>
      </w:r>
    </w:p>
    <w:p w:rsidR="00E365E1" w:rsidRPr="009F5D5F" w:rsidRDefault="00C233DE" w:rsidP="00490606">
      <w:pPr>
        <w:ind w:left="567" w:hanging="567"/>
      </w:pPr>
      <w:r w:rsidRPr="009F5D5F">
        <w:t>7.</w:t>
      </w:r>
      <w:r w:rsidRPr="009F5D5F">
        <w:tab/>
        <w:t>naroči svoji predsednici, naj to resolucijo posreduje Svetu, Komisiji, podpredsedniku Komisije/visokemu predstavniku, državam članicam EU, Svetu OZN za človekove pravice ter predsedniku, vladi in parlamentu Tadžikistana.</w:t>
      </w:r>
      <w:bookmarkStart w:id="8" w:name="TextBodyEnd"/>
      <w:bookmarkEnd w:id="8"/>
    </w:p>
    <w:sectPr w:rsidR="00E365E1" w:rsidRPr="009F5D5F" w:rsidSect="009F5D5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312F" w:rsidRPr="009F5D5F" w:rsidRDefault="00BE312F">
      <w:r w:rsidRPr="009F5D5F">
        <w:separator/>
      </w:r>
    </w:p>
  </w:endnote>
  <w:endnote w:type="continuationSeparator" w:id="0">
    <w:p w:rsidR="00BE312F" w:rsidRPr="009F5D5F" w:rsidRDefault="00BE312F">
      <w:r w:rsidRPr="009F5D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5D5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5D5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5D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312F" w:rsidRPr="009F5D5F" w:rsidRDefault="00BE312F">
      <w:r w:rsidRPr="009F5D5F">
        <w:separator/>
      </w:r>
    </w:p>
  </w:footnote>
  <w:footnote w:type="continuationSeparator" w:id="0">
    <w:p w:rsidR="00BE312F" w:rsidRPr="009F5D5F" w:rsidRDefault="00BE312F">
      <w:r w:rsidRPr="009F5D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5D5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5D5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5D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4/2024"/>
    <w:docVar w:name="dvlangue" w:val="SL"/>
    <w:docVar w:name="dvnumam" w:val="0"/>
    <w:docVar w:name="dvpe" w:val="756.749"/>
    <w:docVar w:name="dvtitre" w:val="Resolucija Evropskega parlamenta z dne 18. januarja 2024 o državni represiji nad neodvisnimi mediji v Tadžikistanu(2024/2506(RSP))"/>
  </w:docVars>
  <w:rsids>
    <w:rsidRoot w:val="00BE312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0606"/>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5D5F"/>
    <w:rsid w:val="00A1687D"/>
    <w:rsid w:val="00A43E52"/>
    <w:rsid w:val="00A4678D"/>
    <w:rsid w:val="00A778C7"/>
    <w:rsid w:val="00AB441E"/>
    <w:rsid w:val="00AB6293"/>
    <w:rsid w:val="00AE0928"/>
    <w:rsid w:val="00AF3B82"/>
    <w:rsid w:val="00B12E95"/>
    <w:rsid w:val="00B22876"/>
    <w:rsid w:val="00B558F0"/>
    <w:rsid w:val="00BD48FE"/>
    <w:rsid w:val="00BD7BD8"/>
    <w:rsid w:val="00BE312F"/>
    <w:rsid w:val="00BE6ADC"/>
    <w:rsid w:val="00C05BFE"/>
    <w:rsid w:val="00C233D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81D507"/>
  <w15:chartTrackingRefBased/>
  <w15:docId w15:val="{AD031B07-C6CD-4FC9-90E5-EA1E902DA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233DE"/>
    <w:pPr>
      <w:spacing w:after="240"/>
      <w:ind w:left="567" w:hanging="567"/>
    </w:pPr>
  </w:style>
  <w:style w:type="paragraph" w:customStyle="1" w:styleId="EPComma">
    <w:name w:val="EPComma"/>
    <w:basedOn w:val="Normal"/>
    <w:rsid w:val="00C233DE"/>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8A9E61-2644-407B-A5ED-73613D410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527</Words>
  <Characters>3389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2024-01-18T07:26:00Z</dcterms:created>
  <dcterms:modified xsi:type="dcterms:W3CDTF">2024-01-18T07:26:00Z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B9-0064/2024</vt:lpwstr>
  </property>
  <property fmtid="{D5CDD505-2E9C-101B-9397-08002B2CF9AE}" pid="4" name="&lt;Type&gt;">
    <vt:lpwstr>RR</vt:lpwstr>
  </property>
</Properties>
</file>