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70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70A9" w:rsidRDefault="005D601A" w:rsidP="0010095E">
            <w:pPr>
              <w:pStyle w:val="EPName"/>
            </w:pPr>
            <w:r w:rsidRPr="006F70A9">
              <w:t>Parlament Ewropew</w:t>
            </w:r>
          </w:p>
          <w:p w:rsidR="00751A4A" w:rsidRPr="006F70A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70A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F70A9" w:rsidRDefault="00187494" w:rsidP="0010095E">
            <w:pPr>
              <w:pStyle w:val="EPLogo"/>
            </w:pPr>
            <w:r w:rsidRPr="006F70A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70A9" w:rsidRDefault="00D058B8" w:rsidP="004C5D52">
      <w:pPr>
        <w:pStyle w:val="LineTop"/>
      </w:pPr>
    </w:p>
    <w:p w:rsidR="00680577" w:rsidRPr="006F70A9" w:rsidRDefault="005D601A" w:rsidP="00680577">
      <w:pPr>
        <w:pStyle w:val="EPBodyTA1"/>
      </w:pPr>
      <w:r w:rsidRPr="006F70A9">
        <w:t>TESTI ADOTTATI</w:t>
      </w:r>
    </w:p>
    <w:p w:rsidR="00D058B8" w:rsidRPr="006F70A9" w:rsidRDefault="00D058B8" w:rsidP="00D058B8">
      <w:pPr>
        <w:pStyle w:val="LineBottom"/>
      </w:pPr>
    </w:p>
    <w:p w:rsidR="005D601A" w:rsidRPr="006F70A9" w:rsidRDefault="005D601A" w:rsidP="005D601A">
      <w:pPr>
        <w:pStyle w:val="ATHeading1"/>
      </w:pPr>
      <w:bookmarkStart w:id="0" w:name="TANumber"/>
      <w:r w:rsidRPr="006F70A9">
        <w:t>P9_TA(202</w:t>
      </w:r>
      <w:r w:rsidR="005266C6">
        <w:rPr>
          <w:lang w:val="hu-HU"/>
        </w:rPr>
        <w:t>4</w:t>
      </w:r>
      <w:r w:rsidRPr="006F70A9">
        <w:t>)00</w:t>
      </w:r>
      <w:r w:rsidR="008E2798">
        <w:rPr>
          <w:lang w:val="fr-FR"/>
        </w:rPr>
        <w:t>44</w:t>
      </w:r>
      <w:bookmarkStart w:id="1" w:name="_GoBack"/>
      <w:bookmarkEnd w:id="0"/>
      <w:bookmarkEnd w:id="1"/>
    </w:p>
    <w:p w:rsidR="005D601A" w:rsidRPr="006F70A9" w:rsidRDefault="005D601A" w:rsidP="005D601A">
      <w:pPr>
        <w:pStyle w:val="ATHeading2"/>
      </w:pPr>
      <w:bookmarkStart w:id="2" w:name="title"/>
      <w:r w:rsidRPr="006F70A9">
        <w:t>L-estensjoni tal-lista ta' reati tal-UE għad-diskors ta' mibegħda u r-reati ta' mibegħda</w:t>
      </w:r>
      <w:bookmarkEnd w:id="2"/>
    </w:p>
    <w:p w:rsidR="005D601A" w:rsidRPr="006F70A9" w:rsidRDefault="005D601A" w:rsidP="005D601A">
      <w:pPr>
        <w:rPr>
          <w:i/>
          <w:vanish/>
        </w:rPr>
      </w:pPr>
      <w:r w:rsidRPr="006F70A9">
        <w:rPr>
          <w:i/>
        </w:rPr>
        <w:fldChar w:fldCharType="begin"/>
      </w:r>
      <w:r w:rsidRPr="006F70A9">
        <w:rPr>
          <w:i/>
        </w:rPr>
        <w:instrText xml:space="preserve"> TC"(</w:instrText>
      </w:r>
      <w:bookmarkStart w:id="3" w:name="DocNumber"/>
      <w:r w:rsidRPr="006F70A9">
        <w:rPr>
          <w:i/>
        </w:rPr>
        <w:instrText>A9-0377/2023</w:instrText>
      </w:r>
      <w:bookmarkEnd w:id="3"/>
      <w:r w:rsidRPr="006F70A9">
        <w:rPr>
          <w:i/>
        </w:rPr>
        <w:instrText xml:space="preserve"> - Rapporteur: Maite Pagazaurtundúa)"\l3 \n&gt; \* MERGEFORMAT </w:instrText>
      </w:r>
      <w:r w:rsidRPr="006F70A9">
        <w:rPr>
          <w:i/>
        </w:rPr>
        <w:fldChar w:fldCharType="end"/>
      </w:r>
    </w:p>
    <w:p w:rsidR="005D601A" w:rsidRPr="006F70A9" w:rsidRDefault="005D601A" w:rsidP="005D601A">
      <w:pPr>
        <w:rPr>
          <w:vanish/>
        </w:rPr>
      </w:pPr>
      <w:bookmarkStart w:id="4" w:name="Commission"/>
      <w:r w:rsidRPr="006F70A9">
        <w:rPr>
          <w:vanish/>
        </w:rPr>
        <w:t>Kumitat għal-Libertajiet Ċivili, il-Ġustizzja u l-Intern</w:t>
      </w:r>
      <w:bookmarkEnd w:id="4"/>
    </w:p>
    <w:p w:rsidR="005D601A" w:rsidRPr="006F70A9" w:rsidRDefault="005D601A" w:rsidP="005D601A">
      <w:pPr>
        <w:rPr>
          <w:vanish/>
        </w:rPr>
      </w:pPr>
      <w:bookmarkStart w:id="5" w:name="PE"/>
      <w:r w:rsidRPr="006F70A9">
        <w:rPr>
          <w:vanish/>
        </w:rPr>
        <w:t>PE750.074</w:t>
      </w:r>
      <w:bookmarkEnd w:id="5"/>
    </w:p>
    <w:p w:rsidR="005D601A" w:rsidRPr="006F70A9" w:rsidRDefault="005D601A" w:rsidP="005D601A">
      <w:pPr>
        <w:pStyle w:val="ATHeading3"/>
      </w:pPr>
      <w:bookmarkStart w:id="6" w:name="Sujet"/>
      <w:r w:rsidRPr="006F70A9">
        <w:t xml:space="preserve">Riżoluzzjoni tal-Parlament Ewropew </w:t>
      </w:r>
      <w:r w:rsidR="000A3C3B">
        <w:t>tat-</w:t>
      </w:r>
      <w:r w:rsidR="007216AB">
        <w:t>18</w:t>
      </w:r>
      <w:r w:rsidR="000A3C3B">
        <w:t xml:space="preserve"> ta’ </w:t>
      </w:r>
      <w:proofErr w:type="spellStart"/>
      <w:r w:rsidR="005266C6">
        <w:rPr>
          <w:lang w:val="hu-HU"/>
        </w:rPr>
        <w:t>Jannar</w:t>
      </w:r>
      <w:proofErr w:type="spellEnd"/>
      <w:r w:rsidR="000A3C3B">
        <w:t xml:space="preserve"> 202</w:t>
      </w:r>
      <w:r w:rsidR="005266C6">
        <w:rPr>
          <w:lang w:val="hu-HU"/>
        </w:rPr>
        <w:t>4</w:t>
      </w:r>
      <w:r w:rsidRPr="006F70A9">
        <w:t xml:space="preserve"> dwar l-estensjoni tal-lista ta’ reati fl-UE għad-diskors ta’ mibegħda u r-reati ta’ mibegħda</w:t>
      </w:r>
      <w:bookmarkEnd w:id="6"/>
      <w:r w:rsidRPr="006F70A9">
        <w:t xml:space="preserve"> </w:t>
      </w:r>
      <w:bookmarkStart w:id="7" w:name="References"/>
      <w:r w:rsidRPr="006F70A9">
        <w:t>(2023/2068(INI))</w:t>
      </w:r>
      <w:bookmarkEnd w:id="7"/>
    </w:p>
    <w:p w:rsidR="00F40E58" w:rsidRPr="006F70A9" w:rsidRDefault="00F40E58" w:rsidP="00F40E58">
      <w:pPr>
        <w:pStyle w:val="EPComma"/>
      </w:pPr>
      <w:bookmarkStart w:id="8" w:name="TextBodyBegin"/>
      <w:bookmarkEnd w:id="8"/>
      <w:r w:rsidRPr="006F70A9">
        <w:rPr>
          <w:rStyle w:val="Italic"/>
        </w:rPr>
        <w:t>Il-Parla</w:t>
      </w:r>
      <w:r w:rsidR="001A460E">
        <w:rPr>
          <w:rStyle w:val="Italic"/>
        </w:rPr>
        <w:t>m</w:t>
      </w:r>
      <w:r w:rsidRPr="006F70A9">
        <w:rPr>
          <w:rStyle w:val="Italic"/>
        </w:rPr>
        <w:t>ent Ewropew</w:t>
      </w:r>
      <w:r w:rsidRPr="006F70A9">
        <w:t>,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l-Karta tad-Drittijiet Fundamentali tal-Unjoni Ewropea (il-“Karta”), u b’mod partikolari l-Artikoli 1, 7, 20, 21, 22, 23, 25 u 26 tagħha,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t-Trattat dwar l-Unjoni Ewropea (TUE), u b’mod partikolari l-Artikoli 2, 3 u 6 tiegħu,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t-Trattat dwar il-Funzjonament tal-Unjoni Ewropea (TFUE), u b’mod partikolari l-Artikoli 19 u 83(1) tiegħu,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l-Konvenzjoni Ewropea dwar id-Drittijiet tal-Bniedem u l-ġurisprudenza relatata tal-Qorti Ewropea tad-Drittijiet tal-Bniedem,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d-Dikjarazzjoni Universali tad-Drittijiet tal-Bniedem,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l-ġurisprudenza tal-Qorti tal-Ġustizzja tal-Unjoni Ewropea (QĠUE),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l-komunikazzjoni tal-Kummissjoni tad-9 ta’ Diċembru 2021 bit-titolu “Ewropa iktar inklużiva u protettiva: l-estensjoni tal-lista ta’ reati fl-UE għad-diskors ta’ mibegħda u r-reati ta’ mibegħda” (COM(2021)0777) u l-proposta għal deċiżjoni tal-Kunsill annessa magħha,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d-Deċiżjoni Qafas 2008/913/ĠAI tal-Kunsill tat-28 ta’ Novembru 2008 dwar il-ġlieda kontra ċerti forom u espressjonijiet ta’ razziżmu u </w:t>
      </w:r>
      <w:proofErr w:type="spellStart"/>
      <w:r w:rsidRPr="006F70A9">
        <w:t>ksenofobija</w:t>
      </w:r>
      <w:proofErr w:type="spellEnd"/>
      <w:r w:rsidRPr="006F70A9">
        <w:t xml:space="preserve"> permezz tal-liġi kriminali</w:t>
      </w:r>
      <w:r w:rsidRPr="006F70A9">
        <w:rPr>
          <w:rStyle w:val="FootnoteReference"/>
        </w:rPr>
        <w:footnoteReference w:id="1"/>
      </w:r>
      <w:r w:rsidRPr="006F70A9">
        <w:t>,</w:t>
      </w:r>
    </w:p>
    <w:p w:rsidR="00F40E58" w:rsidRPr="006F70A9" w:rsidRDefault="00F40E58" w:rsidP="00AD7282">
      <w:pPr>
        <w:pStyle w:val="NormalHanging12a"/>
        <w:widowControl/>
      </w:pPr>
      <w:r w:rsidRPr="006F70A9">
        <w:lastRenderedPageBreak/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l-komunikazzjoni tal-Kummissjoni tal-5 ta’ Marzu 2020 bit-titolu “Unjoni ta’ Ugwaljanza: Strateġija dwar l-Ugwaljanza bejn il-Ġeneri 2020-2025” (COM(2020)0152),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l-komunikazzjoni tal-Kummissjoni tat-18 ta’ Settembru 2020 bit-titolu “Unjoni ta’ Ugwaljanza: Pjan ta’ azzjoni tal-UE għall-ġlieda kontra r-razziżmu 2020-2025” (COM(2020)0565),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l-komunikazzjoni tal-Kummissjoni tat-12 ta’ Novembru 2020 bit-titolu “Unjoni ta’ Ugwaljanza: Strateġija dwar l-Ugwaljanza tal-LGBTIQ 2020-2025” (COM(2020)0698),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l-komunikazzjoni tal-Kummissjoni tat-3 ta’ Marzu 2021 bit-titolu “Unjoni ta’ Ugwaljanza: Strateġija dwar id-Drittijiet tal-Persuni </w:t>
      </w:r>
      <w:proofErr w:type="spellStart"/>
      <w:r w:rsidRPr="006F70A9">
        <w:t>b’Diżabilità</w:t>
      </w:r>
      <w:proofErr w:type="spellEnd"/>
      <w:r w:rsidRPr="006F70A9">
        <w:t xml:space="preserve"> 2021-2030” (COM(2021)0101), u l-Konvenzjoni tan-Nazzjonijiet Uniti dwar id-Drittijiet tal-Persuni </w:t>
      </w:r>
      <w:proofErr w:type="spellStart"/>
      <w:r w:rsidRPr="006F70A9">
        <w:t>b’Diżabilità</w:t>
      </w:r>
      <w:proofErr w:type="spellEnd"/>
      <w:r w:rsidRPr="006F70A9">
        <w:t>, ratifikata mill-UE u l-Istati Membri kollha tagħha,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l-komunikazzjoni tal-Kummissjoni tal-24 ta’ Ġunju 2020 bit-titolu “Strateġija tal-UE dwar id-drittijiet tal-vittmi (2020-2025)” (COM(2020)0258),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r-rakkomandazzjoni tal-20 ta’ Mejju 2022 tal-Kumitat tal-Ministri tal-Kunsill tal-Ewropa lill-Istati Membri dwar il-ġlieda kontra d-diskors ta’ mibegħda (CM/</w:t>
      </w:r>
      <w:proofErr w:type="spellStart"/>
      <w:r w:rsidRPr="006F70A9">
        <w:t>Rec</w:t>
      </w:r>
      <w:proofErr w:type="spellEnd"/>
      <w:r w:rsidRPr="006F70A9">
        <w:t>(2022)16),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l-Kummissjoni tal-Kunsill tal-Ewropa kontra r-Razziżmu u l-</w:t>
      </w:r>
      <w:proofErr w:type="spellStart"/>
      <w:r w:rsidRPr="006F70A9">
        <w:t>Intolleranza</w:t>
      </w:r>
      <w:proofErr w:type="spellEnd"/>
      <w:r w:rsidRPr="006F70A9">
        <w:t xml:space="preserve"> (ECRI) Rakkomandazzjoni ta’ Politika Ġenerali Nru 15 dwar il-ġlieda kontra d-diskors ta’ mibegħda, adottata fit-8 ta’ Diċembru 2015,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l-Konvenzjoni Qafas għall-Ħarsien tal-</w:t>
      </w:r>
      <w:proofErr w:type="spellStart"/>
      <w:r w:rsidRPr="006F70A9">
        <w:t>Minoranzi</w:t>
      </w:r>
      <w:proofErr w:type="spellEnd"/>
      <w:r w:rsidRPr="006F70A9">
        <w:t xml:space="preserve"> Nazzjonali u l-Karta Ewropea għal-Lingwi Reġjonali jew Minoritarji tal-Kunsill tal-Ewropa,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r-rakkomandazzjonijiet, ir-rapporti u r-riżoluzzjonijiet tal-ECRI, il-Kumitat ta’ Tmexxija dwar il-Ġlieda Kontra d-Diskriminazzjoni, id-</w:t>
      </w:r>
      <w:proofErr w:type="spellStart"/>
      <w:r w:rsidRPr="006F70A9">
        <w:t>Diversità</w:t>
      </w:r>
      <w:proofErr w:type="spellEnd"/>
      <w:r w:rsidRPr="006F70A9">
        <w:t xml:space="preserve"> u l-Inklużjoni, l-Assemblea Parlamentari, il-Kummissjoni ta’ Venezja u korpi oħra tal-Kunsill tal-Ewropa,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l-linji gwida dwar it-titjib tal-ġbir u l-użu ta’ data dwar l-ugwaljanza mfassla </w:t>
      </w:r>
      <w:proofErr w:type="spellStart"/>
      <w:r w:rsidRPr="006F70A9">
        <w:t>mis-Sottogrupp</w:t>
      </w:r>
      <w:proofErr w:type="spellEnd"/>
      <w:r w:rsidRPr="006F70A9">
        <w:t xml:space="preserve"> dwar id-Data dwar l-Ugwaljanza tal-Grupp ta’ Livell Għoli tal-Kummissjoni dwar </w:t>
      </w:r>
      <w:proofErr w:type="spellStart"/>
      <w:r w:rsidRPr="006F70A9">
        <w:t>in-Nondiskriminazzjoni</w:t>
      </w:r>
      <w:proofErr w:type="spellEnd"/>
      <w:r w:rsidRPr="006F70A9">
        <w:t>, l-Ugwaljanza u d-</w:t>
      </w:r>
      <w:proofErr w:type="spellStart"/>
      <w:r w:rsidRPr="006F70A9">
        <w:t>Diversità</w:t>
      </w:r>
      <w:proofErr w:type="spellEnd"/>
      <w:r w:rsidRPr="006F70A9">
        <w:t xml:space="preserve"> u ppubblikati fl-2021,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t-Trattati </w:t>
      </w:r>
      <w:proofErr w:type="spellStart"/>
      <w:r w:rsidRPr="006F70A9">
        <w:t>tan</w:t>
      </w:r>
      <w:proofErr w:type="spellEnd"/>
      <w:r w:rsidRPr="006F70A9">
        <w:t xml:space="preserve">-NU dwar id-drittijiet tal-bniedem u l-istrumenti </w:t>
      </w:r>
      <w:proofErr w:type="spellStart"/>
      <w:r w:rsidRPr="006F70A9">
        <w:t>tan</w:t>
      </w:r>
      <w:proofErr w:type="spellEnd"/>
      <w:r w:rsidRPr="006F70A9">
        <w:t xml:space="preserve">-NU dwar il-protezzjoni tad-drittijiet tal-bniedem u l-libertajiet fundamentali, b’mod partikolari d-Dikjarazzjoni Universali tad-Drittijiet tal-Bniedem, il-Patt Internazzjonali dwar Drittijiet Ċivili u Politiċi, il-Konvenzjoni dwar l-Eliminazzjoni ta’ kull Forma ta’ Diskriminazzjoni Razzjali u l-Konvenzjoni dwar l-Eliminazzjoni ta’ Kull Forma ta’ Diskriminazzjoni kontra n-Nisa, u r-rakkomandazzjonijiet tal-Forum annwali </w:t>
      </w:r>
      <w:proofErr w:type="spellStart"/>
      <w:r w:rsidRPr="006F70A9">
        <w:t>tan</w:t>
      </w:r>
      <w:proofErr w:type="spellEnd"/>
      <w:r w:rsidRPr="006F70A9">
        <w:t xml:space="preserve">-NU dwar kwistjonijiet ta’ </w:t>
      </w:r>
      <w:proofErr w:type="spellStart"/>
      <w:r w:rsidRPr="006F70A9">
        <w:t>minoranzi</w:t>
      </w:r>
      <w:proofErr w:type="spellEnd"/>
      <w:r w:rsidRPr="006F70A9">
        <w:t>,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d-data dwar ir-reati ta’ mibegħda ppubblikata mill-Uffiċċju tal-OSKE għall-Istituzzjonijiet Demokratiċi u d-Drittijiet tal-Bniedem kull sena fis-16 ta’ Novembru,</w:t>
      </w:r>
    </w:p>
    <w:p w:rsidR="00F40E58" w:rsidRPr="006F70A9" w:rsidRDefault="00F40E58" w:rsidP="00AD7282">
      <w:pPr>
        <w:pStyle w:val="NormalHanging12a"/>
        <w:widowControl/>
      </w:pPr>
      <w:r w:rsidRPr="006F70A9">
        <w:lastRenderedPageBreak/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r-riżoluzzjoni tiegħu tal-25 ta’ Novembru 2020 dwar it-tisħiħ tal-libertà tal-</w:t>
      </w:r>
      <w:proofErr w:type="spellStart"/>
      <w:r w:rsidRPr="006F70A9">
        <w:t>media</w:t>
      </w:r>
      <w:proofErr w:type="spellEnd"/>
      <w:r w:rsidRPr="006F70A9">
        <w:t>: il-protezzjoni tal-ġurnalisti fl-Ewropa, id-diskors ta’ mibegħda, id-</w:t>
      </w:r>
      <w:proofErr w:type="spellStart"/>
      <w:r w:rsidRPr="006F70A9">
        <w:t>diżinformazzjoni</w:t>
      </w:r>
      <w:proofErr w:type="spellEnd"/>
      <w:r w:rsidRPr="006F70A9">
        <w:t xml:space="preserve"> u r-rwol tal-pjattaformi</w:t>
      </w:r>
      <w:r w:rsidRPr="006F70A9">
        <w:rPr>
          <w:rStyle w:val="FootnoteReference"/>
        </w:rPr>
        <w:footnoteReference w:id="2"/>
      </w:r>
      <w:r w:rsidRPr="006F70A9">
        <w:t>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r-riżoluzzjoni tiegħu tas-16 ta’ Settembru 2021 li tinkludi rakkomandazzjonijiet lill-Kummissjoni dwar l-identifikazzjoni ta’ vjolenza abbażi tal-ġeneru bħala qasam ġdid ta’ kriminalità elenkat fl-Artikolu 83(1) tat-TFUE</w:t>
      </w:r>
      <w:r w:rsidRPr="006F70A9">
        <w:rPr>
          <w:rStyle w:val="FootnoteReference"/>
        </w:rPr>
        <w:footnoteReference w:id="3"/>
      </w:r>
      <w:r w:rsidRPr="006F70A9">
        <w:t>,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r-riżoluzzjoni tiegħu tat-13 ta’ Novembru 2018 dwar standards minimi </w:t>
      </w:r>
      <w:proofErr w:type="spellStart"/>
      <w:r w:rsidRPr="006F70A9">
        <w:t>għall-minoranzi</w:t>
      </w:r>
      <w:proofErr w:type="spellEnd"/>
      <w:r w:rsidRPr="006F70A9">
        <w:t xml:space="preserve"> fl-UE</w:t>
      </w:r>
      <w:r w:rsidRPr="006F70A9">
        <w:rPr>
          <w:rStyle w:val="FootnoteReference"/>
        </w:rPr>
        <w:footnoteReference w:id="4"/>
      </w:r>
      <w:r w:rsidRPr="006F70A9">
        <w:t>,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l-Artikolu 105(5) tar-Regoli ta’ Proċedura tiegħu,</w:t>
      </w:r>
    </w:p>
    <w:p w:rsidR="00F40E58" w:rsidRPr="006F70A9" w:rsidRDefault="00F40E58" w:rsidP="00AD7282">
      <w:pPr>
        <w:pStyle w:val="Normal12Hanging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l-opinjoni tal-Kumitat għad-Drittijiet tan-Nisa u l-Ugwaljanza bejn is-Sessi</w:t>
      </w:r>
    </w:p>
    <w:p w:rsidR="00F40E58" w:rsidRPr="006F70A9" w:rsidRDefault="00F40E58" w:rsidP="00AD7282">
      <w:pPr>
        <w:pStyle w:val="NormalHanging12a"/>
        <w:widowControl/>
      </w:pPr>
      <w:r w:rsidRPr="006F70A9">
        <w:t>–</w:t>
      </w:r>
      <w:r w:rsidRPr="006F70A9">
        <w:tab/>
        <w:t xml:space="preserve">wara li </w:t>
      </w:r>
      <w:proofErr w:type="spellStart"/>
      <w:r w:rsidRPr="006F70A9">
        <w:t>kkunsidra</w:t>
      </w:r>
      <w:proofErr w:type="spellEnd"/>
      <w:r w:rsidRPr="006F70A9">
        <w:t xml:space="preserve"> r-rapport tal-Kumitat għal-Libertajiet Ċivili, il-Ġustizzja u l-Intern (A9-0377/2023),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A.</w:t>
      </w:r>
      <w:r w:rsidRPr="006F70A9">
        <w:tab/>
        <w:t xml:space="preserve">billi kwalunkwe forma ta’ diskriminazzjoni </w:t>
      </w:r>
      <w:proofErr w:type="spellStart"/>
      <w:r w:rsidRPr="006F70A9">
        <w:t>bbażata</w:t>
      </w:r>
      <w:proofErr w:type="spellEnd"/>
      <w:r w:rsidRPr="006F70A9">
        <w:t xml:space="preserve"> fuq is-sess, ir-razza, il-kulur, l-oriġini etnika jew soċjali, il-karatteristiċi ġenetiċi, il-lingwa, ir-reliġjon jew it-twemmin, l-opinjoni politika jew xi opinjoni oħra, l-appartenenza għal minoranza nazzjonali, il-proprjetà, it-twelid, id-</w:t>
      </w:r>
      <w:proofErr w:type="spellStart"/>
      <w:r w:rsidRPr="006F70A9">
        <w:t>diżabbiltà</w:t>
      </w:r>
      <w:proofErr w:type="spellEnd"/>
      <w:r w:rsidRPr="006F70A9">
        <w:t xml:space="preserve">, l-età jew l-orjentazzjoni sesswali kif stabbilita fl-Artikolu 21 tal-Karta hija pprojbita; billi, fil-kamp tal-applikazzjoni tat-Trattati u mingħajr preġudizzju għal kull dispożizzjoni speċifika tagħhom, kwalunkwe diskriminazzjoni </w:t>
      </w:r>
      <w:proofErr w:type="spellStart"/>
      <w:r w:rsidRPr="006F70A9">
        <w:t>bbażata</w:t>
      </w:r>
      <w:proofErr w:type="spellEnd"/>
      <w:r w:rsidRPr="006F70A9">
        <w:t xml:space="preserve"> fuq in-nazzjonalità hija wkoll ipprojbita; billi wara l-interpretazzjoni wiesgħa mill-QĠUE, il-bażi ta’ “sess” għandha tiġi </w:t>
      </w:r>
      <w:proofErr w:type="spellStart"/>
      <w:r w:rsidRPr="006F70A9">
        <w:t>mifthiema</w:t>
      </w:r>
      <w:proofErr w:type="spellEnd"/>
      <w:r w:rsidRPr="006F70A9">
        <w:t xml:space="preserve"> b’mod wiesa’ biex tinkludi kull forma ta’ diskriminazzjoni relatata mal-identità tal-ġeneru, l-espressjoni tal-ġeneru u l-karatteristiċi tas-sess</w:t>
      </w:r>
      <w:r w:rsidRPr="006F70A9">
        <w:rPr>
          <w:vertAlign w:val="superscript"/>
        </w:rPr>
        <w:footnoteReference w:id="5"/>
      </w:r>
      <w:r w:rsidRPr="006F70A9">
        <w:t>;</w:t>
      </w:r>
    </w:p>
    <w:p w:rsidR="00F40E58" w:rsidRPr="006F70A9" w:rsidRDefault="00F40E58" w:rsidP="00AD7282">
      <w:pPr>
        <w:pStyle w:val="NormalHanging12a"/>
        <w:widowControl/>
      </w:pPr>
      <w:r w:rsidRPr="006F70A9">
        <w:t>B.</w:t>
      </w:r>
      <w:r w:rsidRPr="006F70A9">
        <w:tab/>
        <w:t xml:space="preserve"> billi l-forom u l-manifestazzjonijiet kollha ta’ mibegħda u </w:t>
      </w:r>
      <w:proofErr w:type="spellStart"/>
      <w:r w:rsidRPr="006F70A9">
        <w:t>intolleranza</w:t>
      </w:r>
      <w:proofErr w:type="spellEnd"/>
      <w:r w:rsidRPr="006F70A9">
        <w:t xml:space="preserve">, inklużi d-diskors ta’ mibegħda u r-reati ta’ mibegħda, huma inkompatibbli mal-valuri tal-Unjoni </w:t>
      </w:r>
      <w:proofErr w:type="spellStart"/>
      <w:r w:rsidRPr="006F70A9">
        <w:t>tad-dinjità</w:t>
      </w:r>
      <w:proofErr w:type="spellEnd"/>
      <w:r w:rsidRPr="006F70A9">
        <w:t xml:space="preserve"> tal-bniedem, il-libertà, id-demokrazija, l-ugwaljanza, l-istat tad-dritt u r-rispett għad-drittijiet tal-bniedem, inklużi d-drittijiet ta’ persuni li jagħmlu parti minn </w:t>
      </w:r>
      <w:proofErr w:type="spellStart"/>
      <w:r w:rsidRPr="006F70A9">
        <w:t>minoranzi</w:t>
      </w:r>
      <w:proofErr w:type="spellEnd"/>
      <w:r w:rsidRPr="006F70A9">
        <w:t>, kif stabbiliti fl-Artikolu 2 tat-TUE; billi l-promozzjoni u l-ħarsien ta’ dawk il-valuri fundaturi tal-Unjoni jiddependu fuq l-istituzzjonijiet tal-UE, l-Istati Membri u kwalunkwe attur rilevanti ieħor li jindirizza l-</w:t>
      </w:r>
      <w:proofErr w:type="spellStart"/>
      <w:r w:rsidRPr="006F70A9">
        <w:t>bias</w:t>
      </w:r>
      <w:proofErr w:type="spellEnd"/>
      <w:r w:rsidRPr="006F70A9">
        <w:t>, il-preġudizzju u l-</w:t>
      </w:r>
      <w:proofErr w:type="spellStart"/>
      <w:r w:rsidRPr="006F70A9">
        <w:t>intolleranza</w:t>
      </w:r>
      <w:proofErr w:type="spellEnd"/>
      <w:r w:rsidRPr="006F70A9">
        <w:t>, kif ukoll l-eliminazzjoni tal-mibegħda;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lastRenderedPageBreak/>
        <w:t>C.</w:t>
      </w:r>
      <w:r w:rsidRPr="006F70A9">
        <w:tab/>
        <w:t xml:space="preserve">billi d-diskors ta’ mibegħda u r-reati ta’ mibegħda huma fenomeni kumplessi u </w:t>
      </w:r>
      <w:proofErr w:type="spellStart"/>
      <w:r w:rsidRPr="006F70A9">
        <w:t>multidimensjonali</w:t>
      </w:r>
      <w:proofErr w:type="spellEnd"/>
      <w:r w:rsidRPr="006F70A9">
        <w:t xml:space="preserve"> b’konsegwenzi estensivi għad-drittijiet tal-bniedem u l-istat tad-dritt f’soċjetajiet demokratiċi; billi l-</w:t>
      </w:r>
      <w:proofErr w:type="spellStart"/>
      <w:r w:rsidRPr="006F70A9">
        <w:t>indirizzar</w:t>
      </w:r>
      <w:proofErr w:type="spellEnd"/>
      <w:r w:rsidRPr="006F70A9">
        <w:t xml:space="preserve"> tal-</w:t>
      </w:r>
      <w:proofErr w:type="spellStart"/>
      <w:r w:rsidRPr="006F70A9">
        <w:t>ksenofobija</w:t>
      </w:r>
      <w:proofErr w:type="spellEnd"/>
      <w:r w:rsidRPr="006F70A9">
        <w:t>, ir-razziżmu, il-</w:t>
      </w:r>
      <w:proofErr w:type="spellStart"/>
      <w:r w:rsidRPr="006F70A9">
        <w:t>misoġinija</w:t>
      </w:r>
      <w:proofErr w:type="spellEnd"/>
      <w:r w:rsidRPr="006F70A9">
        <w:t>, l-</w:t>
      </w:r>
      <w:proofErr w:type="spellStart"/>
      <w:r w:rsidRPr="006F70A9">
        <w:t>omofobija</w:t>
      </w:r>
      <w:proofErr w:type="spellEnd"/>
      <w:r w:rsidRPr="006F70A9">
        <w:t xml:space="preserve">, </w:t>
      </w:r>
      <w:proofErr w:type="spellStart"/>
      <w:r w:rsidRPr="006F70A9">
        <w:t>it-transfobija</w:t>
      </w:r>
      <w:proofErr w:type="spellEnd"/>
      <w:r w:rsidRPr="006F70A9">
        <w:t xml:space="preserve"> u forom oħra ta’ preġudizzju, </w:t>
      </w:r>
      <w:proofErr w:type="spellStart"/>
      <w:r w:rsidRPr="006F70A9">
        <w:t>intolleranza</w:t>
      </w:r>
      <w:proofErr w:type="spellEnd"/>
      <w:r w:rsidRPr="006F70A9">
        <w:t xml:space="preserve">, diskriminazzjoni, inklużi dawk ibbażati fuq opinjonijiet politiċi jew oħra, u l-mibegħda kontra ċerti individwi jew gruppi </w:t>
      </w:r>
      <w:proofErr w:type="spellStart"/>
      <w:r w:rsidRPr="006F70A9">
        <w:t>soċjetali</w:t>
      </w:r>
      <w:proofErr w:type="spellEnd"/>
      <w:r w:rsidRPr="006F70A9">
        <w:t xml:space="preserve"> jirrikjedu li l-UE u l-Istati Membri tagħha jiżviluppaw rispons olistiku f’kollaborazzjoni mill-qrib mal-partijiet ikkonċernati rilevanti, inkluża s-soċjetà ċivili; billi l-</w:t>
      </w:r>
      <w:proofErr w:type="spellStart"/>
      <w:r w:rsidRPr="006F70A9">
        <w:t>kriminalizzazzjoni</w:t>
      </w:r>
      <w:proofErr w:type="spellEnd"/>
      <w:r w:rsidRPr="006F70A9">
        <w:t xml:space="preserve"> hija għodda waħda li </w:t>
      </w:r>
      <w:proofErr w:type="spellStart"/>
      <w:r w:rsidRPr="006F70A9">
        <w:t>tiġġieled</w:t>
      </w:r>
      <w:proofErr w:type="spellEnd"/>
      <w:r w:rsidRPr="006F70A9">
        <w:t xml:space="preserve"> id-diskors ta’ mibegħda u r-reati ta’ mibegħda;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D.</w:t>
      </w:r>
      <w:r w:rsidRPr="006F70A9">
        <w:tab/>
        <w:t xml:space="preserve">Billi l-ġlieda kontra d-diskors ta’ mibegħda u r-reati ta’ mibegħda, kemm online u </w:t>
      </w:r>
      <w:proofErr w:type="spellStart"/>
      <w:r w:rsidRPr="006F70A9">
        <w:t>offline</w:t>
      </w:r>
      <w:proofErr w:type="spellEnd"/>
      <w:r w:rsidRPr="006F70A9">
        <w:t xml:space="preserve">, tirrikjedi </w:t>
      </w:r>
      <w:proofErr w:type="spellStart"/>
      <w:r w:rsidRPr="006F70A9">
        <w:t>approċċ</w:t>
      </w:r>
      <w:proofErr w:type="spellEnd"/>
      <w:r w:rsidRPr="006F70A9">
        <w:t xml:space="preserve"> </w:t>
      </w:r>
      <w:proofErr w:type="spellStart"/>
      <w:r w:rsidRPr="006F70A9">
        <w:t>multidimensjonali</w:t>
      </w:r>
      <w:proofErr w:type="spellEnd"/>
      <w:r w:rsidRPr="006F70A9">
        <w:t xml:space="preserve"> u, fejn xieraq, mezzi differenti biex </w:t>
      </w:r>
      <w:proofErr w:type="spellStart"/>
      <w:r w:rsidRPr="006F70A9">
        <w:t>jikkumbattuhom</w:t>
      </w:r>
      <w:proofErr w:type="spellEnd"/>
      <w:r w:rsidRPr="006F70A9">
        <w:t xml:space="preserve">, inklużi l-liġi kriminali, proċedimenti ċivili u amministrattivi u politiki sinifikanti oħra jew miżuri soċjali, billi l-Istati Membri diġà </w:t>
      </w:r>
      <w:proofErr w:type="spellStart"/>
      <w:r w:rsidRPr="006F70A9">
        <w:t>impenjaw</w:t>
      </w:r>
      <w:proofErr w:type="spellEnd"/>
      <w:r w:rsidRPr="006F70A9">
        <w:t xml:space="preserve"> ruħhom li jadottaw leġiżlazzjoni u miżuri li </w:t>
      </w:r>
      <w:proofErr w:type="spellStart"/>
      <w:r w:rsidRPr="006F70A9">
        <w:t>jippenalizzaw</w:t>
      </w:r>
      <w:proofErr w:type="spellEnd"/>
      <w:r w:rsidRPr="006F70A9">
        <w:t xml:space="preserve"> ir-reati ta’ mibegħda, jindirizzaw in-nuqqas ta’ rappurtaġġ u jintroduċu jew jiżviluppaw iktar attivitajiet ta’ żvilupp ta’ kapaċità għall-uffiċjali tal-infurzar tal-liġi u dawk ġudizzjarji</w:t>
      </w:r>
      <w:r w:rsidRPr="006F70A9">
        <w:rPr>
          <w:vertAlign w:val="superscript"/>
        </w:rPr>
        <w:footnoteReference w:id="6"/>
      </w:r>
      <w:r w:rsidRPr="006F70A9">
        <w:t xml:space="preserve">; billi biex jiġu effettivament miġġielda d-diskors ta’ mibegħda u r-reati ta’ mibegħda, huwa essenzjali li jiġu indirizzati l-kawżi ewlenin, fi </w:t>
      </w:r>
      <w:proofErr w:type="spellStart"/>
      <w:r w:rsidRPr="006F70A9">
        <w:t>sterjotipi</w:t>
      </w:r>
      <w:proofErr w:type="spellEnd"/>
      <w:r w:rsidRPr="006F70A9">
        <w:t xml:space="preserve"> partikolari; billi l-miżuri ta’ prevenzjoni, l-edukazzjoni, inklużi l-edukazzjoni diġitali, il-litteriżmu u l-ħiliet li jippromovu spazji diġitali </w:t>
      </w:r>
      <w:proofErr w:type="spellStart"/>
      <w:r w:rsidRPr="006F70A9">
        <w:t>sikuri</w:t>
      </w:r>
      <w:proofErr w:type="spellEnd"/>
      <w:r w:rsidRPr="006F70A9">
        <w:t xml:space="preserve">, taħriġ u </w:t>
      </w:r>
      <w:proofErr w:type="spellStart"/>
      <w:r w:rsidRPr="006F70A9">
        <w:t>sensibilizzazzjoni</w:t>
      </w:r>
      <w:proofErr w:type="spellEnd"/>
      <w:r w:rsidRPr="006F70A9">
        <w:t xml:space="preserve"> huma kruċjali f’dan ir-rigward; billi l-UE u l-Istati Membri għandhom jippromovu iktar għarfien dwar il-ħtieġa </w:t>
      </w:r>
      <w:proofErr w:type="spellStart"/>
      <w:r w:rsidRPr="006F70A9">
        <w:t>tad-diversità</w:t>
      </w:r>
      <w:proofErr w:type="spellEnd"/>
      <w:r w:rsidRPr="006F70A9">
        <w:t xml:space="preserve"> u d-djalogu fil-kuntest tad-demokrazija, id-drittijiet tal-bniedem u l-istat tad-dritt, </w:t>
      </w:r>
      <w:proofErr w:type="spellStart"/>
      <w:r w:rsidRPr="006F70A9">
        <w:t>ikabbru</w:t>
      </w:r>
      <w:proofErr w:type="spellEnd"/>
      <w:r w:rsidRPr="006F70A9">
        <w:t xml:space="preserve"> s-</w:t>
      </w:r>
      <w:proofErr w:type="spellStart"/>
      <w:r w:rsidRPr="006F70A9">
        <w:t>sensibilizzazzjoni</w:t>
      </w:r>
      <w:proofErr w:type="spellEnd"/>
      <w:r w:rsidRPr="006F70A9">
        <w:t xml:space="preserve"> tal-pubbliku dwar l-importanza tar-rispett għall-pluraliżmu u l-ġlieda kontra l-</w:t>
      </w:r>
      <w:proofErr w:type="spellStart"/>
      <w:r w:rsidRPr="006F70A9">
        <w:t>isterjotipar</w:t>
      </w:r>
      <w:proofErr w:type="spellEnd"/>
      <w:r w:rsidRPr="006F70A9">
        <w:t xml:space="preserve"> negattiv u l-</w:t>
      </w:r>
      <w:proofErr w:type="spellStart"/>
      <w:r w:rsidRPr="006F70A9">
        <w:t>istigmatizzazzjoni</w:t>
      </w:r>
      <w:proofErr w:type="spellEnd"/>
      <w:r w:rsidRPr="006F70A9">
        <w:t>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E.</w:t>
      </w:r>
      <w:r w:rsidRPr="006F70A9">
        <w:tab/>
        <w:t xml:space="preserve">billi d-diskors ta’ mibegħda u r-reati ta’ mibegħda jistgħu jippreżentaw reati </w:t>
      </w:r>
      <w:proofErr w:type="spellStart"/>
      <w:r w:rsidRPr="006F70A9">
        <w:t>partikolarment</w:t>
      </w:r>
      <w:proofErr w:type="spellEnd"/>
      <w:r w:rsidRPr="006F70A9">
        <w:t xml:space="preserve"> serji u jaffettwaw mhux biss lill-vittmi individwali u l-komunitajiet tagħhom, billi jikkawżawlhom it-tbatija u jillimitaw id-drittijiet u l-libertajiet fundamentali tagħhom, iżda wkoll lis-soċjetà kollha kemm hi, billi </w:t>
      </w:r>
      <w:proofErr w:type="spellStart"/>
      <w:r w:rsidRPr="006F70A9">
        <w:t>jdgħajfu</w:t>
      </w:r>
      <w:proofErr w:type="spellEnd"/>
      <w:r w:rsidRPr="006F70A9">
        <w:t xml:space="preserve"> s-sisien tal-UE;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F.</w:t>
      </w:r>
      <w:r w:rsidRPr="006F70A9">
        <w:tab/>
        <w:t>billi mhux id-diskors ta’ mibegħda kollu jikkostitwixxi reat, iżda xorta jikkontribwixxi għan-</w:t>
      </w:r>
      <w:proofErr w:type="spellStart"/>
      <w:r w:rsidRPr="006F70A9">
        <w:t>normalizzazzjoni</w:t>
      </w:r>
      <w:proofErr w:type="spellEnd"/>
      <w:r w:rsidRPr="006F70A9">
        <w:t xml:space="preserve"> tal-manifestazzjonijiet ta’ mibegħda, vjolenza u </w:t>
      </w:r>
      <w:proofErr w:type="spellStart"/>
      <w:r w:rsidRPr="006F70A9">
        <w:t>intolleranza</w:t>
      </w:r>
      <w:proofErr w:type="spellEnd"/>
      <w:r w:rsidRPr="006F70A9">
        <w:t xml:space="preserve"> fis-soċjetà;</w:t>
      </w:r>
    </w:p>
    <w:p w:rsidR="00F40E58" w:rsidRPr="006F70A9" w:rsidRDefault="00F40E58" w:rsidP="00AD7282">
      <w:pPr>
        <w:pStyle w:val="NormalHanging12a"/>
        <w:widowControl/>
      </w:pPr>
      <w:r w:rsidRPr="006F70A9">
        <w:t>G.</w:t>
      </w:r>
      <w:r w:rsidRPr="006F70A9">
        <w:tab/>
        <w:t xml:space="preserve">Billi fl-aħħar ftit </w:t>
      </w:r>
      <w:proofErr w:type="spellStart"/>
      <w:r w:rsidRPr="006F70A9">
        <w:t>deċennji</w:t>
      </w:r>
      <w:proofErr w:type="spellEnd"/>
      <w:r w:rsidRPr="006F70A9">
        <w:t>, kien hemm żieda qawwija fid-diskriminazzjoni, fir-reati ta’ mibegħda u fid-diskors ta’ mibegħda madwar l-UE</w:t>
      </w:r>
      <w:r w:rsidRPr="006F70A9">
        <w:rPr>
          <w:rStyle w:val="FootnoteReference"/>
        </w:rPr>
        <w:footnoteReference w:id="7"/>
      </w:r>
      <w:r w:rsidRPr="006F70A9">
        <w:t xml:space="preserve">, żieda f’diversi forom ta’ razziżmu, </w:t>
      </w:r>
      <w:proofErr w:type="spellStart"/>
      <w:r w:rsidRPr="006F70A9">
        <w:t>antisemitiżmu</w:t>
      </w:r>
      <w:proofErr w:type="spellEnd"/>
      <w:r w:rsidRPr="006F70A9">
        <w:t xml:space="preserve">, </w:t>
      </w:r>
      <w:proofErr w:type="spellStart"/>
      <w:r w:rsidRPr="006F70A9">
        <w:t>iżlamofobija</w:t>
      </w:r>
      <w:proofErr w:type="spellEnd"/>
      <w:r w:rsidRPr="006F70A9">
        <w:t xml:space="preserve">, </w:t>
      </w:r>
      <w:proofErr w:type="spellStart"/>
      <w:r w:rsidRPr="006F70A9">
        <w:t>ksenofobija</w:t>
      </w:r>
      <w:proofErr w:type="spellEnd"/>
      <w:r w:rsidRPr="006F70A9">
        <w:t xml:space="preserve">, </w:t>
      </w:r>
      <w:proofErr w:type="spellStart"/>
      <w:r w:rsidRPr="006F70A9">
        <w:t>omofobija</w:t>
      </w:r>
      <w:proofErr w:type="spellEnd"/>
      <w:r w:rsidRPr="006F70A9">
        <w:t xml:space="preserve">, </w:t>
      </w:r>
      <w:proofErr w:type="spellStart"/>
      <w:r w:rsidRPr="006F70A9">
        <w:t>transfobija</w:t>
      </w:r>
      <w:proofErr w:type="spellEnd"/>
      <w:r w:rsidRPr="006F70A9">
        <w:t xml:space="preserve"> u forom oħra ta’ </w:t>
      </w:r>
      <w:proofErr w:type="spellStart"/>
      <w:r w:rsidRPr="006F70A9">
        <w:t>intolleranza</w:t>
      </w:r>
      <w:proofErr w:type="spellEnd"/>
      <w:r w:rsidRPr="006F70A9">
        <w:t xml:space="preserve"> u żieda </w:t>
      </w:r>
      <w:proofErr w:type="spellStart"/>
      <w:r w:rsidRPr="006F70A9">
        <w:t>allarmanti</w:t>
      </w:r>
      <w:proofErr w:type="spellEnd"/>
      <w:r w:rsidRPr="006F70A9">
        <w:t xml:space="preserve"> fid-diskors ta’ mibegħda u l-inċitament online u </w:t>
      </w:r>
      <w:proofErr w:type="spellStart"/>
      <w:r w:rsidRPr="006F70A9">
        <w:t>offline</w:t>
      </w:r>
      <w:proofErr w:type="spellEnd"/>
      <w:r w:rsidRPr="006F70A9">
        <w:t xml:space="preserve">; </w:t>
      </w:r>
      <w:r w:rsidRPr="006F70A9">
        <w:lastRenderedPageBreak/>
        <w:t xml:space="preserve">billi persuni li jagħmlu parti minn gruppi vulnerabbli, bħall-persuni LGBTIQ+, persuni </w:t>
      </w:r>
      <w:proofErr w:type="spellStart"/>
      <w:r w:rsidRPr="006F70A9">
        <w:t>razzjalizzati</w:t>
      </w:r>
      <w:proofErr w:type="spellEnd"/>
      <w:r w:rsidRPr="006F70A9">
        <w:t xml:space="preserve">, </w:t>
      </w:r>
      <w:proofErr w:type="spellStart"/>
      <w:r w:rsidRPr="006F70A9">
        <w:t>minoranzi</w:t>
      </w:r>
      <w:proofErr w:type="spellEnd"/>
      <w:r w:rsidRPr="006F70A9">
        <w:t xml:space="preserve"> etniċi, reliġjużi jew lingwistiċi, komunitajiet indiġeni</w:t>
      </w:r>
      <w:r w:rsidRPr="006F70A9">
        <w:rPr>
          <w:vertAlign w:val="superscript"/>
        </w:rPr>
        <w:footnoteReference w:id="8"/>
      </w:r>
      <w:r w:rsidRPr="006F70A9">
        <w:rPr>
          <w:vertAlign w:val="superscript"/>
        </w:rPr>
        <w:t>,</w:t>
      </w:r>
      <w:r w:rsidRPr="006F70A9">
        <w:rPr>
          <w:rStyle w:val="FootnoteReference"/>
        </w:rPr>
        <w:footnoteReference w:id="9"/>
      </w:r>
      <w:r w:rsidRPr="006F70A9">
        <w:t>, persuni b’</w:t>
      </w:r>
      <w:proofErr w:type="spellStart"/>
      <w:r w:rsidRPr="006F70A9">
        <w:t>diżabbiltà</w:t>
      </w:r>
      <w:proofErr w:type="spellEnd"/>
      <w:r w:rsidRPr="006F70A9">
        <w:t xml:space="preserve">, persuni bi </w:t>
      </w:r>
      <w:proofErr w:type="spellStart"/>
      <w:r w:rsidRPr="006F70A9">
        <w:t>sfondi</w:t>
      </w:r>
      <w:proofErr w:type="spellEnd"/>
      <w:r w:rsidRPr="006F70A9">
        <w:t xml:space="preserve"> </w:t>
      </w:r>
      <w:proofErr w:type="spellStart"/>
      <w:r w:rsidRPr="006F70A9">
        <w:t>soċjoekonomikament</w:t>
      </w:r>
      <w:proofErr w:type="spellEnd"/>
      <w:r w:rsidRPr="006F70A9">
        <w:t xml:space="preserve"> </w:t>
      </w:r>
      <w:proofErr w:type="spellStart"/>
      <w:r w:rsidRPr="006F70A9">
        <w:t>żvantaġġjati</w:t>
      </w:r>
      <w:proofErr w:type="spellEnd"/>
      <w:r w:rsidRPr="006F70A9">
        <w:t>, persuni li jfittxu l-</w:t>
      </w:r>
      <w:proofErr w:type="spellStart"/>
      <w:r w:rsidRPr="006F70A9">
        <w:t>ażil</w:t>
      </w:r>
      <w:proofErr w:type="spellEnd"/>
      <w:r w:rsidRPr="006F70A9">
        <w:t xml:space="preserve">, refuġjati u </w:t>
      </w:r>
      <w:proofErr w:type="spellStart"/>
      <w:r w:rsidRPr="006F70A9">
        <w:t>migranti</w:t>
      </w:r>
      <w:proofErr w:type="spellEnd"/>
      <w:r w:rsidRPr="006F70A9">
        <w:t>, huma fil-mira rikorrenti tad-diskors ta’ mibegħda u r-reati ta’ mibegħda; billi kien hemm żieda sinifikanti fir-reati ta’ mibegħda kontra l-persuni LGBTIQ u d-diskors ta’ mibegħda fl-Ewropa</w:t>
      </w:r>
      <w:r w:rsidRPr="006F70A9">
        <w:rPr>
          <w:vertAlign w:val="superscript"/>
        </w:rPr>
        <w:footnoteReference w:id="10"/>
      </w:r>
      <w:r w:rsidRPr="006F70A9">
        <w:t xml:space="preserve">, kif ukoll żieda fid-diskriminazzjoni u l-mibegħda kontra n-nisa; billi d-diskriminazzjoni multipla u </w:t>
      </w:r>
      <w:proofErr w:type="spellStart"/>
      <w:r w:rsidRPr="006F70A9">
        <w:t>intersezzjonali</w:t>
      </w:r>
      <w:proofErr w:type="spellEnd"/>
      <w:r w:rsidRPr="006F70A9">
        <w:t xml:space="preserve"> hija art fertili biex iseħħu d-diskors ta’ mibegħda u r-reati; billi dawk fil-mira tad-diskors ta’ mibegħda jiġu dejjem iktar esklużi mis-soċjetà;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H.</w:t>
      </w:r>
      <w:r w:rsidRPr="006F70A9">
        <w:tab/>
        <w:t xml:space="preserve">billi ż-żieda fid-diskriminazzjoni u l-mibegħda qed </w:t>
      </w:r>
      <w:proofErr w:type="spellStart"/>
      <w:r w:rsidRPr="006F70A9">
        <w:t>tiggrava</w:t>
      </w:r>
      <w:proofErr w:type="spellEnd"/>
      <w:r w:rsidRPr="006F70A9">
        <w:t xml:space="preserve"> f’ħafna Stati Membri minn movimenti </w:t>
      </w:r>
      <w:proofErr w:type="spellStart"/>
      <w:r w:rsidRPr="006F70A9">
        <w:t>populisti</w:t>
      </w:r>
      <w:proofErr w:type="spellEnd"/>
      <w:r w:rsidRPr="006F70A9">
        <w:t xml:space="preserve"> u estremisti u l-effett </w:t>
      </w:r>
      <w:proofErr w:type="spellStart"/>
      <w:r w:rsidRPr="006F70A9">
        <w:t>multiplikatur</w:t>
      </w:r>
      <w:proofErr w:type="spellEnd"/>
      <w:r w:rsidRPr="006F70A9">
        <w:t xml:space="preserve"> tal-ambjent online u l-</w:t>
      </w:r>
      <w:proofErr w:type="spellStart"/>
      <w:r w:rsidRPr="006F70A9">
        <w:t>media</w:t>
      </w:r>
      <w:proofErr w:type="spellEnd"/>
      <w:r w:rsidRPr="006F70A9">
        <w:t xml:space="preserve"> soċjali, li jiffaċilitaw </w:t>
      </w:r>
      <w:proofErr w:type="spellStart"/>
      <w:r w:rsidRPr="006F70A9">
        <w:t>ir-rivittimizzazzjoni</w:t>
      </w:r>
      <w:proofErr w:type="spellEnd"/>
      <w:r w:rsidRPr="006F70A9">
        <w:t>; billi din iż-żieda qed twassal għal qasmiet perikolużi fis-soċjetà kollha kemm hi u thedded id-demokrazija;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I.</w:t>
      </w:r>
      <w:r w:rsidRPr="006F70A9">
        <w:tab/>
        <w:t xml:space="preserve">billi hemm evidenza li d-diskors ta’ mibegħda u l-inċidenti </w:t>
      </w:r>
      <w:proofErr w:type="spellStart"/>
      <w:r w:rsidRPr="006F70A9">
        <w:t>mmotivati</w:t>
      </w:r>
      <w:proofErr w:type="spellEnd"/>
      <w:r w:rsidRPr="006F70A9">
        <w:t xml:space="preserve"> mill-mibegħda għadhom mhumiex </w:t>
      </w:r>
      <w:proofErr w:type="spellStart"/>
      <w:r w:rsidRPr="006F70A9">
        <w:t>irrappurtati</w:t>
      </w:r>
      <w:proofErr w:type="spellEnd"/>
      <w:r w:rsidRPr="006F70A9">
        <w:t xml:space="preserve"> biżżejjed fl-UE</w:t>
      </w:r>
      <w:r w:rsidRPr="006F70A9">
        <w:rPr>
          <w:vertAlign w:val="superscript"/>
        </w:rPr>
        <w:footnoteReference w:id="11"/>
      </w:r>
      <w:r w:rsidRPr="006F70A9">
        <w:t xml:space="preserve">, li tagħmilha diffiċli li tiġi </w:t>
      </w:r>
      <w:proofErr w:type="spellStart"/>
      <w:r w:rsidRPr="006F70A9">
        <w:t>kkwantifikata</w:t>
      </w:r>
      <w:proofErr w:type="spellEnd"/>
      <w:r w:rsidRPr="006F70A9">
        <w:t xml:space="preserve"> l-firxa tal-problema;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J.</w:t>
      </w:r>
      <w:r w:rsidRPr="006F70A9">
        <w:tab/>
        <w:t>billi l-</w:t>
      </w:r>
      <w:proofErr w:type="spellStart"/>
      <w:r w:rsidRPr="006F70A9">
        <w:t>media</w:t>
      </w:r>
      <w:proofErr w:type="spellEnd"/>
      <w:r w:rsidRPr="006F70A9">
        <w:t xml:space="preserve"> u l-ġurnalisti għandhom rwol fundamentali biex jgħarrfu lis-soċjetà u jikkontribwixxu għall-proċessi demokratiċi;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K.</w:t>
      </w:r>
      <w:r w:rsidRPr="006F70A9">
        <w:tab/>
        <w:t xml:space="preserve">billi d-diskors politiku qed isir dejjem iktar </w:t>
      </w:r>
      <w:proofErr w:type="spellStart"/>
      <w:r w:rsidRPr="006F70A9">
        <w:t>ikkaratterizzat</w:t>
      </w:r>
      <w:proofErr w:type="spellEnd"/>
      <w:r w:rsidRPr="006F70A9">
        <w:t xml:space="preserve"> mid-diskors ta’ mibegħda; billi l-kampanji elettorali jipprovdu </w:t>
      </w:r>
      <w:proofErr w:type="spellStart"/>
      <w:r w:rsidRPr="006F70A9">
        <w:t>partikolarment</w:t>
      </w:r>
      <w:proofErr w:type="spellEnd"/>
      <w:r w:rsidRPr="006F70A9">
        <w:t xml:space="preserve"> art fertili għad-diskors ta’ mibegħda u l-inċitament għall-mibegħda, li tolqot mhux biss l-isfera politika, iżda wkoll il-funzjonament tas-soċjetà kollha kemm hi u </w:t>
      </w:r>
      <w:proofErr w:type="spellStart"/>
      <w:r w:rsidRPr="006F70A9">
        <w:t>tapprofondixxi</w:t>
      </w:r>
      <w:proofErr w:type="spellEnd"/>
      <w:r w:rsidRPr="006F70A9">
        <w:t xml:space="preserve"> l-</w:t>
      </w:r>
      <w:proofErr w:type="spellStart"/>
      <w:r w:rsidRPr="006F70A9">
        <w:t>polarizzazzjoni</w:t>
      </w:r>
      <w:proofErr w:type="spellEnd"/>
      <w:r w:rsidRPr="006F70A9">
        <w:t xml:space="preserve"> politika; billi d-diskors ta’ mibegħda lejn in-nisa fi rwoli pubbliċi laħaq livell </w:t>
      </w:r>
      <w:proofErr w:type="spellStart"/>
      <w:r w:rsidRPr="006F70A9">
        <w:t>allarmanti</w:t>
      </w:r>
      <w:proofErr w:type="spellEnd"/>
      <w:r w:rsidRPr="006F70A9">
        <w:t>; billi l-mexxejja politiċi għandhom rwol sinifikanti u responsabbiltà fil-ġlieda kontra d-diskors ta’ mibegħda u l-</w:t>
      </w:r>
      <w:proofErr w:type="spellStart"/>
      <w:r w:rsidRPr="006F70A9">
        <w:t>intolleranza</w:t>
      </w:r>
      <w:proofErr w:type="spellEnd"/>
      <w:r w:rsidRPr="006F70A9">
        <w:t xml:space="preserve">; billi għandhom imexxu bl-eżempju u pubblikament </w:t>
      </w:r>
      <w:proofErr w:type="spellStart"/>
      <w:r w:rsidRPr="006F70A9">
        <w:t>jikkundannaw</w:t>
      </w:r>
      <w:proofErr w:type="spellEnd"/>
      <w:r w:rsidRPr="006F70A9">
        <w:t xml:space="preserve"> il-każijiet ta’ mibegħda;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L.</w:t>
      </w:r>
      <w:r w:rsidRPr="006F70A9">
        <w:tab/>
        <w:t xml:space="preserve">billi l-minorenni huma vittmi </w:t>
      </w:r>
      <w:proofErr w:type="spellStart"/>
      <w:r w:rsidRPr="006F70A9">
        <w:t>partikolarment</w:t>
      </w:r>
      <w:proofErr w:type="spellEnd"/>
      <w:r w:rsidRPr="006F70A9">
        <w:t xml:space="preserve"> vulnerabbli ta’ diskors ta’ mibegħda u reati ta’ mibegħda, inkluż fl-iskejjel jew online, permezz tal-</w:t>
      </w:r>
      <w:proofErr w:type="spellStart"/>
      <w:r w:rsidRPr="006F70A9">
        <w:t>bullying</w:t>
      </w:r>
      <w:proofErr w:type="spellEnd"/>
      <w:r w:rsidRPr="006F70A9">
        <w:t xml:space="preserve"> </w:t>
      </w:r>
      <w:proofErr w:type="spellStart"/>
      <w:r w:rsidRPr="006F70A9">
        <w:t>ċibernetiku</w:t>
      </w:r>
      <w:proofErr w:type="spellEnd"/>
      <w:r w:rsidRPr="006F70A9">
        <w:t xml:space="preserve">; billi </w:t>
      </w:r>
      <w:r w:rsidRPr="006F70A9">
        <w:lastRenderedPageBreak/>
        <w:t>attakki bħal dawn jipperikolaw l-</w:t>
      </w:r>
      <w:proofErr w:type="spellStart"/>
      <w:r w:rsidRPr="006F70A9">
        <w:t>integrità</w:t>
      </w:r>
      <w:proofErr w:type="spellEnd"/>
      <w:r w:rsidRPr="006F70A9">
        <w:t xml:space="preserve"> fiżika u mentali tagħhom u jaffettwaw l-iżvilupp u s-saħħa mentali tagħhom; billi għandha tingħatalhom attenzjoni partikolari;</w:t>
      </w:r>
      <w:r w:rsidRPr="006F70A9">
        <w:cr/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M.</w:t>
      </w:r>
      <w:r w:rsidRPr="006F70A9">
        <w:tab/>
        <w:t xml:space="preserve">billi l-Istati Membri ma </w:t>
      </w:r>
      <w:proofErr w:type="spellStart"/>
      <w:r w:rsidRPr="006F70A9">
        <w:t>jindirizzawx</w:t>
      </w:r>
      <w:proofErr w:type="spellEnd"/>
      <w:r w:rsidRPr="006F70A9">
        <w:t xml:space="preserve"> id-diskors ta’ mibegħda u r-reati ta’ mibegħda bl-istess mod fil-liġijiet kriminali rispettivi tagħhom, li jħalli ċerti gruppi bi protezzjoni insuffiċjenti f’xi partijiet tal-Unjoni; billi dan jagħmilha diffiċli biex jiġi definit </w:t>
      </w:r>
      <w:proofErr w:type="spellStart"/>
      <w:r w:rsidRPr="006F70A9">
        <w:t>approċċ</w:t>
      </w:r>
      <w:proofErr w:type="spellEnd"/>
      <w:r w:rsidRPr="006F70A9">
        <w:t xml:space="preserve"> Ewropew komuni fil-ġlieda kontra d-diskors ta’ mibegħda u r-reati ta’ mibegħda; billi n-nuqqas ta’ protezzjoni legali jista’ jkollha konsegwenzi </w:t>
      </w:r>
      <w:proofErr w:type="spellStart"/>
      <w:r w:rsidRPr="006F70A9">
        <w:t>devastanti</w:t>
      </w:r>
      <w:proofErr w:type="spellEnd"/>
      <w:r w:rsidRPr="006F70A9">
        <w:t xml:space="preserve"> fuq il-vittmi;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N.</w:t>
      </w:r>
      <w:r w:rsidRPr="006F70A9">
        <w:tab/>
        <w:t xml:space="preserve"> billi l-qafas attwali tal-UE jkopri biss id-diskors ta’ mibegħda u r-reati ta’ mibegħda abbażi tar-razza, il-kulur tal-ġilda, ir-reliġjon, id-dixxendenza u l-oriġini nazzjonali jew etnika; billi bħalissa ma hemmx definizzjoni legali komprensiva waħda tad-diskors ta’ mibegħda u r-reati ta’ mibegħda fil-livell tal-UE; billi hemm ħtieġa ċara li d-diskors ta’ mibegħda u r-reati ta’ mibegħda jiġu indirizzati b’mod effettiv abbażi ta’ raġunijiet oħra, bħas-sess, l-orjentazzjoni sesswali, il-ġeneru, l-identità tal-ġeneru, l-espressjoni tal-ġeneru, il-karatteristiċi sesswali, l-età, id-</w:t>
      </w:r>
      <w:proofErr w:type="spellStart"/>
      <w:r w:rsidRPr="006F70A9">
        <w:t>diżabbiltà</w:t>
      </w:r>
      <w:proofErr w:type="spellEnd"/>
      <w:r w:rsidRPr="006F70A9">
        <w:t xml:space="preserve"> u kull karatteristika fundamentali oħra, b’mod partikolari dawk protetti taħt l-Artikolu 21 tal-Karta, u kull kumbinazzjoni ta’ dawn il-karatteristiċi, billi l-UE jeħtiġilha li tipproteġi lil dawk l-iktar vulnerabbli fis-soċjetà; billi għandha tingħata attenzjoni partikolari għall-identifikazzjoni tal-persuni, il-gruppi jew il-komunitajiet l-iktar vulnerabbli għad-diskors ta’ mibegħda u r-reati ta’ mibegħda biex jiġi evitat l-impatt negattiv fuq il-protezzjoni tal-vittmi;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O.</w:t>
      </w:r>
      <w:r w:rsidRPr="006F70A9">
        <w:tab/>
        <w:t xml:space="preserve">billi l-Artikolu 83(1) tat-TFUE jistabbilixxi rekwiżiti ċari għall-inklużjoni ta’ oqsma ġodda ta’ kriminalità fil-lista ta’ reati </w:t>
      </w:r>
      <w:proofErr w:type="spellStart"/>
      <w:r w:rsidRPr="006F70A9">
        <w:t>transfruntiera</w:t>
      </w:r>
      <w:proofErr w:type="spellEnd"/>
      <w:r w:rsidRPr="006F70A9">
        <w:t xml:space="preserve"> fl-UE; billi d-dimensjoni </w:t>
      </w:r>
      <w:proofErr w:type="spellStart"/>
      <w:r w:rsidRPr="006F70A9">
        <w:t>transfruntiera</w:t>
      </w:r>
      <w:proofErr w:type="spellEnd"/>
      <w:r w:rsidRPr="006F70A9">
        <w:t xml:space="preserve"> partikolari tad-diskors ta’ mibegħda online hija ċara; billi t-trasformazzjoni diġitali </w:t>
      </w:r>
      <w:proofErr w:type="spellStart"/>
      <w:r w:rsidRPr="006F70A9">
        <w:t>tenfasizza</w:t>
      </w:r>
      <w:proofErr w:type="spellEnd"/>
      <w:r w:rsidRPr="006F70A9">
        <w:t xml:space="preserve"> l-ħtieġa li dan il-fenomenu jiġi indirizzat fil-livell Ewropew; billi hemm il-ħtieġa li jiġu miġġielda d-diskors ta’ mibegħda u r-reati ta’ mibegħda fuq bażi komuni u fil-livell tal-UE; billi l-UE għandha r-responsabbiltà li taġixxi;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P.</w:t>
      </w:r>
      <w:r w:rsidRPr="006F70A9">
        <w:tab/>
        <w:t xml:space="preserve">billi r-rispons tal-liġi kriminali tal-UE għad-diskors ta’ mibegħda u r-reati ta’ mibegħda għandu jkun b’saħħtu, proporzjonat u adattat għall-iskop tiegħu sabiex il-vittma tiġi protetta kif xieraq u tingħata l-importanza dovuta lil-libertà tal-espressjoni u l-libertà tal-informazzjoni, li huma l-pedamenti tad-demokrazija; billi jeħtieġ li l-UE tiggarantixxi li kwalunkwe restrizzjonijiet fuq il-libertà tal-espressjoni li </w:t>
      </w:r>
      <w:proofErr w:type="spellStart"/>
      <w:r w:rsidRPr="006F70A9">
        <w:t>jimpedixxu</w:t>
      </w:r>
      <w:proofErr w:type="spellEnd"/>
      <w:r w:rsidRPr="006F70A9">
        <w:t xml:space="preserve"> u jiġġieldu d-diskors ta’ mibegħda ma jintużawx b’mod ħażin mill-awtoritajiet kompetenti fl-Istati Membri biex </w:t>
      </w:r>
      <w:proofErr w:type="spellStart"/>
      <w:r w:rsidRPr="006F70A9">
        <w:t>isikktu</w:t>
      </w:r>
      <w:proofErr w:type="spellEnd"/>
      <w:r w:rsidRPr="006F70A9">
        <w:t xml:space="preserve"> lill-</w:t>
      </w:r>
      <w:proofErr w:type="spellStart"/>
      <w:r w:rsidRPr="006F70A9">
        <w:t>minoranzi</w:t>
      </w:r>
      <w:proofErr w:type="spellEnd"/>
      <w:r w:rsidRPr="006F70A9">
        <w:t xml:space="preserve"> jew irażżnu l-kritika; billi s-sentenzi dwar il-libertà tal-espressjoni tal-Qorti Ewropea tad-Drittijiet tal-Bniedem għandhom jiġu </w:t>
      </w:r>
      <w:proofErr w:type="spellStart"/>
      <w:r w:rsidRPr="006F70A9">
        <w:t>rrispettati</w:t>
      </w:r>
      <w:proofErr w:type="spellEnd"/>
      <w:r w:rsidRPr="006F70A9">
        <w:t xml:space="preserve"> meta jiġu stabbiliti l-</w:t>
      </w:r>
      <w:proofErr w:type="spellStart"/>
      <w:r w:rsidRPr="006F70A9">
        <w:t>protezzjonijiet</w:t>
      </w:r>
      <w:proofErr w:type="spellEnd"/>
      <w:r w:rsidRPr="006F70A9">
        <w:t xml:space="preserve"> kontra d-diskors ta’ mibegħda;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Q.</w:t>
      </w:r>
      <w:r w:rsidRPr="006F70A9">
        <w:tab/>
        <w:t>billi d-drittijiet fundamentali li huma protetti fil-ġlieda kontra d-diskors ta’ mibegħda u r-reati ta’ mibegħda huma, qabel kollox, id-</w:t>
      </w:r>
      <w:proofErr w:type="spellStart"/>
      <w:r w:rsidRPr="006F70A9">
        <w:t>dinjità</w:t>
      </w:r>
      <w:proofErr w:type="spellEnd"/>
      <w:r w:rsidRPr="006F70A9">
        <w:t xml:space="preserve"> tal-bniedem u l-prinċipju ta’ </w:t>
      </w:r>
      <w:proofErr w:type="spellStart"/>
      <w:r w:rsidRPr="006F70A9">
        <w:t>nondiskriminazzjoni</w:t>
      </w:r>
      <w:proofErr w:type="spellEnd"/>
      <w:r w:rsidRPr="006F70A9">
        <w:t>; billi din il-protezzjoni għandha tkun universali; billi l-protezzjoni kontra l-</w:t>
      </w:r>
      <w:proofErr w:type="spellStart"/>
      <w:r w:rsidRPr="006F70A9">
        <w:t>intolleranza</w:t>
      </w:r>
      <w:proofErr w:type="spellEnd"/>
      <w:r w:rsidRPr="006F70A9">
        <w:t>, kemm jekk tkun razzjali jew ibbażata fuq l-oriġini nazzjonali, l-orjentazzjoni sesswali, ir-reliġjon, l-</w:t>
      </w:r>
      <w:proofErr w:type="spellStart"/>
      <w:r w:rsidRPr="006F70A9">
        <w:t>ideoloġija</w:t>
      </w:r>
      <w:proofErr w:type="spellEnd"/>
      <w:r w:rsidRPr="006F70A9">
        <w:t>, l-età, l-opinjoni jew kwalunkwe kundizzjoni jew ċirkostanza personali, fiżika jew soċjali oħra, tkun xi tkun il-forma ta’ espressjoni tagħha, ma tridx tkun limitata biss għal ċerti raġunijiet jew motivazzjonijiet;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lastRenderedPageBreak/>
        <w:t>R.</w:t>
      </w:r>
      <w:r w:rsidRPr="006F70A9">
        <w:tab/>
        <w:t xml:space="preserve">billi l-bidliet </w:t>
      </w:r>
      <w:proofErr w:type="spellStart"/>
      <w:r w:rsidRPr="006F70A9">
        <w:t>fid-dinamiċi</w:t>
      </w:r>
      <w:proofErr w:type="spellEnd"/>
      <w:r w:rsidRPr="006F70A9">
        <w:t xml:space="preserve"> soċjali jistgħu jiġġeneraw motivazzjonijiet ġodda għad-diskors ta’ mibegħda u r-reati ta’ mibegħda li jridu jiġu indirizzati mill-qafas komuni tal-UE, li jirrikjedi li l-Artikolu 83(1) tat-TFUE, li jistabbilixxi l-lista ta’ reati fl-UE, </w:t>
      </w:r>
      <w:proofErr w:type="spellStart"/>
      <w:r w:rsidRPr="006F70A9">
        <w:t>jitwessa</w:t>
      </w:r>
      <w:proofErr w:type="spellEnd"/>
      <w:r w:rsidRPr="006F70A9">
        <w:t>’;</w:t>
      </w:r>
    </w:p>
    <w:p w:rsidR="00F40E58" w:rsidRPr="006F70A9" w:rsidRDefault="00F40E58" w:rsidP="00AD7282">
      <w:pPr>
        <w:pStyle w:val="NormalHanging12a"/>
        <w:widowControl/>
      </w:pPr>
      <w:r w:rsidRPr="006F70A9">
        <w:t>S.</w:t>
      </w:r>
      <w:r w:rsidRPr="006F70A9">
        <w:tab/>
        <w:t>billi fl-2021, il-Kummissjoni ppreżentat komunikazzjoni bit-titolu “Ewropa iktar inklużiva u protettiva: l-estensjoni tal-lista ta’ reati fl-UE għad-diskors ta’ mibegħda u r-reati ta’ mibegħda” bl-għan li r-reati ta’ mibegħda u d-diskors ta’ mibegħda jiżdiedu mal-lista tal-oqsma ta’ kriminalità fejn il-Parlament u l-Kunsill jistgħu jistabbilixxu regoli minimi dwar id-definizzjoni ta’ reati u sanzjonijiet applikabbli fl-Istati Membri kollha kif previst fl-Artikolu 83(1) tat-TFUE; billi l-Kunsill irid jadotta deċiżjoni f’dan ir-rigward;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T.</w:t>
      </w:r>
      <w:r w:rsidRPr="006F70A9">
        <w:tab/>
        <w:t>billi din id-deċiżjoni tal-Kunsill tkun l-ewwel pass fil-ħolqien tal-bażi ġuridika meħtieġa, biex jiġi adottat, bħala t-tieni pass, qafas legali komuni għall-ġlieda kontra d-diskors ta’ mibegħda u r-reati ta’ mibegħda madwar l-UE; billi tali qafas legali komuni huwa meħtieġ b’mod urġenti biex jiġu stabbiliti standards minimi li jikkonċernaw id-definizzjoni ta’ reati kriminali u sanzjonijiet u b’hekk jiġu miġġielda d-diskors ta’ mibegħda u r-reati ta’ mibegħda fuq bażi Ewropea komuni sabiex tiġi żgurata protezzjoni konsistenti tal-vittmi potenzjali ta’ tali atti madwar l-Unjoni;</w:t>
      </w:r>
    </w:p>
    <w:p w:rsidR="00F40E58" w:rsidRPr="006F70A9" w:rsidRDefault="00F40E58" w:rsidP="00AD7282">
      <w:pPr>
        <w:pStyle w:val="NormalHanging12a"/>
        <w:widowControl/>
      </w:pPr>
      <w:r w:rsidRPr="006F70A9">
        <w:t>U.</w:t>
      </w:r>
      <w:r w:rsidRPr="006F70A9">
        <w:tab/>
        <w:t xml:space="preserve">billi l-Kunsill għadu jrid jadotta deċiżjoni; billi xi Stati Membri kienu qed </w:t>
      </w:r>
      <w:proofErr w:type="spellStart"/>
      <w:r w:rsidRPr="006F70A9">
        <w:t>jimblukkaw</w:t>
      </w:r>
      <w:proofErr w:type="spellEnd"/>
      <w:r w:rsidRPr="006F70A9">
        <w:t xml:space="preserve"> il-progress konkret dwar dan il-fajl speċifiku fil-Kunsill;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V.</w:t>
      </w:r>
      <w:r w:rsidRPr="006F70A9">
        <w:tab/>
        <w:t>billi l-Artikolu 83(1) tat-TFUE jirrikjedi unanimità fil-Kunsill biex jiġu identifikati “oqsma oħra ta’ kriminalità”; billi dan ir-rekwiżit kien ta’ detriment għall-kisba tal-progress komuni fil-ġlieda kontra d-diskors ta’ mibegħda u r-reati ta’ mibegħda madwar l-Unjoni;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1.</w:t>
      </w:r>
      <w:r w:rsidRPr="006F70A9">
        <w:tab/>
        <w:t>Iħeġġeġ lill-Kunsill jadotta deċiżjoni biex jinkludi d-diskors ta’ mibegħda u r-reati ta’ mibegħda fost ir-reati kriminali fil-lista skont l-Artikolu 83(1) tat-TFUE, sabiex il-Kummissjoni tkun tista’ tibda t-tieni stadju tal-proċedura;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2.</w:t>
      </w:r>
      <w:r w:rsidRPr="006F70A9">
        <w:tab/>
        <w:t>Ifakkar li l-liġijiet kriminali tal-Istati Membri jittrattaw id-diskors ta’ mibegħda u r-reati ta’ mibegħda b’modi differenti u li r-regoli armonizzati minimi fil-livell tal-UE jeżistu biss meta tali reati jitwettqu kontra grupp jew individwu abbażi tar-razza, tal-kulur tal-ġilda, tar-reliġjon, tad-dixxendenza jew tal-oriġini nazzjonali jew etnika, li jagħmilha diffiċli li tiġi implimentata strateġija komuni ta’ suċċess għall-ġlieda effettiva kontra l-mibegħda;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3.</w:t>
      </w:r>
      <w:r w:rsidRPr="006F70A9">
        <w:tab/>
        <w:t xml:space="preserve">Jiddispjaċih ħafna li għaddew kważi sentejn mill-pubblikazzjoni tal-komunikazzjoni tal-Kummissjoni u li l-Kunsill m’għamilx progress fuqha, minkejja li kien kapaċi </w:t>
      </w:r>
      <w:proofErr w:type="spellStart"/>
      <w:r w:rsidRPr="006F70A9">
        <w:t>jespandi</w:t>
      </w:r>
      <w:proofErr w:type="spellEnd"/>
      <w:r w:rsidRPr="006F70A9">
        <w:t xml:space="preserve"> malajr il-lista ta’ reati fl-UE għal skopijiet oħra; jiddispjaċih għal dan in-nuqqas fid-dawl taż-żieda tad-diskors ta’ mibegħda u r-reati ta’ mibegħda;</w:t>
      </w:r>
    </w:p>
    <w:p w:rsidR="00F40E58" w:rsidRPr="006F70A9" w:rsidRDefault="00F40E58" w:rsidP="00AD7282">
      <w:pPr>
        <w:pStyle w:val="NormalHanging12a"/>
        <w:widowControl/>
      </w:pPr>
      <w:r w:rsidRPr="006F70A9">
        <w:t>4.</w:t>
      </w:r>
      <w:r w:rsidRPr="006F70A9">
        <w:tab/>
        <w:t>Jistieden lill-Istati Membri jaħdmu flimkien b’mod responsabbli u kostruttiv biex jerġgħu jibdew in-negozjati fi ħdan il-Kunsill sabiex jadottaw deċiżjoni tal-Kunsill qabel it-tmiem tat-terminu parlamentari attwali;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5.</w:t>
      </w:r>
      <w:r w:rsidRPr="006F70A9">
        <w:tab/>
        <w:t xml:space="preserve">Iħeġġeġ lill-Istati Membri jappoġġjaw jew tal-inqas ma </w:t>
      </w:r>
      <w:proofErr w:type="spellStart"/>
      <w:r w:rsidRPr="006F70A9">
        <w:t>jopponux</w:t>
      </w:r>
      <w:proofErr w:type="spellEnd"/>
      <w:r w:rsidRPr="006F70A9">
        <w:t xml:space="preserve"> l-adozzjoni tal-abbozz ta’ deċiżjoni;</w:t>
      </w:r>
    </w:p>
    <w:p w:rsidR="00F40E58" w:rsidRPr="006F70A9" w:rsidRDefault="00F40E58" w:rsidP="00AD7282">
      <w:pPr>
        <w:pStyle w:val="NormalHanging12a"/>
        <w:widowControl/>
      </w:pPr>
      <w:r w:rsidRPr="006F70A9">
        <w:lastRenderedPageBreak/>
        <w:t>6.</w:t>
      </w:r>
      <w:r w:rsidRPr="006F70A9">
        <w:tab/>
        <w:t>Jistieden lill-Presidenzi attwali u futuri tal-Kunsill tal-Unjoni jikkunsidraw il-proposta tal-Kummissjoni bħala prijorità meta jfasslu l-aġenda tagħhom u jiddefinixxu l-objettivi;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7.</w:t>
      </w:r>
      <w:r w:rsidRPr="006F70A9">
        <w:tab/>
        <w:t xml:space="preserve">Jirrakkomanda li l-Artikolu 83 tat-TFUE jiġi emendat biex ikun soġġett għall-maġġoranza kwalifikata msaħħa iktar milli għall-unanimità meħtieġa attwalment; jitlob li tiġi attivata l-“klawżola </w:t>
      </w:r>
      <w:proofErr w:type="spellStart"/>
      <w:r w:rsidRPr="006F70A9">
        <w:t>passerelle</w:t>
      </w:r>
      <w:proofErr w:type="spellEnd"/>
      <w:r w:rsidRPr="006F70A9">
        <w:t>” f’dan ir-rigward;</w:t>
      </w:r>
    </w:p>
    <w:p w:rsidR="00F40E58" w:rsidRPr="006F70A9" w:rsidRDefault="00F40E58" w:rsidP="00AD7282">
      <w:pPr>
        <w:pStyle w:val="NormalHanging12a"/>
        <w:widowControl/>
      </w:pPr>
      <w:r w:rsidRPr="006F70A9">
        <w:t>8.</w:t>
      </w:r>
      <w:r w:rsidRPr="006F70A9">
        <w:tab/>
        <w:t>Jenfasizza li l-leġiżlazzjoni futura tal-UE biex tistabbilixxi standards minimi għad-definizzjoni ta’ reati kriminali u sanzjonijiet għal diskors ta’ mibegħda u reati ta’ mibegħda trid tipproteġi d-</w:t>
      </w:r>
      <w:proofErr w:type="spellStart"/>
      <w:r w:rsidRPr="006F70A9">
        <w:t>dinjità</w:t>
      </w:r>
      <w:proofErr w:type="spellEnd"/>
      <w:r w:rsidRPr="006F70A9">
        <w:t xml:space="preserve"> tal-bniedem, tfittex li tevita l-ħsara, tiżgura l-ugwaljanza u </w:t>
      </w:r>
      <w:proofErr w:type="spellStart"/>
      <w:r w:rsidRPr="006F70A9">
        <w:t>tiġġieled</w:t>
      </w:r>
      <w:proofErr w:type="spellEnd"/>
      <w:r w:rsidRPr="006F70A9">
        <w:t xml:space="preserve"> il-mibegħda u l-</w:t>
      </w:r>
      <w:proofErr w:type="spellStart"/>
      <w:r w:rsidRPr="006F70A9">
        <w:t>intolleranza</w:t>
      </w:r>
      <w:proofErr w:type="spellEnd"/>
      <w:r w:rsidRPr="006F70A9">
        <w:t>, irrispettivament mill-motivazzjoni;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9.</w:t>
      </w:r>
      <w:r w:rsidRPr="006F70A9">
        <w:tab/>
        <w:t>Ifakkar li l-protezzjoni trid tkun universali, b’enfasi speċjali fuq il-persuni u l-gruppi vulnerabbli u l-komunitajiet fil-mira;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10.</w:t>
      </w:r>
      <w:r w:rsidRPr="006F70A9">
        <w:tab/>
        <w:t>Ifakkar li l-libertà tal-espressjoni, hija valur fundamentali tas-soċjetajiet demokratiċi u m’għandhiex tkun ristretta b’mod mhux ġustifikat; ifakkar ukoll li kwalunkwe leġiżlazzjoni dwar id-diskors ta’ mibegħda u r-reati ta’ mibegħda għandha tkun ibbażata fuq il-prinċipji tal-ħtieġa u tal-</w:t>
      </w:r>
      <w:proofErr w:type="spellStart"/>
      <w:r w:rsidRPr="006F70A9">
        <w:t>proporzjonalità</w:t>
      </w:r>
      <w:proofErr w:type="spellEnd"/>
      <w:r w:rsidRPr="006F70A9">
        <w:t xml:space="preserve">; jenfasizza li l-libertà tal-espressjoni għandha tiġi </w:t>
      </w:r>
      <w:proofErr w:type="spellStart"/>
      <w:r w:rsidRPr="006F70A9">
        <w:t>eżerċitata</w:t>
      </w:r>
      <w:proofErr w:type="spellEnd"/>
      <w:r w:rsidRPr="006F70A9">
        <w:t xml:space="preserve"> skont il-liġi u f’konformità mal-Artikolu 11 tal-Karta u m’għandhiex tiġi sfruttata bħala tarka għad-diskors ta’ mibegħda u r-reati ta’ mibegħda;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11.</w:t>
      </w:r>
      <w:r w:rsidRPr="006F70A9">
        <w:tab/>
        <w:t xml:space="preserve">Jitlob lill-Kummissjoni tikkunsidra </w:t>
      </w:r>
      <w:proofErr w:type="spellStart"/>
      <w:r w:rsidRPr="006F70A9">
        <w:t>approċċ</w:t>
      </w:r>
      <w:proofErr w:type="spellEnd"/>
      <w:r w:rsidRPr="006F70A9">
        <w:t xml:space="preserve"> miftuħ fejn il-lista ta’ raġunijiet ta’ diskriminazzjoni ma tkunx limitata għal lista magħluqa sabiex jiġu miġġielda b’mod effettiv id-diskors ta’ mibegħda u r-reati ta’ mibegħda motivati minn </w:t>
      </w:r>
      <w:proofErr w:type="spellStart"/>
      <w:r w:rsidRPr="006F70A9">
        <w:t>dinamiċi</w:t>
      </w:r>
      <w:proofErr w:type="spellEnd"/>
      <w:r w:rsidRPr="006F70A9">
        <w:t xml:space="preserve"> soċjali ġodda u li qed jinbidlu;</w:t>
      </w:r>
    </w:p>
    <w:p w:rsidR="00F40E58" w:rsidRPr="006F70A9" w:rsidRDefault="00F40E58" w:rsidP="00AD7282">
      <w:pPr>
        <w:pStyle w:val="NormalHanging12a"/>
        <w:widowControl/>
      </w:pPr>
      <w:r w:rsidRPr="006F70A9">
        <w:t>12.</w:t>
      </w:r>
      <w:r w:rsidRPr="006F70A9">
        <w:tab/>
        <w:t>Jisħaq li l-użu ħażin tal-internet u l-mudell kummerċjali tal-pjattaformi tal-</w:t>
      </w:r>
      <w:proofErr w:type="spellStart"/>
      <w:r w:rsidRPr="006F70A9">
        <w:t>media</w:t>
      </w:r>
      <w:proofErr w:type="spellEnd"/>
      <w:r w:rsidRPr="006F70A9">
        <w:t xml:space="preserve"> soċjali, li huwa </w:t>
      </w:r>
      <w:proofErr w:type="spellStart"/>
      <w:r w:rsidRPr="006F70A9">
        <w:t>bbażat</w:t>
      </w:r>
      <w:proofErr w:type="spellEnd"/>
      <w:r w:rsidRPr="006F70A9">
        <w:t xml:space="preserve"> fuq ir-reklamar </w:t>
      </w:r>
      <w:proofErr w:type="spellStart"/>
      <w:r w:rsidRPr="006F70A9">
        <w:t>mikrommirat</w:t>
      </w:r>
      <w:proofErr w:type="spellEnd"/>
      <w:r w:rsidRPr="006F70A9">
        <w:t xml:space="preserve">, jikkontribwixxu fit-tixrid u </w:t>
      </w:r>
      <w:proofErr w:type="spellStart"/>
      <w:r w:rsidRPr="006F70A9">
        <w:t>fl-amplifikazzjoni</w:t>
      </w:r>
      <w:proofErr w:type="spellEnd"/>
      <w:r w:rsidRPr="006F70A9">
        <w:t xml:space="preserve"> tad-diskors ta’ mibegħda, l-</w:t>
      </w:r>
      <w:proofErr w:type="spellStart"/>
      <w:r w:rsidRPr="006F70A9">
        <w:t>inċitar</w:t>
      </w:r>
      <w:proofErr w:type="spellEnd"/>
      <w:r w:rsidRPr="006F70A9">
        <w:t xml:space="preserve"> tad-diskriminazzjoni u l-vjolenza u jżidu r-riskju tar-</w:t>
      </w:r>
      <w:proofErr w:type="spellStart"/>
      <w:r w:rsidRPr="006F70A9">
        <w:t>rivittimizzazzjoni</w:t>
      </w:r>
      <w:proofErr w:type="spellEnd"/>
      <w:r w:rsidRPr="006F70A9">
        <w:t>; jistieden lill-Kummissjoni u lill-Istati Membri jiżguraw l-implimentazzjoni korretta tal-leġiżlazzjoni attwali, bħar-Regolament (UE) 2022/2065</w:t>
      </w:r>
      <w:r w:rsidRPr="006F70A9">
        <w:rPr>
          <w:rStyle w:val="FootnoteReference"/>
        </w:rPr>
        <w:footnoteReference w:id="12"/>
      </w:r>
      <w:r w:rsidRPr="006F70A9">
        <w:t>, u biex jagħmlu użu mill-mezzi u l-istrumenti kollha għad-dispożizzjoni tagħhom biex jevitaw it-tixrid tad-diskors ta’ mibegħda online;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13.</w:t>
      </w:r>
      <w:r w:rsidRPr="006F70A9">
        <w:tab/>
        <w:t>Ifakkar fir-responsabbiltà tal-awtoritajiet pubbliċi fil-prevenzjoni, l-investigazzjoni, il-prosekuzzjoni u r-</w:t>
      </w:r>
      <w:proofErr w:type="spellStart"/>
      <w:r w:rsidRPr="006F70A9">
        <w:t>rappurtar</w:t>
      </w:r>
      <w:proofErr w:type="spellEnd"/>
      <w:r w:rsidRPr="006F70A9">
        <w:t xml:space="preserve"> tad-diskors ta’ mibegħda u r-reati ta’ mibegħda u li jridu jqisu l-fatturi li jindikaw il-mibegħda meta jagħmlu dan; jisħaq li l-leġiżlazzjoni futura tal-UE għandha </w:t>
      </w:r>
      <w:proofErr w:type="spellStart"/>
      <w:r w:rsidRPr="006F70A9">
        <w:t>tappoġġja</w:t>
      </w:r>
      <w:proofErr w:type="spellEnd"/>
      <w:r w:rsidRPr="006F70A9">
        <w:t xml:space="preserve"> u </w:t>
      </w:r>
      <w:proofErr w:type="spellStart"/>
      <w:r w:rsidRPr="006F70A9">
        <w:t>tippromovi</w:t>
      </w:r>
      <w:proofErr w:type="spellEnd"/>
      <w:r w:rsidRPr="006F70A9">
        <w:t xml:space="preserve"> kooperazzjoni b’saħħitha mas-soċjetà ċivili, il-korpi tal-ugwaljanza u l-istituzzjonijiet nazzjonali tad-drittijiet tal-bniedem;</w:t>
      </w:r>
    </w:p>
    <w:p w:rsidR="00F40E58" w:rsidRPr="006F70A9" w:rsidRDefault="00F40E58" w:rsidP="00AD7282">
      <w:pPr>
        <w:pStyle w:val="NormalHanging12a"/>
        <w:widowControl/>
      </w:pPr>
      <w:r w:rsidRPr="006F70A9">
        <w:t>14.</w:t>
      </w:r>
      <w:r w:rsidRPr="006F70A9">
        <w:tab/>
        <w:t>Jistieden lill-Kummissjoni u lill-Istati Membri jagħtu kunsiderazzjoni partikolari lill-minorenni, inklużi dawk li jappartjenu għal gruppi vulnerabbli, sabiex jagħtuhom protezzjoni speċjali mid-diskors ta’ mibegħda u r-reati ta’ mibegħda, jipprevjenu dawn l-inċidenti, inklużi l-</w:t>
      </w:r>
      <w:proofErr w:type="spellStart"/>
      <w:r w:rsidRPr="006F70A9">
        <w:t>bullying</w:t>
      </w:r>
      <w:proofErr w:type="spellEnd"/>
      <w:r w:rsidRPr="006F70A9">
        <w:t xml:space="preserve"> fl-iskejjel u l-</w:t>
      </w:r>
      <w:proofErr w:type="spellStart"/>
      <w:r w:rsidRPr="006F70A9">
        <w:t>bullying</w:t>
      </w:r>
      <w:proofErr w:type="spellEnd"/>
      <w:r w:rsidRPr="006F70A9">
        <w:t xml:space="preserve"> </w:t>
      </w:r>
      <w:proofErr w:type="spellStart"/>
      <w:r w:rsidRPr="006F70A9">
        <w:t>ċibernetiku</w:t>
      </w:r>
      <w:proofErr w:type="spellEnd"/>
      <w:r w:rsidRPr="006F70A9">
        <w:t>, milli jseħħu u jnaqqsu l-impatt tagħhom fuq l-iżvilupp u s-saħħa mentali tal-minorenni;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lastRenderedPageBreak/>
        <w:t>15.</w:t>
      </w:r>
      <w:r w:rsidRPr="006F70A9">
        <w:tab/>
        <w:t xml:space="preserve">Jistieden lill-Kummissjoni tiżgura li jiġi stabbilit qafas legali </w:t>
      </w:r>
      <w:proofErr w:type="spellStart"/>
      <w:r w:rsidRPr="006F70A9">
        <w:t>robust</w:t>
      </w:r>
      <w:proofErr w:type="spellEnd"/>
      <w:r w:rsidRPr="006F70A9">
        <w:t xml:space="preserve"> tal-UE sabiex il-vittmi jkunu protetti b’mod effettiv, b’mod partikolari dawk mill-gruppi vulnerabbli kollha madwar l-UE; jenfasizza l-ħtieġa li jittieħed </w:t>
      </w:r>
      <w:proofErr w:type="spellStart"/>
      <w:r w:rsidRPr="006F70A9">
        <w:t>approċċ</w:t>
      </w:r>
      <w:proofErr w:type="spellEnd"/>
      <w:r w:rsidRPr="006F70A9">
        <w:t xml:space="preserve"> </w:t>
      </w:r>
      <w:proofErr w:type="spellStart"/>
      <w:r w:rsidRPr="006F70A9">
        <w:t>intersezzjonali</w:t>
      </w:r>
      <w:proofErr w:type="spellEnd"/>
      <w:r w:rsidRPr="006F70A9">
        <w:t xml:space="preserve"> u l-importanza li jiġu adottati miżuri komprensivi, inkluż l-għoti ta’ taħriġ lill-professjonisti li x’aktarx jiġu f’kuntatt mal-vittmi, kif ukoll miżuri li jiggarantixxu l-protezzjoni, l-aċċess </w:t>
      </w:r>
      <w:proofErr w:type="spellStart"/>
      <w:r w:rsidRPr="006F70A9">
        <w:t>sikur</w:t>
      </w:r>
      <w:proofErr w:type="spellEnd"/>
      <w:r w:rsidRPr="006F70A9">
        <w:t xml:space="preserve"> għal ġustizzja indipendenti, is-servizzi ta’ appoġġ speċjalizzati u r-</w:t>
      </w:r>
      <w:proofErr w:type="spellStart"/>
      <w:r w:rsidRPr="006F70A9">
        <w:t>reparazzjonijiet</w:t>
      </w:r>
      <w:proofErr w:type="spellEnd"/>
      <w:r w:rsidRPr="006F70A9">
        <w:t xml:space="preserve"> għall-vittmi; jisħaq li l-vittmi għandhom ikunu jistgħu jirrapportaw l-esperjenzi tagħhom lill-awtoritajiet kompetenti u jkunu protetti; ifakkar li l-</w:t>
      </w:r>
      <w:proofErr w:type="spellStart"/>
      <w:r w:rsidRPr="006F70A9">
        <w:t>iżgurar</w:t>
      </w:r>
      <w:proofErr w:type="spellEnd"/>
      <w:r w:rsidRPr="006F70A9">
        <w:t xml:space="preserve"> tal-protezzjoni legali tal-vittmi joħloq ambjent </w:t>
      </w:r>
      <w:proofErr w:type="spellStart"/>
      <w:r w:rsidRPr="006F70A9">
        <w:t>sikur</w:t>
      </w:r>
      <w:proofErr w:type="spellEnd"/>
      <w:r w:rsidRPr="006F70A9">
        <w:t xml:space="preserve"> li jikkontribwixxi għat-tisħiħ </w:t>
      </w:r>
      <w:proofErr w:type="spellStart"/>
      <w:r w:rsidRPr="006F70A9">
        <w:t>fir-rapportaġġ</w:t>
      </w:r>
      <w:proofErr w:type="spellEnd"/>
      <w:r w:rsidRPr="006F70A9">
        <w:t>, li hu meħtieġ biex jiddokumenta d-diskors ta’ mibegħda u r-reati ta’ mibegħda;</w:t>
      </w:r>
    </w:p>
    <w:p w:rsidR="00F40E58" w:rsidRPr="006F70A9" w:rsidRDefault="00F40E58" w:rsidP="00AD7282">
      <w:pPr>
        <w:pStyle w:val="NormalHanging12a"/>
        <w:widowControl/>
        <w:rPr>
          <w:szCs w:val="24"/>
        </w:rPr>
      </w:pPr>
      <w:r w:rsidRPr="006F70A9">
        <w:t>16.</w:t>
      </w:r>
      <w:r w:rsidRPr="006F70A9">
        <w:tab/>
        <w:t xml:space="preserve">Jistieden lill-Kummissjoni u lill-Istati Membri, f’kooperazzjoni mal-korpi u l-aġenziji rilevanti tal-Unjoni, jistabbilixxu sistemi adegwati ta’ ġbir ta’ data biex tinkiseb data affidabbli, komparabbli, </w:t>
      </w:r>
      <w:proofErr w:type="spellStart"/>
      <w:r w:rsidRPr="006F70A9">
        <w:t>diżaggregata</w:t>
      </w:r>
      <w:proofErr w:type="spellEnd"/>
      <w:r w:rsidRPr="006F70A9">
        <w:t xml:space="preserve"> u anonima dwar inċidenti ta’ mibegħda, inklużi reati ta’ mibegħda, b’mod konformi </w:t>
      </w:r>
      <w:proofErr w:type="spellStart"/>
      <w:r w:rsidRPr="006F70A9">
        <w:t>mal-oqfsa</w:t>
      </w:r>
      <w:proofErr w:type="spellEnd"/>
      <w:r w:rsidRPr="006F70A9">
        <w:t xml:space="preserve"> legali nazzjonali rilevanti u l-leġiżlazzjoni tal-UE dwar il-protezzjoni tad-data, kif ukoll mekkaniżmi ta’ monitoraġġ adegwati li jtejbu d-</w:t>
      </w:r>
      <w:proofErr w:type="spellStart"/>
      <w:r w:rsidRPr="006F70A9">
        <w:t>disponibbiltà</w:t>
      </w:r>
      <w:proofErr w:type="spellEnd"/>
      <w:r w:rsidRPr="006F70A9">
        <w:t>, il-</w:t>
      </w:r>
      <w:proofErr w:type="spellStart"/>
      <w:r w:rsidRPr="006F70A9">
        <w:t>komparabbiltà</w:t>
      </w:r>
      <w:proofErr w:type="spellEnd"/>
      <w:r w:rsidRPr="006F70A9">
        <w:t xml:space="preserve"> u l-kwalità regolari tad-data miġbura u biex </w:t>
      </w:r>
      <w:proofErr w:type="spellStart"/>
      <w:r w:rsidRPr="006F70A9">
        <w:t>jivvalutaw</w:t>
      </w:r>
      <w:proofErr w:type="spellEnd"/>
      <w:r w:rsidRPr="006F70A9">
        <w:t xml:space="preserve"> l-impatt tal-leġiżlazzjoni u l-politiki fil-ġlieda kontra d-diskors ta’ mibegħda u r-reati ta’ mibegħda;</w:t>
      </w:r>
    </w:p>
    <w:p w:rsidR="00F40E58" w:rsidRPr="006F70A9" w:rsidRDefault="00F40E58" w:rsidP="00AD7282">
      <w:pPr>
        <w:pStyle w:val="NormalHanging12a"/>
        <w:widowControl/>
      </w:pPr>
      <w:r w:rsidRPr="006F70A9">
        <w:t>17.</w:t>
      </w:r>
      <w:r w:rsidRPr="006F70A9">
        <w:tab/>
        <w:t>Jagħti istruzzjonijiet lill-President tiegħu biex tgħaddi din ir-riżoluzzjoni lill-Kunsill u lill-Kummissjoni.</w:t>
      </w:r>
    </w:p>
    <w:sectPr w:rsidR="00F40E58" w:rsidRPr="006F70A9" w:rsidSect="006F70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01A" w:rsidRPr="006F70A9" w:rsidRDefault="005D601A">
      <w:r w:rsidRPr="006F70A9">
        <w:separator/>
      </w:r>
    </w:p>
  </w:endnote>
  <w:endnote w:type="continuationSeparator" w:id="0">
    <w:p w:rsidR="005D601A" w:rsidRPr="006F70A9" w:rsidRDefault="005D601A">
      <w:r w:rsidRPr="006F70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0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0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0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01A" w:rsidRPr="006F70A9" w:rsidRDefault="005D601A">
      <w:r w:rsidRPr="006F70A9">
        <w:separator/>
      </w:r>
    </w:p>
  </w:footnote>
  <w:footnote w:type="continuationSeparator" w:id="0">
    <w:p w:rsidR="005D601A" w:rsidRPr="006F70A9" w:rsidRDefault="005D601A">
      <w:r w:rsidRPr="006F70A9">
        <w:continuationSeparator/>
      </w:r>
    </w:p>
  </w:footnote>
  <w:footnote w:id="1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ĠU L 328, 6.12.2008, p. 55.</w:t>
      </w:r>
    </w:p>
  </w:footnote>
  <w:footnote w:id="2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ĠU C 425, 20.10.2021, p. 28.</w:t>
      </w:r>
    </w:p>
  </w:footnote>
  <w:footnote w:id="3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ĠU C 117, 11.3.2022, p. 88.</w:t>
      </w:r>
    </w:p>
  </w:footnote>
  <w:footnote w:id="4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ĠU C 363, 28.10.2020, p. 13.</w:t>
      </w:r>
    </w:p>
  </w:footnote>
  <w:footnote w:id="5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 xml:space="preserve">Is-sentenza tal-Qorti tal-Ġustizzja tat-30 ta’ April 1996, </w:t>
      </w:r>
      <w:r w:rsidRPr="006F70A9">
        <w:rPr>
          <w:i/>
          <w:iCs/>
          <w:sz w:val="24"/>
          <w:lang w:val="mt-MT"/>
        </w:rPr>
        <w:t>P</w:t>
      </w:r>
      <w:r w:rsidRPr="006F70A9">
        <w:rPr>
          <w:sz w:val="24"/>
          <w:lang w:val="mt-MT"/>
        </w:rPr>
        <w:t xml:space="preserve"> v </w:t>
      </w:r>
      <w:r w:rsidRPr="006F70A9">
        <w:rPr>
          <w:i/>
          <w:iCs/>
          <w:sz w:val="24"/>
          <w:lang w:val="mt-MT"/>
        </w:rPr>
        <w:t>S</w:t>
      </w:r>
      <w:r w:rsidRPr="006F70A9">
        <w:rPr>
          <w:sz w:val="24"/>
          <w:lang w:val="mt-MT"/>
        </w:rPr>
        <w:t xml:space="preserve"> u </w:t>
      </w:r>
      <w:proofErr w:type="spellStart"/>
      <w:r w:rsidRPr="006F70A9">
        <w:rPr>
          <w:i/>
          <w:iCs/>
          <w:sz w:val="24"/>
          <w:lang w:val="mt-MT"/>
        </w:rPr>
        <w:t>Cornwall</w:t>
      </w:r>
      <w:proofErr w:type="spellEnd"/>
      <w:r w:rsidRPr="006F70A9">
        <w:rPr>
          <w:i/>
          <w:iCs/>
          <w:sz w:val="24"/>
          <w:lang w:val="mt-MT"/>
        </w:rPr>
        <w:t xml:space="preserve"> </w:t>
      </w:r>
      <w:proofErr w:type="spellStart"/>
      <w:r w:rsidRPr="006F70A9">
        <w:rPr>
          <w:i/>
          <w:iCs/>
          <w:sz w:val="24"/>
          <w:lang w:val="mt-MT"/>
        </w:rPr>
        <w:t>County</w:t>
      </w:r>
      <w:proofErr w:type="spellEnd"/>
      <w:r w:rsidRPr="006F70A9">
        <w:rPr>
          <w:i/>
          <w:iCs/>
          <w:sz w:val="24"/>
          <w:lang w:val="mt-MT"/>
        </w:rPr>
        <w:t xml:space="preserve"> </w:t>
      </w:r>
      <w:proofErr w:type="spellStart"/>
      <w:r w:rsidRPr="006F70A9">
        <w:rPr>
          <w:i/>
          <w:iCs/>
          <w:sz w:val="24"/>
          <w:lang w:val="mt-MT"/>
        </w:rPr>
        <w:t>Council</w:t>
      </w:r>
      <w:proofErr w:type="spellEnd"/>
      <w:r w:rsidRPr="006F70A9">
        <w:rPr>
          <w:sz w:val="24"/>
          <w:lang w:val="mt-MT"/>
        </w:rPr>
        <w:t xml:space="preserve">, C-13/94, ECLI:EU:C:1996:170; Is-sentenza tal-Qorti tal-Ġustizzja tas-7 ta’ Jannar 2004, </w:t>
      </w:r>
      <w:r w:rsidRPr="006F70A9">
        <w:rPr>
          <w:i/>
          <w:iCs/>
          <w:sz w:val="24"/>
          <w:lang w:val="mt-MT"/>
        </w:rPr>
        <w:t>K.B.</w:t>
      </w:r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vs</w:t>
      </w:r>
      <w:proofErr w:type="spellEnd"/>
      <w:r w:rsidRPr="006F70A9">
        <w:rPr>
          <w:sz w:val="24"/>
          <w:lang w:val="mt-MT"/>
        </w:rPr>
        <w:t xml:space="preserve"> </w:t>
      </w:r>
      <w:r w:rsidRPr="006F70A9">
        <w:rPr>
          <w:i/>
          <w:iCs/>
          <w:sz w:val="24"/>
          <w:lang w:val="mt-MT"/>
        </w:rPr>
        <w:t>L-Aġenzija Nazzjonali tal-Pensjonijiet tas-Servizz tas-Saħħa u s-Segretarju tal-Istat għas-Saħħa</w:t>
      </w:r>
      <w:r w:rsidRPr="006F70A9">
        <w:rPr>
          <w:sz w:val="24"/>
          <w:lang w:val="mt-MT"/>
        </w:rPr>
        <w:t xml:space="preserve">, C-117/01, ECLI:EU:C:2004:7; Is-sentenza tal-Qorti tal-Ġustizzja tas-27 ta’ April 2006, </w:t>
      </w:r>
      <w:r w:rsidRPr="006F70A9">
        <w:rPr>
          <w:i/>
          <w:iCs/>
          <w:sz w:val="24"/>
          <w:lang w:val="mt-MT"/>
        </w:rPr>
        <w:t>Sarah Margaret Richards</w:t>
      </w:r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vs</w:t>
      </w:r>
      <w:proofErr w:type="spellEnd"/>
      <w:r w:rsidRPr="006F70A9">
        <w:rPr>
          <w:sz w:val="24"/>
          <w:lang w:val="mt-MT"/>
        </w:rPr>
        <w:t xml:space="preserve"> </w:t>
      </w:r>
      <w:r w:rsidRPr="006F70A9">
        <w:rPr>
          <w:i/>
          <w:iCs/>
          <w:sz w:val="24"/>
          <w:lang w:val="mt-MT"/>
        </w:rPr>
        <w:t>Is-Segretarju tal-Istat għax-Xogħol u l-Pensjonijiet</w:t>
      </w:r>
      <w:r w:rsidRPr="006F70A9">
        <w:rPr>
          <w:sz w:val="24"/>
          <w:lang w:val="mt-MT"/>
        </w:rPr>
        <w:t xml:space="preserve">, C-423/04, ECLI:EU:C:2006:256; u s-sentenza tal-Qorti tal-Ġustizzja tas-26 ta’ Ġunju 2018, </w:t>
      </w:r>
      <w:r w:rsidRPr="006F70A9">
        <w:rPr>
          <w:i/>
          <w:iCs/>
          <w:sz w:val="24"/>
          <w:lang w:val="mt-MT"/>
        </w:rPr>
        <w:t>M.B.</w:t>
      </w:r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vs</w:t>
      </w:r>
      <w:proofErr w:type="spellEnd"/>
      <w:r w:rsidRPr="006F70A9">
        <w:rPr>
          <w:sz w:val="24"/>
          <w:lang w:val="mt-MT"/>
        </w:rPr>
        <w:t xml:space="preserve"> </w:t>
      </w:r>
      <w:r w:rsidRPr="006F70A9">
        <w:rPr>
          <w:i/>
          <w:iCs/>
          <w:sz w:val="24"/>
          <w:lang w:val="mt-MT"/>
        </w:rPr>
        <w:t>Is-Segretarju tal-Istat għax-Xogħol u l-Pensjonijiet</w:t>
      </w:r>
      <w:r w:rsidRPr="006F70A9">
        <w:rPr>
          <w:sz w:val="24"/>
          <w:lang w:val="mt-MT"/>
        </w:rPr>
        <w:t>, C-451/16, ECLI:EU:C:2018:492.</w:t>
      </w:r>
    </w:p>
  </w:footnote>
  <w:footnote w:id="6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Data annwali dwar ir-reati ta’ mibegħda tal-Uffiċċju tal-OSKE għall-Istituzzjonijiet Demokratiċi u d-Drittijiet tal-Bniedem.</w:t>
      </w:r>
    </w:p>
  </w:footnote>
  <w:footnote w:id="7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 xml:space="preserve">Ara, pereżempju, ir-rapport annwali dwar l-attivitajiet tal-ECRI li jkopri l-perjodu bejn l-1 ta’ Jannar u l-31 ta’ Diċembru 2019, ir-rapport annwali dwar l-attivitajiet tal-ECRI li jkopri l-perjodu bejn l-1 ta’ Jannar u l-31 ta’ Diċembru 2020, u l-istudju </w:t>
      </w:r>
      <w:proofErr w:type="spellStart"/>
      <w:r w:rsidRPr="006F70A9">
        <w:rPr>
          <w:sz w:val="24"/>
          <w:lang w:val="mt-MT"/>
        </w:rPr>
        <w:t>kkummissjonat</w:t>
      </w:r>
      <w:proofErr w:type="spellEnd"/>
      <w:r w:rsidRPr="006F70A9">
        <w:rPr>
          <w:sz w:val="24"/>
          <w:lang w:val="mt-MT"/>
        </w:rPr>
        <w:t xml:space="preserve"> mid-Dipartiment Tematiku tal-Parlament Ewropew għad-Drittijiet taċ-Ċittadini u l-Affarijiet Kostituzzjonali bit-titolu “</w:t>
      </w:r>
      <w:proofErr w:type="spellStart"/>
      <w:r w:rsidRPr="006F70A9">
        <w:rPr>
          <w:sz w:val="24"/>
          <w:lang w:val="mt-MT"/>
        </w:rPr>
        <w:t>Hate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speech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and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hate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crime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in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the</w:t>
      </w:r>
      <w:proofErr w:type="spellEnd"/>
      <w:r w:rsidRPr="006F70A9">
        <w:rPr>
          <w:sz w:val="24"/>
          <w:lang w:val="mt-MT"/>
        </w:rPr>
        <w:t xml:space="preserve"> EU </w:t>
      </w:r>
      <w:proofErr w:type="spellStart"/>
      <w:r w:rsidRPr="006F70A9">
        <w:rPr>
          <w:sz w:val="24"/>
          <w:lang w:val="mt-MT"/>
        </w:rPr>
        <w:t>and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the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evaluation</w:t>
      </w:r>
      <w:proofErr w:type="spellEnd"/>
      <w:r w:rsidRPr="006F70A9">
        <w:rPr>
          <w:sz w:val="24"/>
          <w:lang w:val="mt-MT"/>
        </w:rPr>
        <w:t xml:space="preserve"> of online </w:t>
      </w:r>
      <w:proofErr w:type="spellStart"/>
      <w:r w:rsidRPr="006F70A9">
        <w:rPr>
          <w:sz w:val="24"/>
          <w:lang w:val="mt-MT"/>
        </w:rPr>
        <w:t>content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regulation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approaches</w:t>
      </w:r>
      <w:proofErr w:type="spellEnd"/>
      <w:r w:rsidRPr="006F70A9">
        <w:rPr>
          <w:sz w:val="24"/>
          <w:lang w:val="mt-MT"/>
        </w:rPr>
        <w:t>” (Id-diskors ta’ mibegħda u r-reati ta’ mibegħda fl-UE u l-evalwazzjoni tal-</w:t>
      </w:r>
      <w:proofErr w:type="spellStart"/>
      <w:r w:rsidRPr="006F70A9">
        <w:rPr>
          <w:sz w:val="24"/>
          <w:lang w:val="mt-MT"/>
        </w:rPr>
        <w:t>approċċi</w:t>
      </w:r>
      <w:proofErr w:type="spellEnd"/>
      <w:r w:rsidRPr="006F70A9">
        <w:rPr>
          <w:sz w:val="24"/>
          <w:lang w:val="mt-MT"/>
        </w:rPr>
        <w:t xml:space="preserve"> tar-regolamentazzjoni tal-kontenut online), ippubblikat f’Lulju 2020.</w:t>
      </w:r>
    </w:p>
  </w:footnote>
  <w:footnote w:id="8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proofErr w:type="spellStart"/>
      <w:r w:rsidRPr="006F70A9">
        <w:rPr>
          <w:sz w:val="24"/>
          <w:lang w:val="mt-MT"/>
        </w:rPr>
        <w:t>Lingaas</w:t>
      </w:r>
      <w:proofErr w:type="spellEnd"/>
      <w:r w:rsidRPr="006F70A9">
        <w:rPr>
          <w:sz w:val="24"/>
          <w:lang w:val="mt-MT"/>
        </w:rPr>
        <w:t>, C., “</w:t>
      </w:r>
      <w:proofErr w:type="spellStart"/>
      <w:r w:rsidR="001A460E">
        <w:fldChar w:fldCharType="begin"/>
      </w:r>
      <w:r w:rsidR="001A460E" w:rsidRPr="000A3C3B">
        <w:rPr>
          <w:lang w:val="mt-MT"/>
        </w:rPr>
        <w:instrText xml:space="preserve"> HYPERLINK "https://www.idunn.no/doi/10.18261/issn.2387-3299-2021-02-02" </w:instrText>
      </w:r>
      <w:r w:rsidR="001A460E">
        <w:fldChar w:fldCharType="separate"/>
      </w:r>
      <w:r w:rsidRPr="006F70A9">
        <w:rPr>
          <w:rStyle w:val="Hyperlink"/>
          <w:sz w:val="24"/>
          <w:lang w:val="mt-MT"/>
        </w:rPr>
        <w:t>Hate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Speech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and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Racialised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Discrimination</w:t>
      </w:r>
      <w:proofErr w:type="spellEnd"/>
      <w:r w:rsidRPr="006F70A9">
        <w:rPr>
          <w:rStyle w:val="Hyperlink"/>
          <w:sz w:val="24"/>
          <w:lang w:val="mt-MT"/>
        </w:rPr>
        <w:t xml:space="preserve"> of </w:t>
      </w:r>
      <w:proofErr w:type="spellStart"/>
      <w:r w:rsidRPr="006F70A9">
        <w:rPr>
          <w:rStyle w:val="Hyperlink"/>
          <w:sz w:val="24"/>
          <w:lang w:val="mt-MT"/>
        </w:rPr>
        <w:t>the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Norwegian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Sámi</w:t>
      </w:r>
      <w:proofErr w:type="spellEnd"/>
      <w:r w:rsidRPr="006F70A9">
        <w:rPr>
          <w:rStyle w:val="Hyperlink"/>
          <w:sz w:val="24"/>
          <w:lang w:val="mt-MT"/>
        </w:rPr>
        <w:t>:</w:t>
      </w:r>
      <w:r w:rsidR="001A460E">
        <w:rPr>
          <w:rStyle w:val="Hyperlink"/>
          <w:sz w:val="24"/>
          <w:lang w:val="mt-MT"/>
        </w:rPr>
        <w:fldChar w:fldCharType="end"/>
      </w:r>
      <w:r w:rsidRPr="006F70A9">
        <w:rPr>
          <w:sz w:val="24"/>
          <w:lang w:val="mt-MT"/>
        </w:rPr>
        <w:t xml:space="preserve"> (Diskors ta’ Mibegħda u Diskriminazzjoni </w:t>
      </w:r>
      <w:proofErr w:type="spellStart"/>
      <w:r w:rsidRPr="006F70A9">
        <w:rPr>
          <w:sz w:val="24"/>
          <w:lang w:val="mt-MT"/>
        </w:rPr>
        <w:t>Razzjalizzata</w:t>
      </w:r>
      <w:proofErr w:type="spellEnd"/>
      <w:r w:rsidRPr="006F70A9">
        <w:rPr>
          <w:sz w:val="24"/>
          <w:lang w:val="mt-MT"/>
        </w:rPr>
        <w:t xml:space="preserve"> dwar </w:t>
      </w:r>
      <w:proofErr w:type="spellStart"/>
      <w:r w:rsidRPr="006F70A9">
        <w:rPr>
          <w:sz w:val="24"/>
          <w:lang w:val="mt-MT"/>
        </w:rPr>
        <w:t>is-Sámi</w:t>
      </w:r>
      <w:proofErr w:type="spellEnd"/>
      <w:r w:rsidRPr="006F70A9">
        <w:rPr>
          <w:sz w:val="24"/>
          <w:lang w:val="mt-MT"/>
        </w:rPr>
        <w:t xml:space="preserve"> Norveġiżi:)</w:t>
      </w:r>
      <w:hyperlink r:id="rId1" w:history="1">
        <w:r w:rsidRPr="006F70A9">
          <w:rPr>
            <w:rStyle w:val="Hyperlink"/>
            <w:sz w:val="24"/>
            <w:lang w:val="mt-MT"/>
          </w:rPr>
          <w:t xml:space="preserve"> </w:t>
        </w:r>
        <w:proofErr w:type="spellStart"/>
        <w:r w:rsidRPr="006F70A9">
          <w:rPr>
            <w:rStyle w:val="Hyperlink"/>
            <w:sz w:val="24"/>
            <w:lang w:val="mt-MT"/>
          </w:rPr>
          <w:t>Legal</w:t>
        </w:r>
        <w:proofErr w:type="spellEnd"/>
        <w:r w:rsidRPr="006F70A9">
          <w:rPr>
            <w:rStyle w:val="Hyperlink"/>
            <w:sz w:val="24"/>
            <w:lang w:val="mt-MT"/>
          </w:rPr>
          <w:t xml:space="preserve"> </w:t>
        </w:r>
        <w:proofErr w:type="spellStart"/>
        <w:r w:rsidRPr="006F70A9">
          <w:rPr>
            <w:rStyle w:val="Hyperlink"/>
            <w:sz w:val="24"/>
            <w:lang w:val="mt-MT"/>
          </w:rPr>
          <w:t>Responses</w:t>
        </w:r>
        <w:proofErr w:type="spellEnd"/>
        <w:r w:rsidRPr="006F70A9">
          <w:rPr>
            <w:rStyle w:val="Hyperlink"/>
            <w:sz w:val="24"/>
            <w:lang w:val="mt-MT"/>
          </w:rPr>
          <w:t xml:space="preserve"> </w:t>
        </w:r>
        <w:proofErr w:type="spellStart"/>
        <w:r w:rsidRPr="006F70A9">
          <w:rPr>
            <w:rStyle w:val="Hyperlink"/>
            <w:sz w:val="24"/>
            <w:lang w:val="mt-MT"/>
          </w:rPr>
          <w:t>and</w:t>
        </w:r>
        <w:proofErr w:type="spellEnd"/>
        <w:r w:rsidRPr="006F70A9">
          <w:rPr>
            <w:rStyle w:val="Hyperlink"/>
            <w:sz w:val="24"/>
            <w:lang w:val="mt-MT"/>
          </w:rPr>
          <w:t xml:space="preserve"> </w:t>
        </w:r>
        <w:proofErr w:type="spellStart"/>
        <w:r w:rsidRPr="006F70A9">
          <w:rPr>
            <w:rStyle w:val="Hyperlink"/>
            <w:sz w:val="24"/>
            <w:lang w:val="mt-MT"/>
          </w:rPr>
          <w:t>Responsibility</w:t>
        </w:r>
        <w:proofErr w:type="spellEnd"/>
      </w:hyperlink>
      <w:r w:rsidRPr="006F70A9">
        <w:rPr>
          <w:sz w:val="24"/>
          <w:lang w:val="mt-MT"/>
        </w:rPr>
        <w:t xml:space="preserve">’ (Responsabbiltajiet Legali u Responsabbiltà), </w:t>
      </w:r>
      <w:r w:rsidRPr="006F70A9">
        <w:rPr>
          <w:i/>
          <w:sz w:val="24"/>
          <w:lang w:val="mt-MT"/>
        </w:rPr>
        <w:t xml:space="preserve">Oslo Law </w:t>
      </w:r>
      <w:proofErr w:type="spellStart"/>
      <w:r w:rsidRPr="006F70A9">
        <w:rPr>
          <w:i/>
          <w:sz w:val="24"/>
          <w:lang w:val="mt-MT"/>
        </w:rPr>
        <w:t>Review</w:t>
      </w:r>
      <w:proofErr w:type="spellEnd"/>
      <w:r w:rsidRPr="006F70A9">
        <w:rPr>
          <w:sz w:val="24"/>
          <w:lang w:val="mt-MT"/>
        </w:rPr>
        <w:t xml:space="preserve">, </w:t>
      </w:r>
      <w:proofErr w:type="spellStart"/>
      <w:r w:rsidRPr="006F70A9">
        <w:rPr>
          <w:sz w:val="24"/>
          <w:lang w:val="mt-MT"/>
        </w:rPr>
        <w:t>Vol</w:t>
      </w:r>
      <w:proofErr w:type="spellEnd"/>
      <w:r w:rsidRPr="006F70A9">
        <w:rPr>
          <w:sz w:val="24"/>
          <w:lang w:val="mt-MT"/>
        </w:rPr>
        <w:t xml:space="preserve">. 8, Nru 2, 2021, </w:t>
      </w:r>
      <w:proofErr w:type="spellStart"/>
      <w:r w:rsidRPr="006F70A9">
        <w:rPr>
          <w:sz w:val="24"/>
          <w:lang w:val="mt-MT"/>
        </w:rPr>
        <w:t>pp</w:t>
      </w:r>
      <w:proofErr w:type="spellEnd"/>
      <w:r w:rsidRPr="006F70A9">
        <w:rPr>
          <w:sz w:val="24"/>
          <w:lang w:val="mt-MT"/>
        </w:rPr>
        <w:t xml:space="preserve">. 88-107. </w:t>
      </w:r>
    </w:p>
  </w:footnote>
  <w:footnote w:id="9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Difensuri tad-Drittijiet Ċivili, “</w:t>
      </w:r>
      <w:proofErr w:type="spellStart"/>
      <w:r w:rsidR="001A460E">
        <w:fldChar w:fldCharType="begin"/>
      </w:r>
      <w:r w:rsidR="001A460E" w:rsidRPr="000A3C3B">
        <w:rPr>
          <w:lang w:val="mt-MT"/>
        </w:rPr>
        <w:instrText xml:space="preserve"> HYPERLINK "https://crd.org/wp-content/uploads/2019/08/Civil-Rights-Defenders-Joint-UPR-Submission-Sweden-2020.pdf" </w:instrText>
      </w:r>
      <w:r w:rsidR="001A460E">
        <w:fldChar w:fldCharType="separate"/>
      </w:r>
      <w:r w:rsidRPr="006F70A9">
        <w:rPr>
          <w:rStyle w:val="Hyperlink"/>
          <w:sz w:val="24"/>
          <w:lang w:val="mt-MT"/>
        </w:rPr>
        <w:t>Joint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submission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to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the</w:t>
      </w:r>
      <w:proofErr w:type="spellEnd"/>
      <w:r w:rsidRPr="006F70A9">
        <w:rPr>
          <w:rStyle w:val="Hyperlink"/>
          <w:sz w:val="24"/>
          <w:lang w:val="mt-MT"/>
        </w:rPr>
        <w:t xml:space="preserve"> UN </w:t>
      </w:r>
      <w:proofErr w:type="spellStart"/>
      <w:r w:rsidRPr="006F70A9">
        <w:rPr>
          <w:rStyle w:val="Hyperlink"/>
          <w:sz w:val="24"/>
          <w:lang w:val="mt-MT"/>
        </w:rPr>
        <w:t>Universal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Periodic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Review</w:t>
      </w:r>
      <w:proofErr w:type="spellEnd"/>
      <w:r w:rsidRPr="006F70A9">
        <w:rPr>
          <w:rStyle w:val="Hyperlink"/>
          <w:sz w:val="24"/>
          <w:lang w:val="mt-MT"/>
        </w:rPr>
        <w:t xml:space="preserve"> of Sweden –35th </w:t>
      </w:r>
      <w:proofErr w:type="spellStart"/>
      <w:r w:rsidRPr="006F70A9">
        <w:rPr>
          <w:rStyle w:val="Hyperlink"/>
          <w:sz w:val="24"/>
          <w:lang w:val="mt-MT"/>
        </w:rPr>
        <w:t>Session</w:t>
      </w:r>
      <w:proofErr w:type="spellEnd"/>
      <w:r w:rsidRPr="006F70A9">
        <w:rPr>
          <w:rStyle w:val="Hyperlink"/>
          <w:sz w:val="24"/>
          <w:lang w:val="mt-MT"/>
        </w:rPr>
        <w:t xml:space="preserve"> of </w:t>
      </w:r>
      <w:proofErr w:type="spellStart"/>
      <w:r w:rsidRPr="006F70A9">
        <w:rPr>
          <w:rStyle w:val="Hyperlink"/>
          <w:sz w:val="24"/>
          <w:lang w:val="mt-MT"/>
        </w:rPr>
        <w:t>the</w:t>
      </w:r>
      <w:proofErr w:type="spellEnd"/>
      <w:r w:rsidRPr="006F70A9">
        <w:rPr>
          <w:rStyle w:val="Hyperlink"/>
          <w:sz w:val="24"/>
          <w:lang w:val="mt-MT"/>
        </w:rPr>
        <w:t xml:space="preserve"> UPR </w:t>
      </w:r>
      <w:proofErr w:type="spellStart"/>
      <w:r w:rsidRPr="006F70A9">
        <w:rPr>
          <w:rStyle w:val="Hyperlink"/>
          <w:sz w:val="24"/>
          <w:lang w:val="mt-MT"/>
        </w:rPr>
        <w:t>Working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Group</w:t>
      </w:r>
      <w:proofErr w:type="spellEnd"/>
      <w:r w:rsidRPr="006F70A9">
        <w:rPr>
          <w:rStyle w:val="Hyperlink"/>
          <w:sz w:val="24"/>
          <w:lang w:val="mt-MT"/>
        </w:rPr>
        <w:t xml:space="preserve"> of </w:t>
      </w:r>
      <w:proofErr w:type="spellStart"/>
      <w:r w:rsidRPr="006F70A9">
        <w:rPr>
          <w:rStyle w:val="Hyperlink"/>
          <w:sz w:val="24"/>
          <w:lang w:val="mt-MT"/>
        </w:rPr>
        <w:t>the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Human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Rights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Council</w:t>
      </w:r>
      <w:proofErr w:type="spellEnd"/>
      <w:r w:rsidRPr="006F70A9">
        <w:rPr>
          <w:rStyle w:val="Hyperlink"/>
          <w:sz w:val="24"/>
          <w:lang w:val="mt-MT"/>
        </w:rPr>
        <w:t xml:space="preserve"> – </w:t>
      </w:r>
      <w:proofErr w:type="spellStart"/>
      <w:r w:rsidRPr="006F70A9">
        <w:rPr>
          <w:rStyle w:val="Hyperlink"/>
          <w:sz w:val="24"/>
          <w:lang w:val="mt-MT"/>
        </w:rPr>
        <w:t>January</w:t>
      </w:r>
      <w:proofErr w:type="spellEnd"/>
      <w:r w:rsidRPr="006F70A9">
        <w:rPr>
          <w:rStyle w:val="Hyperlink"/>
          <w:sz w:val="24"/>
          <w:lang w:val="mt-MT"/>
        </w:rPr>
        <w:t xml:space="preserve"> 2020</w:t>
      </w:r>
      <w:r w:rsidR="001A460E">
        <w:rPr>
          <w:rStyle w:val="Hyperlink"/>
          <w:sz w:val="24"/>
          <w:lang w:val="mt-MT"/>
        </w:rPr>
        <w:fldChar w:fldCharType="end"/>
      </w:r>
      <w:r w:rsidRPr="006F70A9">
        <w:rPr>
          <w:sz w:val="24"/>
          <w:lang w:val="mt-MT"/>
        </w:rPr>
        <w:t xml:space="preserve">”(Preżentazzjoni konġunta għall-Eżami Perjodiku Universali </w:t>
      </w:r>
      <w:proofErr w:type="spellStart"/>
      <w:r w:rsidRPr="006F70A9">
        <w:rPr>
          <w:sz w:val="24"/>
          <w:lang w:val="mt-MT"/>
        </w:rPr>
        <w:t>tan</w:t>
      </w:r>
      <w:proofErr w:type="spellEnd"/>
      <w:r w:rsidRPr="006F70A9">
        <w:rPr>
          <w:sz w:val="24"/>
          <w:lang w:val="mt-MT"/>
        </w:rPr>
        <w:t>-NU tal-Iżvezja - il-35 Sessjoni tal-Grupp ta’ Ħidma tal-EPU tal-Kunsill tad-Drittijiet tal-Bniedem - Jannar 2020), 2019.</w:t>
      </w:r>
    </w:p>
  </w:footnote>
  <w:footnote w:id="10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 xml:space="preserve">ILGA </w:t>
      </w:r>
      <w:proofErr w:type="spellStart"/>
      <w:r w:rsidRPr="006F70A9">
        <w:rPr>
          <w:sz w:val="24"/>
          <w:lang w:val="mt-MT"/>
        </w:rPr>
        <w:t>Europe</w:t>
      </w:r>
      <w:proofErr w:type="spellEnd"/>
      <w:r w:rsidRPr="006F70A9">
        <w:rPr>
          <w:sz w:val="24"/>
          <w:lang w:val="mt-MT"/>
        </w:rPr>
        <w:t xml:space="preserve">, “2023 </w:t>
      </w:r>
      <w:proofErr w:type="spellStart"/>
      <w:r w:rsidRPr="006F70A9">
        <w:rPr>
          <w:sz w:val="24"/>
          <w:lang w:val="mt-MT"/>
        </w:rPr>
        <w:t>Annual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Review</w:t>
      </w:r>
      <w:proofErr w:type="spellEnd"/>
      <w:r w:rsidRPr="006F70A9">
        <w:rPr>
          <w:sz w:val="24"/>
          <w:lang w:val="mt-MT"/>
        </w:rPr>
        <w:t xml:space="preserve"> of </w:t>
      </w:r>
      <w:proofErr w:type="spellStart"/>
      <w:r w:rsidRPr="006F70A9">
        <w:rPr>
          <w:sz w:val="24"/>
          <w:lang w:val="mt-MT"/>
        </w:rPr>
        <w:t>the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Human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Rights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Situation</w:t>
      </w:r>
      <w:proofErr w:type="spellEnd"/>
      <w:r w:rsidRPr="006F70A9">
        <w:rPr>
          <w:sz w:val="24"/>
          <w:lang w:val="mt-MT"/>
        </w:rPr>
        <w:t xml:space="preserve"> of </w:t>
      </w:r>
      <w:proofErr w:type="spellStart"/>
      <w:r w:rsidRPr="006F70A9">
        <w:rPr>
          <w:sz w:val="24"/>
          <w:lang w:val="mt-MT"/>
        </w:rPr>
        <w:t>Lesbian</w:t>
      </w:r>
      <w:proofErr w:type="spellEnd"/>
      <w:r w:rsidRPr="006F70A9">
        <w:rPr>
          <w:sz w:val="24"/>
          <w:lang w:val="mt-MT"/>
        </w:rPr>
        <w:t xml:space="preserve">, Gay, </w:t>
      </w:r>
      <w:proofErr w:type="spellStart"/>
      <w:r w:rsidRPr="006F70A9">
        <w:rPr>
          <w:sz w:val="24"/>
          <w:lang w:val="mt-MT"/>
        </w:rPr>
        <w:t>Bisexual</w:t>
      </w:r>
      <w:proofErr w:type="spellEnd"/>
      <w:r w:rsidRPr="006F70A9">
        <w:rPr>
          <w:sz w:val="24"/>
          <w:lang w:val="mt-MT"/>
        </w:rPr>
        <w:t xml:space="preserve">, </w:t>
      </w:r>
      <w:proofErr w:type="spellStart"/>
      <w:r w:rsidRPr="006F70A9">
        <w:rPr>
          <w:sz w:val="24"/>
          <w:lang w:val="mt-MT"/>
        </w:rPr>
        <w:t>Trans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and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Intersex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People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in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Europe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and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Central</w:t>
      </w:r>
      <w:proofErr w:type="spellEnd"/>
      <w:r w:rsidRPr="006F70A9">
        <w:rPr>
          <w:sz w:val="24"/>
          <w:lang w:val="mt-MT"/>
        </w:rPr>
        <w:t xml:space="preserve"> </w:t>
      </w:r>
      <w:proofErr w:type="spellStart"/>
      <w:r w:rsidRPr="006F70A9">
        <w:rPr>
          <w:sz w:val="24"/>
          <w:lang w:val="mt-MT"/>
        </w:rPr>
        <w:t>Asia</w:t>
      </w:r>
      <w:proofErr w:type="spellEnd"/>
      <w:r w:rsidRPr="006F70A9">
        <w:rPr>
          <w:sz w:val="24"/>
          <w:lang w:val="mt-MT"/>
        </w:rPr>
        <w:t xml:space="preserve">”, </w:t>
      </w:r>
      <w:proofErr w:type="spellStart"/>
      <w:r w:rsidRPr="006F70A9">
        <w:rPr>
          <w:sz w:val="24"/>
          <w:lang w:val="mt-MT"/>
        </w:rPr>
        <w:t>February</w:t>
      </w:r>
      <w:proofErr w:type="spellEnd"/>
      <w:r w:rsidRPr="006F70A9">
        <w:rPr>
          <w:sz w:val="24"/>
          <w:lang w:val="mt-MT"/>
        </w:rPr>
        <w:t xml:space="preserve"> 2023 (</w:t>
      </w:r>
      <w:proofErr w:type="spellStart"/>
      <w:r w:rsidRPr="006F70A9">
        <w:rPr>
          <w:sz w:val="24"/>
          <w:lang w:val="mt-MT"/>
        </w:rPr>
        <w:t>Rieżami</w:t>
      </w:r>
      <w:proofErr w:type="spellEnd"/>
      <w:r w:rsidRPr="006F70A9">
        <w:rPr>
          <w:sz w:val="24"/>
          <w:lang w:val="mt-MT"/>
        </w:rPr>
        <w:t xml:space="preserve"> Annwali tal-2023 dwar is-Sitwazzjoni tad-Drittijiet tal-Bniedem ta’ Persuni </w:t>
      </w:r>
      <w:proofErr w:type="spellStart"/>
      <w:r w:rsidRPr="006F70A9">
        <w:rPr>
          <w:sz w:val="24"/>
          <w:lang w:val="mt-MT"/>
        </w:rPr>
        <w:t>Leżbjani</w:t>
      </w:r>
      <w:proofErr w:type="spellEnd"/>
      <w:r w:rsidRPr="006F70A9">
        <w:rPr>
          <w:sz w:val="24"/>
          <w:lang w:val="mt-MT"/>
        </w:rPr>
        <w:t xml:space="preserve">, Gay, </w:t>
      </w:r>
      <w:proofErr w:type="spellStart"/>
      <w:r w:rsidRPr="006F70A9">
        <w:rPr>
          <w:sz w:val="24"/>
          <w:lang w:val="mt-MT"/>
        </w:rPr>
        <w:t>Bisesswali</w:t>
      </w:r>
      <w:proofErr w:type="spellEnd"/>
      <w:r w:rsidRPr="006F70A9">
        <w:rPr>
          <w:sz w:val="24"/>
          <w:lang w:val="mt-MT"/>
        </w:rPr>
        <w:t xml:space="preserve">, </w:t>
      </w:r>
      <w:proofErr w:type="spellStart"/>
      <w:r w:rsidRPr="006F70A9">
        <w:rPr>
          <w:sz w:val="24"/>
          <w:lang w:val="mt-MT"/>
        </w:rPr>
        <w:t>Transesswali</w:t>
      </w:r>
      <w:proofErr w:type="spellEnd"/>
      <w:r w:rsidRPr="006F70A9">
        <w:rPr>
          <w:sz w:val="24"/>
          <w:lang w:val="mt-MT"/>
        </w:rPr>
        <w:t xml:space="preserve"> u </w:t>
      </w:r>
      <w:proofErr w:type="spellStart"/>
      <w:r w:rsidRPr="006F70A9">
        <w:rPr>
          <w:sz w:val="24"/>
          <w:lang w:val="mt-MT"/>
        </w:rPr>
        <w:t>Intersesswali</w:t>
      </w:r>
      <w:proofErr w:type="spellEnd"/>
      <w:r w:rsidRPr="006F70A9">
        <w:rPr>
          <w:sz w:val="24"/>
          <w:lang w:val="mt-MT"/>
        </w:rPr>
        <w:t xml:space="preserve"> fl-Ewropa u l-Asja Ċentrali, Frar 2023).</w:t>
      </w:r>
    </w:p>
  </w:footnote>
  <w:footnote w:id="11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L-Aġenzija tal-Unjoni Ewropea għad-Drittijiet Fundamentali, “</w:t>
      </w:r>
      <w:proofErr w:type="spellStart"/>
      <w:r w:rsidR="001A460E">
        <w:fldChar w:fldCharType="begin"/>
      </w:r>
      <w:r w:rsidR="001A460E" w:rsidRPr="000A3C3B">
        <w:rPr>
          <w:lang w:val="en-GB"/>
        </w:rPr>
        <w:instrText xml:space="preserve"> HYPERLINK "https://fra.europa.eu/sites/default/files/fra_uploads/fra-2021-hate-crime-reporting_en.pdf" </w:instrText>
      </w:r>
      <w:r w:rsidR="001A460E">
        <w:fldChar w:fldCharType="separate"/>
      </w:r>
      <w:r w:rsidRPr="006F70A9">
        <w:rPr>
          <w:rStyle w:val="Hyperlink"/>
          <w:sz w:val="24"/>
          <w:lang w:val="mt-MT"/>
        </w:rPr>
        <w:t>Encouraging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hate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crime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reporting</w:t>
      </w:r>
      <w:proofErr w:type="spellEnd"/>
      <w:r w:rsidRPr="006F70A9">
        <w:rPr>
          <w:rStyle w:val="Hyperlink"/>
          <w:sz w:val="24"/>
          <w:lang w:val="mt-MT"/>
        </w:rPr>
        <w:t xml:space="preserve"> – </w:t>
      </w:r>
      <w:proofErr w:type="spellStart"/>
      <w:r w:rsidRPr="006F70A9">
        <w:rPr>
          <w:rStyle w:val="Hyperlink"/>
          <w:sz w:val="24"/>
          <w:lang w:val="mt-MT"/>
        </w:rPr>
        <w:t>The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role</w:t>
      </w:r>
      <w:proofErr w:type="spellEnd"/>
      <w:r w:rsidRPr="006F70A9">
        <w:rPr>
          <w:rStyle w:val="Hyperlink"/>
          <w:sz w:val="24"/>
          <w:lang w:val="mt-MT"/>
        </w:rPr>
        <w:t xml:space="preserve"> of </w:t>
      </w:r>
      <w:proofErr w:type="spellStart"/>
      <w:r w:rsidRPr="006F70A9">
        <w:rPr>
          <w:rStyle w:val="Hyperlink"/>
          <w:sz w:val="24"/>
          <w:lang w:val="mt-MT"/>
        </w:rPr>
        <w:t>law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enforcement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and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other</w:t>
      </w:r>
      <w:proofErr w:type="spellEnd"/>
      <w:r w:rsidRPr="006F70A9">
        <w:rPr>
          <w:rStyle w:val="Hyperlink"/>
          <w:sz w:val="24"/>
          <w:lang w:val="mt-MT"/>
        </w:rPr>
        <w:t xml:space="preserve"> </w:t>
      </w:r>
      <w:proofErr w:type="spellStart"/>
      <w:r w:rsidRPr="006F70A9">
        <w:rPr>
          <w:rStyle w:val="Hyperlink"/>
          <w:sz w:val="24"/>
          <w:lang w:val="mt-MT"/>
        </w:rPr>
        <w:t>authorities</w:t>
      </w:r>
      <w:proofErr w:type="spellEnd"/>
      <w:r w:rsidR="001A460E">
        <w:rPr>
          <w:rStyle w:val="Hyperlink"/>
          <w:sz w:val="24"/>
          <w:lang w:val="mt-MT"/>
        </w:rPr>
        <w:fldChar w:fldCharType="end"/>
      </w:r>
      <w:r w:rsidRPr="006F70A9">
        <w:rPr>
          <w:sz w:val="24"/>
          <w:lang w:val="mt-MT"/>
        </w:rPr>
        <w:t>”, 2021. (Inħeġġu r-</w:t>
      </w:r>
      <w:proofErr w:type="spellStart"/>
      <w:r w:rsidRPr="006F70A9">
        <w:rPr>
          <w:sz w:val="24"/>
          <w:lang w:val="mt-MT"/>
        </w:rPr>
        <w:t>rappurtar</w:t>
      </w:r>
      <w:proofErr w:type="spellEnd"/>
      <w:r w:rsidRPr="006F70A9">
        <w:rPr>
          <w:sz w:val="24"/>
          <w:lang w:val="mt-MT"/>
        </w:rPr>
        <w:t xml:space="preserve"> tar-reati ta’ mibegħda – Ir-rwol tal-awtoritajiet tal-infurzar u ta’ awtoritajiet oħra), 2021.</w:t>
      </w:r>
    </w:p>
  </w:footnote>
  <w:footnote w:id="12">
    <w:p w:rsidR="00F40E58" w:rsidRPr="006F70A9" w:rsidRDefault="00F40E58" w:rsidP="006F70A9">
      <w:pPr>
        <w:pStyle w:val="FootnoteText"/>
        <w:ind w:left="567" w:hanging="567"/>
        <w:rPr>
          <w:sz w:val="24"/>
          <w:lang w:val="mt-MT"/>
        </w:rPr>
      </w:pPr>
      <w:r w:rsidRPr="006F70A9">
        <w:rPr>
          <w:rStyle w:val="FootnoteReference"/>
          <w:sz w:val="24"/>
          <w:lang w:val="mt-MT"/>
        </w:rPr>
        <w:footnoteRef/>
      </w:r>
      <w:r w:rsidR="006F70A9" w:rsidRPr="006F70A9">
        <w:rPr>
          <w:sz w:val="24"/>
          <w:lang w:val="mt-MT"/>
        </w:rPr>
        <w:t xml:space="preserve"> </w:t>
      </w:r>
      <w:r w:rsidR="006F70A9" w:rsidRPr="006F70A9">
        <w:rPr>
          <w:sz w:val="24"/>
          <w:lang w:val="mt-MT"/>
        </w:rPr>
        <w:tab/>
      </w:r>
      <w:r w:rsidRPr="006F70A9">
        <w:rPr>
          <w:sz w:val="24"/>
          <w:lang w:val="mt-MT"/>
        </w:rPr>
        <w:t>Ir-Regolament (UE) 2022/2065 tal-Parlament Ewropew u tal-Kunsill tad-19 ta’ Ottubru 2022 dwar Suq Uniku għas-Servizzi Diġitali u li jemenda d-Direttiva 2000/31/KE (l-Att dwar is-Servizzi Diġitali) (ĠU L 277, 27.10.2022,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0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0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70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7/2023"/>
    <w:docVar w:name="dvlangue" w:val="MT"/>
    <w:docVar w:name="dvnumam" w:val="0"/>
    <w:docVar w:name="dvpe" w:val="750.074"/>
    <w:docVar w:name="dvrapporteur" w:val="Rapporteur: "/>
    <w:docVar w:name="dvtitre" w:val="Riżoluzzjoni tal-Parlament Ewropew ... dwar l-estensjoni tal-lista ta’ reati fl-UE għad-diskors ta’ mibegħda u r-reati ta’ mibegħda(2023/2068(INI))"/>
  </w:docVars>
  <w:rsids>
    <w:rsidRoot w:val="005D601A"/>
    <w:rsid w:val="00002272"/>
    <w:rsid w:val="00064002"/>
    <w:rsid w:val="000677B9"/>
    <w:rsid w:val="000831BA"/>
    <w:rsid w:val="000A3C3B"/>
    <w:rsid w:val="000A42CC"/>
    <w:rsid w:val="000E7DD9"/>
    <w:rsid w:val="0010095E"/>
    <w:rsid w:val="00125B37"/>
    <w:rsid w:val="00187494"/>
    <w:rsid w:val="001A460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6C6"/>
    <w:rsid w:val="00545827"/>
    <w:rsid w:val="00560270"/>
    <w:rsid w:val="005C2568"/>
    <w:rsid w:val="005D601A"/>
    <w:rsid w:val="006037C0"/>
    <w:rsid w:val="006631B6"/>
    <w:rsid w:val="00680577"/>
    <w:rsid w:val="006F70A9"/>
    <w:rsid w:val="006F74FA"/>
    <w:rsid w:val="007216A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7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28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E5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60880"/>
  <w15:chartTrackingRefBased/>
  <w15:docId w15:val="{4E79441C-7F3D-4F6C-AF18-A2986E89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40E58"/>
    <w:pPr>
      <w:spacing w:after="240"/>
      <w:ind w:left="567" w:hanging="567"/>
    </w:pPr>
  </w:style>
  <w:style w:type="paragraph" w:customStyle="1" w:styleId="EPComma">
    <w:name w:val="EPComma"/>
    <w:basedOn w:val="Normal"/>
    <w:rsid w:val="00F40E58"/>
    <w:pPr>
      <w:spacing w:before="480" w:after="240"/>
    </w:pPr>
  </w:style>
  <w:style w:type="character" w:customStyle="1" w:styleId="Italic">
    <w:name w:val="Italic"/>
    <w:uiPriority w:val="1"/>
    <w:rsid w:val="00F40E58"/>
    <w:rPr>
      <w:i/>
      <w:iCs w:val="0"/>
    </w:rPr>
  </w:style>
  <w:style w:type="character" w:customStyle="1" w:styleId="NormalHanging12aChar">
    <w:name w:val="NormalHanging12a Char"/>
    <w:basedOn w:val="DefaultParagraphFont"/>
    <w:link w:val="NormalHanging12a"/>
    <w:rsid w:val="00F40E58"/>
    <w:rPr>
      <w:sz w:val="24"/>
      <w:lang w:val="mt-MT"/>
    </w:rPr>
  </w:style>
  <w:style w:type="paragraph" w:customStyle="1" w:styleId="Normal12Hanging">
    <w:name w:val="Normal12Hanging"/>
    <w:basedOn w:val="Normal"/>
    <w:rsid w:val="00F40E58"/>
    <w:pPr>
      <w:spacing w:after="240"/>
      <w:ind w:left="567" w:hanging="567"/>
    </w:pPr>
  </w:style>
  <w:style w:type="character" w:styleId="Hyperlink">
    <w:name w:val="Hyperlink"/>
    <w:basedOn w:val="DefaultParagraphFont"/>
    <w:rsid w:val="00F40E5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266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66C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dunn.no/doi/10.18261/issn.2387-3299-2021-02-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99DEE-CE32-458B-ACDB-4EA2396A0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2849</Words>
  <Characters>20828</Characters>
  <Application>Microsoft Office Word</Application>
  <DocSecurity>0</DocSecurity>
  <Lines>173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SKEIVYTE Silvija</cp:lastModifiedBy>
  <cp:revision>3</cp:revision>
  <cp:lastPrinted>2004-11-19T15:42:00Z</cp:lastPrinted>
  <dcterms:created xsi:type="dcterms:W3CDTF">2024-01-03T10:14:00Z</dcterms:created>
  <dcterms:modified xsi:type="dcterms:W3CDTF">2024-01-18T12:46:00Z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A9-0377/2023</vt:lpwstr>
  </property>
  <property fmtid="{D5CDD505-2E9C-101B-9397-08002B2CF9AE}" pid="4" name="&lt;Type&gt;">
    <vt:lpwstr>RR</vt:lpwstr>
  </property>
</Properties>
</file>