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375" w:rsidTr="0010095E">
        <w:trPr>
          <w:trHeight w:hRule="exact" w:val="1418"/>
        </w:trPr>
        <w:tc>
          <w:tcPr>
            <w:tcW w:w="6804" w:type="dxa"/>
            <w:shd w:val="clear" w:color="auto" w:fill="auto"/>
            <w:vAlign w:val="center"/>
          </w:tcPr>
          <w:p w:rsidR="00751A4A" w:rsidRPr="00924375" w:rsidRDefault="00F72CB3" w:rsidP="0010095E">
            <w:pPr>
              <w:pStyle w:val="EPName"/>
            </w:pPr>
            <w:r w:rsidRPr="00924375">
              <w:t>Eiropas Parlaments</w:t>
            </w:r>
          </w:p>
          <w:p w:rsidR="00751A4A" w:rsidRPr="00924375" w:rsidRDefault="00817416" w:rsidP="00756632">
            <w:pPr>
              <w:pStyle w:val="EPTerm"/>
              <w:rPr>
                <w:rStyle w:val="HideTWBExt"/>
                <w:noProof w:val="0"/>
                <w:vanish w:val="0"/>
                <w:color w:val="auto"/>
              </w:rPr>
            </w:pPr>
            <w:r w:rsidRPr="00924375">
              <w:t>2019-2024</w:t>
            </w:r>
          </w:p>
        </w:tc>
        <w:tc>
          <w:tcPr>
            <w:tcW w:w="2268" w:type="dxa"/>
            <w:shd w:val="clear" w:color="auto" w:fill="auto"/>
          </w:tcPr>
          <w:p w:rsidR="00751A4A" w:rsidRPr="00924375" w:rsidRDefault="00187494" w:rsidP="0010095E">
            <w:pPr>
              <w:pStyle w:val="EPLogo"/>
            </w:pPr>
            <w:r w:rsidRPr="00924375">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4375" w:rsidRDefault="00D058B8" w:rsidP="004C5D52">
      <w:pPr>
        <w:pStyle w:val="LineTop"/>
      </w:pPr>
    </w:p>
    <w:p w:rsidR="00680577" w:rsidRPr="00924375" w:rsidRDefault="00F72CB3" w:rsidP="00680577">
      <w:pPr>
        <w:pStyle w:val="EPBodyTA1"/>
      </w:pPr>
      <w:r w:rsidRPr="00924375">
        <w:t>PIEŅEMTIE TEKSTI</w:t>
      </w:r>
    </w:p>
    <w:p w:rsidR="00D058B8" w:rsidRPr="00924375" w:rsidRDefault="00D058B8" w:rsidP="00D058B8">
      <w:pPr>
        <w:pStyle w:val="LineBottom"/>
      </w:pPr>
    </w:p>
    <w:p w:rsidR="00F72CB3" w:rsidRPr="00924375" w:rsidRDefault="00F72CB3" w:rsidP="00F72CB3">
      <w:pPr>
        <w:pStyle w:val="ATHeading1"/>
      </w:pPr>
      <w:bookmarkStart w:id="0" w:name="TANumber"/>
      <w:r w:rsidRPr="00924375">
        <w:t>P9_TA(2024)00</w:t>
      </w:r>
      <w:r w:rsidR="00DD59E0" w:rsidRPr="00924375">
        <w:t>48</w:t>
      </w:r>
      <w:bookmarkEnd w:id="0"/>
    </w:p>
    <w:p w:rsidR="00F72CB3" w:rsidRPr="00924375" w:rsidRDefault="00CA7664" w:rsidP="00F72CB3">
      <w:pPr>
        <w:pStyle w:val="ATHeading2"/>
      </w:pPr>
      <w:bookmarkStart w:id="1" w:name="title"/>
      <w:r w:rsidRPr="00924375">
        <w:t>Dzīves dārdzības pieauguma dzimumu līdztiesības aspekti un enerģētiskās krīzes ietekme</w:t>
      </w:r>
      <w:bookmarkEnd w:id="1"/>
    </w:p>
    <w:p w:rsidR="00F72CB3" w:rsidRPr="00924375" w:rsidRDefault="00F72CB3" w:rsidP="00F72CB3">
      <w:pPr>
        <w:rPr>
          <w:i/>
          <w:vanish/>
        </w:rPr>
      </w:pPr>
      <w:r w:rsidRPr="00924375">
        <w:rPr>
          <w:i/>
        </w:rPr>
        <w:fldChar w:fldCharType="begin"/>
      </w:r>
      <w:r w:rsidRPr="00924375">
        <w:rPr>
          <w:i/>
        </w:rPr>
        <w:instrText xml:space="preserve"> TC"(</w:instrText>
      </w:r>
      <w:bookmarkStart w:id="2" w:name="DocNumber"/>
      <w:r w:rsidRPr="00924375">
        <w:rPr>
          <w:i/>
        </w:rPr>
        <w:instrText>A9-0430/2023</w:instrText>
      </w:r>
      <w:bookmarkEnd w:id="2"/>
      <w:r w:rsidRPr="00924375">
        <w:rPr>
          <w:i/>
        </w:rPr>
        <w:instrText xml:space="preserve"> - Referente: Alice Kuhnke)"\l3 \n&gt; \* MERGEFORMAT </w:instrText>
      </w:r>
      <w:r w:rsidRPr="00924375">
        <w:rPr>
          <w:i/>
        </w:rPr>
        <w:fldChar w:fldCharType="end"/>
      </w:r>
    </w:p>
    <w:p w:rsidR="00F72CB3" w:rsidRPr="00924375" w:rsidRDefault="00F72CB3" w:rsidP="00F72CB3">
      <w:pPr>
        <w:rPr>
          <w:vanish/>
        </w:rPr>
      </w:pPr>
      <w:bookmarkStart w:id="3" w:name="Commission"/>
      <w:r w:rsidRPr="00924375">
        <w:rPr>
          <w:vanish/>
        </w:rPr>
        <w:t>Sieviešu tiesību un dzimumu līdztiesības komiteja</w:t>
      </w:r>
      <w:bookmarkEnd w:id="3"/>
    </w:p>
    <w:p w:rsidR="00F72CB3" w:rsidRPr="00924375" w:rsidRDefault="00F72CB3" w:rsidP="00F72CB3">
      <w:pPr>
        <w:rPr>
          <w:vanish/>
        </w:rPr>
      </w:pPr>
      <w:bookmarkStart w:id="4" w:name="PE"/>
      <w:r w:rsidRPr="00924375">
        <w:rPr>
          <w:vanish/>
        </w:rPr>
        <w:t>PE752.947</w:t>
      </w:r>
      <w:bookmarkEnd w:id="4"/>
    </w:p>
    <w:p w:rsidR="00F72CB3" w:rsidRPr="00924375" w:rsidRDefault="00F72CB3" w:rsidP="00F72CB3">
      <w:pPr>
        <w:pStyle w:val="ATHeading3"/>
      </w:pPr>
      <w:bookmarkStart w:id="5" w:name="Sujet"/>
      <w:r w:rsidRPr="00924375">
        <w:t xml:space="preserve">Eiropas Parlamenta 2024. gada </w:t>
      </w:r>
      <w:r w:rsidR="00CA7664" w:rsidRPr="00924375">
        <w:t>18. janvāra</w:t>
      </w:r>
      <w:r w:rsidRPr="00924375">
        <w:t xml:space="preserve"> rezolūcija par dzīves dārdzības pieauguma dzimumu līdztiesības aspektiem un enerģētiskās krīzes ietekmi</w:t>
      </w:r>
      <w:bookmarkEnd w:id="5"/>
      <w:r w:rsidRPr="00924375">
        <w:t xml:space="preserve"> </w:t>
      </w:r>
      <w:bookmarkStart w:id="6" w:name="References"/>
      <w:r w:rsidRPr="00924375">
        <w:t>(2023/2115(INI))</w:t>
      </w:r>
      <w:bookmarkEnd w:id="6"/>
    </w:p>
    <w:p w:rsidR="00635F0B" w:rsidRPr="00924375" w:rsidRDefault="00635F0B" w:rsidP="00635F0B">
      <w:pPr>
        <w:pStyle w:val="EPComma"/>
        <w:rPr>
          <w:lang w:val="lv-LV"/>
        </w:rPr>
      </w:pPr>
      <w:bookmarkStart w:id="7" w:name="TextBodyBegin"/>
      <w:bookmarkEnd w:id="7"/>
      <w:r w:rsidRPr="00924375">
        <w:rPr>
          <w:rStyle w:val="Italic"/>
          <w:lang w:val="lv-LV"/>
        </w:rPr>
        <w:t>Eiropas Parlaments</w:t>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Līguma par Eiropas Savienību 2. pantu, 3. panta 1. punktu un 3. panta 3. punktu,</w:t>
      </w:r>
    </w:p>
    <w:p w:rsidR="00635F0B" w:rsidRPr="00924375" w:rsidRDefault="00635F0B" w:rsidP="00635F0B">
      <w:pPr>
        <w:pStyle w:val="NormalHanging12a"/>
        <w:rPr>
          <w:lang w:val="lv-LV"/>
        </w:rPr>
      </w:pPr>
      <w:r w:rsidRPr="00924375">
        <w:rPr>
          <w:lang w:val="lv-LV"/>
        </w:rPr>
        <w:t>–</w:t>
      </w:r>
      <w:r w:rsidRPr="00924375">
        <w:rPr>
          <w:lang w:val="lv-LV"/>
        </w:rPr>
        <w:tab/>
        <w:t>ņemot vērā Līguma par Eiropas Savienības darbību 8., 9., 10., 119., 122., 127., 151. pantu, 153. panta 2. punktu, 156., 157., 191. un 194. pantu,</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Eiropas Savienības </w:t>
      </w:r>
      <w:proofErr w:type="spellStart"/>
      <w:r w:rsidRPr="00924375">
        <w:rPr>
          <w:lang w:val="lv-LV"/>
        </w:rPr>
        <w:t>Pamattiesību</w:t>
      </w:r>
      <w:proofErr w:type="spellEnd"/>
      <w:r w:rsidRPr="00924375">
        <w:rPr>
          <w:lang w:val="lv-LV"/>
        </w:rPr>
        <w:t xml:space="preserve"> hartu un jo īpaši tās noteikumus par sociālajām tiesībām un vīriešu un sieviešu līdztiesību,</w:t>
      </w:r>
    </w:p>
    <w:p w:rsidR="00635F0B" w:rsidRPr="00924375" w:rsidRDefault="00635F0B" w:rsidP="00635F0B">
      <w:pPr>
        <w:pStyle w:val="NormalHanging12a"/>
        <w:rPr>
          <w:lang w:val="lv-LV"/>
        </w:rPr>
      </w:pPr>
      <w:r w:rsidRPr="00924375">
        <w:rPr>
          <w:lang w:val="lv-LV"/>
        </w:rPr>
        <w:t>–</w:t>
      </w:r>
      <w:r w:rsidRPr="00924375">
        <w:rPr>
          <w:lang w:val="lv-LV"/>
        </w:rPr>
        <w:tab/>
        <w:t>ņemot vērā ANO Ilgtspējīgas attīstības programmu 2030. gadam, principu “nevienu neatstāt novārtā” un jo īpaši 1. ilgtspējīgas attīstības mērķi (IAM), kas attiecas uz nabadzības izskaušanu, 5. IAM, kas attiecas uz dzimumu līdztiesības panākšanu un sieviešu dzīves apstākļu uzlabošanu, un 8. IAM, kas attiecas uz ilgtspējīgas ekonomikas izaugsmes panākšanu,</w:t>
      </w:r>
    </w:p>
    <w:p w:rsidR="00635F0B" w:rsidRPr="00924375" w:rsidRDefault="00635F0B" w:rsidP="00635F0B">
      <w:pPr>
        <w:pStyle w:val="NormalHanging12a"/>
        <w:rPr>
          <w:lang w:val="lv-LV"/>
        </w:rPr>
      </w:pPr>
      <w:r w:rsidRPr="00924375">
        <w:rPr>
          <w:lang w:val="lv-LV"/>
        </w:rPr>
        <w:t>–</w:t>
      </w:r>
      <w:r w:rsidRPr="00924375">
        <w:rPr>
          <w:lang w:val="lv-LV"/>
        </w:rPr>
        <w:tab/>
        <w:t>ņemot vērā Komisijas 2020. gada 5. marta paziņojumu “Savienība, kurā valda līdztiesība: dzimumu līdztiesības stratēģija 2020.–2025. gadam” (COM(2020)0152),</w:t>
      </w:r>
    </w:p>
    <w:p w:rsidR="00635F0B" w:rsidRPr="00924375" w:rsidRDefault="00635F0B" w:rsidP="00635F0B">
      <w:pPr>
        <w:pStyle w:val="NormalHanging12a"/>
        <w:rPr>
          <w:lang w:val="lv-LV"/>
        </w:rPr>
      </w:pPr>
      <w:r w:rsidRPr="00924375">
        <w:rPr>
          <w:lang w:val="lv-LV"/>
        </w:rPr>
        <w:t>–</w:t>
      </w:r>
      <w:r w:rsidRPr="00924375">
        <w:rPr>
          <w:lang w:val="lv-LV"/>
        </w:rPr>
        <w:tab/>
        <w:t>ņemot vērā Eiropas Parlamenta un Padomes 2009. gada 13. jūlija Direktīvu 2009/73/EK par kopīgiem noteikumiem attiecībā uz dabasgāzes iekšējo tirgu un par Direktīvas 2003/55/EK atcelšanu</w:t>
      </w:r>
      <w:r w:rsidRPr="00924375">
        <w:rPr>
          <w:rStyle w:val="FootnoteReference"/>
          <w:lang w:val="lv-LV"/>
        </w:rPr>
        <w:footnoteReference w:id="1"/>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Eiropas Parlamenta un Padomes 2012. gada 25. oktobra Direktīvu 2012/27/ES par energoefektivitāti, ar ko groza Direktīvas 2009/125/EK un 2010/30/ES un atceļ Direktīvas 2004/8/EK un 2006/32/EK</w:t>
      </w:r>
      <w:r w:rsidRPr="00924375">
        <w:rPr>
          <w:rStyle w:val="FootnoteReference"/>
          <w:lang w:val="lv-LV"/>
        </w:rPr>
        <w:footnoteReference w:id="2"/>
      </w:r>
      <w:r w:rsidRPr="00924375">
        <w:rPr>
          <w:lang w:val="lv-LV"/>
        </w:rPr>
        <w:t>,</w:t>
      </w:r>
    </w:p>
    <w:p w:rsidR="00635F0B" w:rsidRPr="00924375" w:rsidRDefault="00635F0B" w:rsidP="00635F0B">
      <w:pPr>
        <w:pStyle w:val="NormalHanging12a"/>
        <w:rPr>
          <w:lang w:val="lv-LV"/>
        </w:rPr>
      </w:pPr>
      <w:r w:rsidRPr="00924375">
        <w:rPr>
          <w:lang w:val="lv-LV"/>
        </w:rPr>
        <w:lastRenderedPageBreak/>
        <w:t>–</w:t>
      </w:r>
      <w:r w:rsidRPr="00924375">
        <w:rPr>
          <w:lang w:val="lv-LV"/>
        </w:rPr>
        <w:tab/>
        <w:t>ņemot vērā Eiropas Parlamenta un Padomes 2018. gada 11. decembra Direktīvu (ES) 2018/2001 par no atjaunojamajiem energoresursiem iegūtas enerģijas izmantošanas veicināšanu</w:t>
      </w:r>
      <w:r w:rsidRPr="00924375">
        <w:rPr>
          <w:rStyle w:val="FootnoteReference"/>
          <w:lang w:val="lv-LV"/>
        </w:rPr>
        <w:footnoteReference w:id="3"/>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Eiropas Parlamenta un Padomes 2019. gada 5. jūnija Direktīvu (ES) 2019/944 par kopīgiem noteikumiem attiecībā uz elektroenerģijas iekšējo tirgu un ar ko groza Direktīvu 2012/27/ES</w:t>
      </w:r>
      <w:r w:rsidRPr="00924375">
        <w:rPr>
          <w:rStyle w:val="FootnoteReference"/>
          <w:lang w:val="lv-LV"/>
        </w:rPr>
        <w:footnoteReference w:id="4"/>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Eiropas Parlamenta un Padomes 2021. gada 12. februāra Regulu (ES) 2021/241, ar ko izveido Atveseļošanas un noturības mehānismu</w:t>
      </w:r>
      <w:r w:rsidRPr="00924375">
        <w:rPr>
          <w:rStyle w:val="FootnoteReference"/>
          <w:lang w:val="lv-LV"/>
        </w:rPr>
        <w:footnoteReference w:id="5"/>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Eiropas Parlamenta un Padomes 2023. gada 10. maija Direktīvu (ES) 2023/970 par to, lai ar darba samaksas </w:t>
      </w:r>
      <w:proofErr w:type="spellStart"/>
      <w:r w:rsidRPr="00924375">
        <w:rPr>
          <w:lang w:val="lv-LV"/>
        </w:rPr>
        <w:t>pārredzamības</w:t>
      </w:r>
      <w:proofErr w:type="spellEnd"/>
      <w:r w:rsidRPr="00924375">
        <w:rPr>
          <w:lang w:val="lv-LV"/>
        </w:rPr>
        <w:t xml:space="preserve"> un izpildes mehānismu stiprinātu to, kā tiek piemērots princips par vienādu darba samaksu vīriešiem un sievietēm par vienādu vai vienādi vērtīgu darbu</w:t>
      </w:r>
      <w:r w:rsidRPr="00924375">
        <w:rPr>
          <w:rStyle w:val="FootnoteReference"/>
          <w:lang w:val="lv-LV"/>
        </w:rPr>
        <w:footnoteReference w:id="6"/>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Komisijas 2023. gada 20. oktobra Ieteikumu (ES) 202</w:t>
      </w:r>
      <w:r w:rsidR="00344C19">
        <w:rPr>
          <w:lang w:val="lv-LV"/>
        </w:rPr>
        <w:t>3</w:t>
      </w:r>
      <w:bookmarkStart w:id="8" w:name="_GoBack"/>
      <w:bookmarkEnd w:id="8"/>
      <w:r w:rsidRPr="00924375">
        <w:rPr>
          <w:lang w:val="lv-LV"/>
        </w:rPr>
        <w:t>/2407 par enerģētisko nabadzību,</w:t>
      </w:r>
    </w:p>
    <w:p w:rsidR="00635F0B" w:rsidRPr="00924375" w:rsidRDefault="00635F0B" w:rsidP="00635F0B">
      <w:pPr>
        <w:pStyle w:val="NormalHanging12a"/>
        <w:rPr>
          <w:lang w:val="lv-LV"/>
        </w:rPr>
      </w:pPr>
      <w:r w:rsidRPr="00924375">
        <w:rPr>
          <w:lang w:val="lv-LV"/>
        </w:rPr>
        <w:t>–</w:t>
      </w:r>
      <w:r w:rsidRPr="00924375">
        <w:rPr>
          <w:lang w:val="lv-LV"/>
        </w:rPr>
        <w:tab/>
        <w:t>ņemot vērā 2022. gada 19. maija rezolūciju par sociālajām un ekonomiskajām sekām, ko Eiropas Savienībai rada Krievijas karš Ukrainā — ES rīcībspējas pastiprināšanu</w:t>
      </w:r>
      <w:r w:rsidRPr="00924375">
        <w:rPr>
          <w:rStyle w:val="FootnoteReference"/>
          <w:lang w:val="lv-LV"/>
        </w:rPr>
        <w:footnoteReference w:id="7"/>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2022. gada 5. jūlija rezolūciju par sieviešu nabadzību Eiropā</w:t>
      </w:r>
      <w:r w:rsidRPr="00924375">
        <w:rPr>
          <w:rStyle w:val="FootnoteReference"/>
          <w:lang w:val="lv-LV"/>
        </w:rPr>
        <w:footnoteReference w:id="8"/>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Eiropas Revīzijas palātas 2021. gada 26. maija Īpašo ziņojumu “Dzimumu līdztiesības aspekta integrēšana ES budžetā: laiks vārdus pārvērst darbos”</w:t>
      </w:r>
      <w:r w:rsidRPr="00924375">
        <w:rPr>
          <w:rStyle w:val="FootnoteReference"/>
          <w:lang w:val="lv-LV"/>
        </w:rPr>
        <w:footnoteReference w:id="9"/>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Komisijas 2020. gada 14. oktobra Ieteikumu (ES) 2020/1563 par enerģētisko nabadzību</w:t>
      </w:r>
      <w:r w:rsidRPr="00924375">
        <w:rPr>
          <w:rStyle w:val="FootnoteReference"/>
          <w:lang w:val="lv-LV"/>
        </w:rPr>
        <w:footnoteReference w:id="10"/>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Komisijas 2020. gada 14. oktobra paziņojumu “Eiropas Renovācijas vilnis — par zaļākām ēkām, jaunām darbvietām un labāku dzīvi” (COM(2020)0662),</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Starptautiskās Enerģētikas aģentūras datus par enerģijas </w:t>
      </w:r>
      <w:proofErr w:type="spellStart"/>
      <w:r w:rsidRPr="00924375">
        <w:rPr>
          <w:lang w:val="lv-LV"/>
        </w:rPr>
        <w:t>galapatēriņa</w:t>
      </w:r>
      <w:proofErr w:type="spellEnd"/>
      <w:r w:rsidRPr="00924375">
        <w:rPr>
          <w:lang w:val="lv-LV"/>
        </w:rPr>
        <w:t xml:space="preserve"> cenām un nodokļiem</w:t>
      </w:r>
      <w:r w:rsidRPr="00924375">
        <w:rPr>
          <w:rStyle w:val="FootnoteReference"/>
          <w:lang w:val="lv-LV"/>
        </w:rPr>
        <w:footnoteReference w:id="11"/>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Starptautiskā Valūtas fonda 2022. gada oktobra ziņojumu “</w:t>
      </w:r>
      <w:proofErr w:type="spellStart"/>
      <w:r w:rsidRPr="00924375">
        <w:rPr>
          <w:lang w:val="lv-LV"/>
        </w:rPr>
        <w:t>The</w:t>
      </w:r>
      <w:proofErr w:type="spellEnd"/>
      <w:r w:rsidRPr="00924375">
        <w:rPr>
          <w:lang w:val="lv-LV"/>
        </w:rPr>
        <w:t xml:space="preserve"> </w:t>
      </w:r>
      <w:proofErr w:type="spellStart"/>
      <w:r w:rsidRPr="00924375">
        <w:rPr>
          <w:lang w:val="lv-LV"/>
        </w:rPr>
        <w:t>Fog</w:t>
      </w:r>
      <w:proofErr w:type="spellEnd"/>
      <w:r w:rsidRPr="00924375">
        <w:rPr>
          <w:lang w:val="lv-LV"/>
        </w:rPr>
        <w:t xml:space="preserve"> </w:t>
      </w:r>
      <w:proofErr w:type="spellStart"/>
      <w:r w:rsidRPr="00924375">
        <w:rPr>
          <w:lang w:val="lv-LV"/>
        </w:rPr>
        <w:t>of</w:t>
      </w:r>
      <w:proofErr w:type="spellEnd"/>
      <w:r w:rsidRPr="00924375">
        <w:rPr>
          <w:lang w:val="lv-LV"/>
        </w:rPr>
        <w:t xml:space="preserve"> </w:t>
      </w:r>
      <w:proofErr w:type="spellStart"/>
      <w:r w:rsidRPr="00924375">
        <w:rPr>
          <w:lang w:val="lv-LV"/>
        </w:rPr>
        <w:t>War</w:t>
      </w:r>
      <w:proofErr w:type="spellEnd"/>
      <w:r w:rsidRPr="00924375">
        <w:rPr>
          <w:lang w:val="lv-LV"/>
        </w:rPr>
        <w:t xml:space="preserve"> </w:t>
      </w:r>
      <w:proofErr w:type="spellStart"/>
      <w:r w:rsidRPr="00924375">
        <w:rPr>
          <w:lang w:val="lv-LV"/>
        </w:rPr>
        <w:t>Clouds</w:t>
      </w:r>
      <w:proofErr w:type="spellEnd"/>
      <w:r w:rsidRPr="00924375">
        <w:rPr>
          <w:lang w:val="lv-LV"/>
        </w:rPr>
        <w:t xml:space="preserve"> </w:t>
      </w:r>
      <w:proofErr w:type="spellStart"/>
      <w:r w:rsidRPr="00924375">
        <w:rPr>
          <w:lang w:val="lv-LV"/>
        </w:rPr>
        <w:t>the</w:t>
      </w:r>
      <w:proofErr w:type="spellEnd"/>
      <w:r w:rsidRPr="00924375">
        <w:rPr>
          <w:lang w:val="lv-LV"/>
        </w:rPr>
        <w:t xml:space="preserve"> </w:t>
      </w:r>
      <w:proofErr w:type="spellStart"/>
      <w:r w:rsidRPr="00924375">
        <w:rPr>
          <w:lang w:val="lv-LV"/>
        </w:rPr>
        <w:t>European</w:t>
      </w:r>
      <w:proofErr w:type="spellEnd"/>
      <w:r w:rsidRPr="00924375">
        <w:rPr>
          <w:lang w:val="lv-LV"/>
        </w:rPr>
        <w:t xml:space="preserve"> Outlook” (“Kara migla aptumšo Eiropas perspektīvas’’)</w:t>
      </w:r>
      <w:r w:rsidRPr="00924375">
        <w:rPr>
          <w:rStyle w:val="FootnoteReference"/>
          <w:lang w:val="lv-LV"/>
        </w:rPr>
        <w:footnoteReference w:id="12"/>
      </w:r>
      <w:r w:rsidRPr="00924375">
        <w:rPr>
          <w:lang w:val="lv-LV"/>
        </w:rPr>
        <w:t>,</w:t>
      </w:r>
    </w:p>
    <w:p w:rsidR="00635F0B" w:rsidRPr="00924375" w:rsidRDefault="00635F0B" w:rsidP="00635F0B">
      <w:pPr>
        <w:pStyle w:val="NormalHanging12a"/>
        <w:rPr>
          <w:lang w:val="lv-LV"/>
        </w:rPr>
      </w:pPr>
      <w:r w:rsidRPr="00924375">
        <w:rPr>
          <w:lang w:val="lv-LV"/>
        </w:rPr>
        <w:lastRenderedPageBreak/>
        <w:t>–</w:t>
      </w:r>
      <w:r w:rsidRPr="00924375">
        <w:rPr>
          <w:lang w:val="lv-LV"/>
        </w:rPr>
        <w:tab/>
        <w:t xml:space="preserve">ņemot vērā </w:t>
      </w:r>
      <w:proofErr w:type="spellStart"/>
      <w:r w:rsidRPr="00924375">
        <w:rPr>
          <w:rStyle w:val="Italic"/>
          <w:lang w:val="lv-LV"/>
        </w:rPr>
        <w:t>Eurostat</w:t>
      </w:r>
      <w:proofErr w:type="spellEnd"/>
      <w:r w:rsidRPr="00924375">
        <w:rPr>
          <w:lang w:val="lv-LV"/>
        </w:rPr>
        <w:t xml:space="preserve"> 2022. gada pētījumu “</w:t>
      </w:r>
      <w:proofErr w:type="spellStart"/>
      <w:r w:rsidRPr="00924375">
        <w:rPr>
          <w:lang w:val="lv-LV"/>
        </w:rPr>
        <w:t>Living</w:t>
      </w:r>
      <w:proofErr w:type="spellEnd"/>
      <w:r w:rsidRPr="00924375">
        <w:rPr>
          <w:lang w:val="lv-LV"/>
        </w:rPr>
        <w:t xml:space="preserve"> </w:t>
      </w:r>
      <w:proofErr w:type="spellStart"/>
      <w:r w:rsidRPr="00924375">
        <w:rPr>
          <w:lang w:val="lv-LV"/>
        </w:rPr>
        <w:t>conditions</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Europe</w:t>
      </w:r>
      <w:proofErr w:type="spellEnd"/>
      <w:r w:rsidRPr="00924375">
        <w:rPr>
          <w:lang w:val="lv-LV"/>
        </w:rPr>
        <w:t>” (“Dzīves apstākļi Eiropā’’)</w:t>
      </w:r>
      <w:r w:rsidRPr="00924375">
        <w:rPr>
          <w:rStyle w:val="FootnoteReference"/>
          <w:lang w:val="lv-LV"/>
        </w:rPr>
        <w:footnoteReference w:id="13"/>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w:t>
      </w:r>
      <w:proofErr w:type="spellStart"/>
      <w:r w:rsidRPr="00924375">
        <w:rPr>
          <w:rStyle w:val="Italic"/>
          <w:lang w:val="lv-LV"/>
        </w:rPr>
        <w:t>Eurostat</w:t>
      </w:r>
      <w:proofErr w:type="spellEnd"/>
      <w:r w:rsidRPr="00924375">
        <w:rPr>
          <w:lang w:val="lv-LV"/>
        </w:rPr>
        <w:t xml:space="preserve"> 2022. gada 10. februāra informatīvo apskatu “</w:t>
      </w:r>
      <w:proofErr w:type="spellStart"/>
      <w:r w:rsidRPr="00924375">
        <w:rPr>
          <w:lang w:val="lv-LV"/>
        </w:rPr>
        <w:t>Energy</w:t>
      </w:r>
      <w:proofErr w:type="spellEnd"/>
      <w:r w:rsidRPr="00924375">
        <w:rPr>
          <w:lang w:val="lv-LV"/>
        </w:rPr>
        <w:t xml:space="preserve"> </w:t>
      </w:r>
      <w:proofErr w:type="spellStart"/>
      <w:r w:rsidRPr="00924375">
        <w:rPr>
          <w:lang w:val="lv-LV"/>
        </w:rPr>
        <w:t>prices</w:t>
      </w:r>
      <w:proofErr w:type="spellEnd"/>
      <w:r w:rsidRPr="00924375">
        <w:rPr>
          <w:lang w:val="lv-LV"/>
        </w:rPr>
        <w:t xml:space="preserve"> </w:t>
      </w:r>
      <w:proofErr w:type="spellStart"/>
      <w:r w:rsidRPr="00924375">
        <w:rPr>
          <w:lang w:val="lv-LV"/>
        </w:rPr>
        <w:t>on</w:t>
      </w:r>
      <w:proofErr w:type="spellEnd"/>
      <w:r w:rsidRPr="00924375">
        <w:rPr>
          <w:lang w:val="lv-LV"/>
        </w:rPr>
        <w:t xml:space="preserve"> </w:t>
      </w:r>
      <w:proofErr w:type="spellStart"/>
      <w:r w:rsidRPr="00924375">
        <w:rPr>
          <w:lang w:val="lv-LV"/>
        </w:rPr>
        <w:t>the</w:t>
      </w:r>
      <w:proofErr w:type="spellEnd"/>
      <w:r w:rsidRPr="00924375">
        <w:rPr>
          <w:lang w:val="lv-LV"/>
        </w:rPr>
        <w:t xml:space="preserve"> </w:t>
      </w:r>
      <w:proofErr w:type="spellStart"/>
      <w:r w:rsidRPr="00924375">
        <w:rPr>
          <w:lang w:val="lv-LV"/>
        </w:rPr>
        <w:t>rise</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the</w:t>
      </w:r>
      <w:proofErr w:type="spellEnd"/>
      <w:r w:rsidRPr="00924375">
        <w:rPr>
          <w:lang w:val="lv-LV"/>
        </w:rPr>
        <w:t xml:space="preserve"> </w:t>
      </w:r>
      <w:proofErr w:type="spellStart"/>
      <w:r w:rsidRPr="00924375">
        <w:rPr>
          <w:lang w:val="lv-LV"/>
        </w:rPr>
        <w:t>euro</w:t>
      </w:r>
      <w:proofErr w:type="spellEnd"/>
      <w:r w:rsidRPr="00924375">
        <w:rPr>
          <w:lang w:val="lv-LV"/>
        </w:rPr>
        <w:t xml:space="preserve"> </w:t>
      </w:r>
      <w:proofErr w:type="spellStart"/>
      <w:r w:rsidRPr="00924375">
        <w:rPr>
          <w:lang w:val="lv-LV"/>
        </w:rPr>
        <w:t>area</w:t>
      </w:r>
      <w:proofErr w:type="spellEnd"/>
      <w:r w:rsidRPr="00924375">
        <w:rPr>
          <w:lang w:val="lv-LV"/>
        </w:rPr>
        <w:t xml:space="preserve"> </w:t>
      </w:r>
      <w:proofErr w:type="spellStart"/>
      <w:r w:rsidRPr="00924375">
        <w:rPr>
          <w:lang w:val="lv-LV"/>
        </w:rPr>
        <w:t>in</w:t>
      </w:r>
      <w:proofErr w:type="spellEnd"/>
      <w:r w:rsidRPr="00924375">
        <w:rPr>
          <w:lang w:val="lv-LV"/>
        </w:rPr>
        <w:t xml:space="preserve"> 2021” (“Enerģijas cenu pieaugums </w:t>
      </w:r>
      <w:proofErr w:type="spellStart"/>
      <w:r w:rsidRPr="00924375">
        <w:rPr>
          <w:lang w:val="lv-LV"/>
        </w:rPr>
        <w:t>eurozonā</w:t>
      </w:r>
      <w:proofErr w:type="spellEnd"/>
      <w:r w:rsidRPr="00924375">
        <w:rPr>
          <w:lang w:val="lv-LV"/>
        </w:rPr>
        <w:t xml:space="preserve"> 2021. gadā’’)</w:t>
      </w:r>
      <w:r w:rsidRPr="00924375">
        <w:rPr>
          <w:rStyle w:val="FootnoteReference"/>
          <w:lang w:val="lv-LV"/>
        </w:rPr>
        <w:footnoteReference w:id="14"/>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w:t>
      </w:r>
      <w:proofErr w:type="spellStart"/>
      <w:r w:rsidRPr="00924375">
        <w:rPr>
          <w:rStyle w:val="Italic"/>
          <w:lang w:val="lv-LV"/>
        </w:rPr>
        <w:t>Eurofound</w:t>
      </w:r>
      <w:proofErr w:type="spellEnd"/>
      <w:r w:rsidRPr="00924375">
        <w:rPr>
          <w:lang w:val="lv-LV"/>
        </w:rPr>
        <w:t xml:space="preserve"> 2022. gada 28. oktobra ziņojumu "</w:t>
      </w:r>
      <w:proofErr w:type="spellStart"/>
      <w:r w:rsidRPr="00924375">
        <w:rPr>
          <w:lang w:val="lv-LV"/>
        </w:rPr>
        <w:t>The</w:t>
      </w:r>
      <w:proofErr w:type="spellEnd"/>
      <w:r w:rsidRPr="00924375">
        <w:rPr>
          <w:lang w:val="lv-LV"/>
        </w:rPr>
        <w:t xml:space="preserve"> </w:t>
      </w:r>
      <w:proofErr w:type="spellStart"/>
      <w:r w:rsidRPr="00924375">
        <w:rPr>
          <w:lang w:val="lv-LV"/>
        </w:rPr>
        <w:t>cost-of-living</w:t>
      </w:r>
      <w:proofErr w:type="spellEnd"/>
      <w:r w:rsidRPr="00924375">
        <w:rPr>
          <w:lang w:val="lv-LV"/>
        </w:rPr>
        <w:t xml:space="preserve"> </w:t>
      </w:r>
      <w:proofErr w:type="spellStart"/>
      <w:r w:rsidRPr="00924375">
        <w:rPr>
          <w:lang w:val="lv-LV"/>
        </w:rPr>
        <w:t>crisis</w:t>
      </w:r>
      <w:proofErr w:type="spellEnd"/>
      <w:r w:rsidRPr="00924375">
        <w:rPr>
          <w:lang w:val="lv-LV"/>
        </w:rPr>
        <w:t xml:space="preserve"> </w:t>
      </w:r>
      <w:proofErr w:type="spellStart"/>
      <w:r w:rsidRPr="00924375">
        <w:rPr>
          <w:lang w:val="lv-LV"/>
        </w:rPr>
        <w:t>and</w:t>
      </w:r>
      <w:proofErr w:type="spellEnd"/>
      <w:r w:rsidRPr="00924375">
        <w:rPr>
          <w:lang w:val="lv-LV"/>
        </w:rPr>
        <w:t xml:space="preserve"> </w:t>
      </w:r>
      <w:proofErr w:type="spellStart"/>
      <w:r w:rsidRPr="00924375">
        <w:rPr>
          <w:lang w:val="lv-LV"/>
        </w:rPr>
        <w:t>energy</w:t>
      </w:r>
      <w:proofErr w:type="spellEnd"/>
      <w:r w:rsidRPr="00924375">
        <w:rPr>
          <w:lang w:val="lv-LV"/>
        </w:rPr>
        <w:t xml:space="preserve"> </w:t>
      </w:r>
      <w:proofErr w:type="spellStart"/>
      <w:r w:rsidRPr="00924375">
        <w:rPr>
          <w:lang w:val="lv-LV"/>
        </w:rPr>
        <w:t>poverty</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the</w:t>
      </w:r>
      <w:proofErr w:type="spellEnd"/>
      <w:r w:rsidRPr="00924375">
        <w:rPr>
          <w:lang w:val="lv-LV"/>
        </w:rPr>
        <w:t xml:space="preserve"> EU: </w:t>
      </w:r>
      <w:proofErr w:type="spellStart"/>
      <w:r w:rsidRPr="00924375">
        <w:rPr>
          <w:lang w:val="lv-LV"/>
        </w:rPr>
        <w:t>Social</w:t>
      </w:r>
      <w:proofErr w:type="spellEnd"/>
      <w:r w:rsidRPr="00924375">
        <w:rPr>
          <w:lang w:val="lv-LV"/>
        </w:rPr>
        <w:t xml:space="preserve"> </w:t>
      </w:r>
      <w:proofErr w:type="spellStart"/>
      <w:r w:rsidRPr="00924375">
        <w:rPr>
          <w:lang w:val="lv-LV"/>
        </w:rPr>
        <w:t>impact</w:t>
      </w:r>
      <w:proofErr w:type="spellEnd"/>
      <w:r w:rsidRPr="00924375">
        <w:rPr>
          <w:lang w:val="lv-LV"/>
        </w:rPr>
        <w:t xml:space="preserve"> </w:t>
      </w:r>
      <w:proofErr w:type="spellStart"/>
      <w:r w:rsidRPr="00924375">
        <w:rPr>
          <w:lang w:val="lv-LV"/>
        </w:rPr>
        <w:t>and</w:t>
      </w:r>
      <w:proofErr w:type="spellEnd"/>
      <w:r w:rsidRPr="00924375">
        <w:rPr>
          <w:lang w:val="lv-LV"/>
        </w:rPr>
        <w:t xml:space="preserve"> </w:t>
      </w:r>
      <w:proofErr w:type="spellStart"/>
      <w:r w:rsidRPr="00924375">
        <w:rPr>
          <w:lang w:val="lv-LV"/>
        </w:rPr>
        <w:t>policy</w:t>
      </w:r>
      <w:proofErr w:type="spellEnd"/>
      <w:r w:rsidRPr="00924375">
        <w:rPr>
          <w:lang w:val="lv-LV"/>
        </w:rPr>
        <w:t xml:space="preserve"> </w:t>
      </w:r>
      <w:proofErr w:type="spellStart"/>
      <w:r w:rsidRPr="00924375">
        <w:rPr>
          <w:lang w:val="lv-LV"/>
        </w:rPr>
        <w:t>responses</w:t>
      </w:r>
      <w:proofErr w:type="spellEnd"/>
      <w:r w:rsidRPr="00924375">
        <w:rPr>
          <w:lang w:val="lv-LV"/>
        </w:rPr>
        <w:t xml:space="preserve"> – </w:t>
      </w:r>
      <w:proofErr w:type="spellStart"/>
      <w:r w:rsidRPr="00924375">
        <w:rPr>
          <w:lang w:val="lv-LV"/>
        </w:rPr>
        <w:t>Background</w:t>
      </w:r>
      <w:proofErr w:type="spellEnd"/>
      <w:r w:rsidRPr="00924375">
        <w:rPr>
          <w:lang w:val="lv-LV"/>
        </w:rPr>
        <w:t xml:space="preserve"> paper” (Dzīves dārdzības krīze un enerģētiskā nabadzība ES: sociālā ietekme un politikas risinājumi – informatīvs dokuments)</w:t>
      </w:r>
      <w:r w:rsidRPr="00924375">
        <w:rPr>
          <w:rStyle w:val="FootnoteReference"/>
          <w:lang w:val="lv-LV"/>
        </w:rPr>
        <w:footnoteReference w:id="15"/>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 xml:space="preserve">ņemot vērā </w:t>
      </w:r>
      <w:proofErr w:type="spellStart"/>
      <w:r w:rsidRPr="00924375">
        <w:rPr>
          <w:rStyle w:val="Italic"/>
          <w:lang w:val="lv-LV"/>
        </w:rPr>
        <w:t>Eurofound</w:t>
      </w:r>
      <w:proofErr w:type="spellEnd"/>
      <w:r w:rsidRPr="00924375">
        <w:rPr>
          <w:lang w:val="lv-LV"/>
        </w:rPr>
        <w:t xml:space="preserve"> jaunāko e-</w:t>
      </w:r>
      <w:proofErr w:type="spellStart"/>
      <w:r w:rsidRPr="00924375">
        <w:rPr>
          <w:lang w:val="lv-LV"/>
        </w:rPr>
        <w:t>apsekojumu</w:t>
      </w:r>
      <w:proofErr w:type="spellEnd"/>
      <w:r w:rsidRPr="00924375">
        <w:rPr>
          <w:lang w:val="lv-LV"/>
        </w:rPr>
        <w:t xml:space="preserve"> “</w:t>
      </w:r>
      <w:proofErr w:type="spellStart"/>
      <w:r w:rsidRPr="00924375">
        <w:rPr>
          <w:lang w:val="lv-LV"/>
        </w:rPr>
        <w:t>Living</w:t>
      </w:r>
      <w:proofErr w:type="spellEnd"/>
      <w:r w:rsidRPr="00924375">
        <w:rPr>
          <w:lang w:val="lv-LV"/>
        </w:rPr>
        <w:t xml:space="preserve"> </w:t>
      </w:r>
      <w:proofErr w:type="spellStart"/>
      <w:r w:rsidRPr="00924375">
        <w:rPr>
          <w:lang w:val="lv-LV"/>
        </w:rPr>
        <w:t>and</w:t>
      </w:r>
      <w:proofErr w:type="spellEnd"/>
      <w:r w:rsidRPr="00924375">
        <w:rPr>
          <w:lang w:val="lv-LV"/>
        </w:rPr>
        <w:t xml:space="preserve"> </w:t>
      </w:r>
      <w:proofErr w:type="spellStart"/>
      <w:r w:rsidRPr="00924375">
        <w:rPr>
          <w:lang w:val="lv-LV"/>
        </w:rPr>
        <w:t>Working</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Europe</w:t>
      </w:r>
      <w:proofErr w:type="spellEnd"/>
      <w:r w:rsidRPr="00924375">
        <w:rPr>
          <w:lang w:val="lv-LV"/>
        </w:rPr>
        <w:t>“ (“Dzīve un darbs Eiropā”), kas tika veikts 2023. gada pavasarī,</w:t>
      </w:r>
    </w:p>
    <w:p w:rsidR="00635F0B" w:rsidRPr="00924375" w:rsidRDefault="00635F0B" w:rsidP="00635F0B">
      <w:pPr>
        <w:pStyle w:val="NormalHanging12a"/>
        <w:rPr>
          <w:lang w:val="lv-LV"/>
        </w:rPr>
      </w:pPr>
      <w:r w:rsidRPr="00924375">
        <w:rPr>
          <w:lang w:val="lv-LV"/>
        </w:rPr>
        <w:t>–</w:t>
      </w:r>
      <w:r w:rsidRPr="00924375">
        <w:rPr>
          <w:lang w:val="lv-LV"/>
        </w:rPr>
        <w:tab/>
        <w:t>ņemot vērā Eiropas Dzimumu līdztiesības institūta aprēķināto 2021. un 2022. gada dzimumu līdztiesības indeksu</w:t>
      </w:r>
      <w:r w:rsidRPr="00924375">
        <w:rPr>
          <w:rStyle w:val="FootnoteReference"/>
          <w:lang w:val="lv-LV"/>
        </w:rPr>
        <w:footnoteReference w:id="16"/>
      </w:r>
      <w:r w:rsidRPr="00924375">
        <w:rPr>
          <w:rStyle w:val="Sup"/>
          <w:lang w:val="lv-LV"/>
        </w:rPr>
        <w:t>,</w:t>
      </w:r>
      <w:r w:rsidRPr="00924375">
        <w:rPr>
          <w:rStyle w:val="FootnoteReference"/>
          <w:lang w:val="lv-LV"/>
        </w:rPr>
        <w:footnoteReference w:id="17"/>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Parlamenta 2022. gada rudens Eirobarometra aptauju</w:t>
      </w:r>
      <w:r w:rsidRPr="00924375">
        <w:rPr>
          <w:rStyle w:val="FootnoteReference"/>
          <w:lang w:val="lv-LV"/>
        </w:rPr>
        <w:footnoteReference w:id="18"/>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Pasaules Ekonomikas foruma 2023. gada 26. janvāra pētījumu</w:t>
      </w:r>
      <w:r w:rsidRPr="00924375">
        <w:rPr>
          <w:rStyle w:val="FootnoteReference"/>
          <w:lang w:val="lv-LV"/>
        </w:rPr>
        <w:footnoteReference w:id="19"/>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ES iekšpolitikas ģenerāldirektorāta 2017. gada 18. decembrī publicēto pētījumu “</w:t>
      </w:r>
      <w:proofErr w:type="spellStart"/>
      <w:r w:rsidRPr="00924375">
        <w:rPr>
          <w:lang w:val="lv-LV"/>
        </w:rPr>
        <w:t>Gender</w:t>
      </w:r>
      <w:proofErr w:type="spellEnd"/>
      <w:r w:rsidRPr="00924375">
        <w:rPr>
          <w:lang w:val="lv-LV"/>
        </w:rPr>
        <w:t xml:space="preserve"> </w:t>
      </w:r>
      <w:proofErr w:type="spellStart"/>
      <w:r w:rsidRPr="00924375">
        <w:rPr>
          <w:lang w:val="lv-LV"/>
        </w:rPr>
        <w:t>perspective</w:t>
      </w:r>
      <w:proofErr w:type="spellEnd"/>
      <w:r w:rsidRPr="00924375">
        <w:rPr>
          <w:lang w:val="lv-LV"/>
        </w:rPr>
        <w:t xml:space="preserve"> </w:t>
      </w:r>
      <w:proofErr w:type="spellStart"/>
      <w:r w:rsidRPr="00924375">
        <w:rPr>
          <w:lang w:val="lv-LV"/>
        </w:rPr>
        <w:t>on</w:t>
      </w:r>
      <w:proofErr w:type="spellEnd"/>
      <w:r w:rsidRPr="00924375">
        <w:rPr>
          <w:lang w:val="lv-LV"/>
        </w:rPr>
        <w:t xml:space="preserve"> </w:t>
      </w:r>
      <w:proofErr w:type="spellStart"/>
      <w:r w:rsidRPr="00924375">
        <w:rPr>
          <w:lang w:val="lv-LV"/>
        </w:rPr>
        <w:t>access</w:t>
      </w:r>
      <w:proofErr w:type="spellEnd"/>
      <w:r w:rsidRPr="00924375">
        <w:rPr>
          <w:lang w:val="lv-LV"/>
        </w:rPr>
        <w:t xml:space="preserve"> to </w:t>
      </w:r>
      <w:proofErr w:type="spellStart"/>
      <w:r w:rsidRPr="00924375">
        <w:rPr>
          <w:lang w:val="lv-LV"/>
        </w:rPr>
        <w:t>energy</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the</w:t>
      </w:r>
      <w:proofErr w:type="spellEnd"/>
      <w:r w:rsidRPr="00924375">
        <w:rPr>
          <w:lang w:val="lv-LV"/>
        </w:rPr>
        <w:t xml:space="preserve"> EU” (</w:t>
      </w:r>
      <w:r w:rsidRPr="00924375">
        <w:rPr>
          <w:rStyle w:val="Italic"/>
          <w:lang w:val="lv-LV"/>
        </w:rPr>
        <w:t>“</w:t>
      </w:r>
      <w:r w:rsidRPr="00924375">
        <w:rPr>
          <w:lang w:val="lv-LV"/>
        </w:rPr>
        <w:t>Dzimumu līdztiesības aspekts saistībā ar piekļuvi enerģijai ES’’)</w:t>
      </w:r>
      <w:r w:rsidRPr="00924375">
        <w:rPr>
          <w:rStyle w:val="FootnoteReference"/>
          <w:lang w:val="lv-LV"/>
        </w:rPr>
        <w:footnoteReference w:id="20"/>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ES iekšpolitikas ģenerāldirektorāta 2023. gada 1. martā publicēto informatīvo apskatu “</w:t>
      </w:r>
      <w:proofErr w:type="spellStart"/>
      <w:r w:rsidRPr="00924375">
        <w:rPr>
          <w:lang w:val="lv-LV"/>
        </w:rPr>
        <w:t>Gender</w:t>
      </w:r>
      <w:proofErr w:type="spellEnd"/>
      <w:r w:rsidRPr="00924375">
        <w:rPr>
          <w:lang w:val="lv-LV"/>
        </w:rPr>
        <w:t xml:space="preserve"> </w:t>
      </w:r>
      <w:proofErr w:type="spellStart"/>
      <w:r w:rsidRPr="00924375">
        <w:rPr>
          <w:lang w:val="lv-LV"/>
        </w:rPr>
        <w:t>Aspects</w:t>
      </w:r>
      <w:proofErr w:type="spellEnd"/>
      <w:r w:rsidRPr="00924375">
        <w:rPr>
          <w:lang w:val="lv-LV"/>
        </w:rPr>
        <w:t xml:space="preserve"> </w:t>
      </w:r>
      <w:proofErr w:type="spellStart"/>
      <w:r w:rsidRPr="00924375">
        <w:rPr>
          <w:lang w:val="lv-LV"/>
        </w:rPr>
        <w:t>of</w:t>
      </w:r>
      <w:proofErr w:type="spellEnd"/>
      <w:r w:rsidRPr="00924375">
        <w:rPr>
          <w:lang w:val="lv-LV"/>
        </w:rPr>
        <w:t xml:space="preserve"> </w:t>
      </w:r>
      <w:proofErr w:type="spellStart"/>
      <w:r w:rsidRPr="00924375">
        <w:rPr>
          <w:lang w:val="lv-LV"/>
        </w:rPr>
        <w:t>Energy</w:t>
      </w:r>
      <w:proofErr w:type="spellEnd"/>
      <w:r w:rsidRPr="00924375">
        <w:rPr>
          <w:lang w:val="lv-LV"/>
        </w:rPr>
        <w:t xml:space="preserve"> </w:t>
      </w:r>
      <w:proofErr w:type="spellStart"/>
      <w:r w:rsidRPr="00924375">
        <w:rPr>
          <w:lang w:val="lv-LV"/>
        </w:rPr>
        <w:t>Poverty</w:t>
      </w:r>
      <w:proofErr w:type="spellEnd"/>
      <w:r w:rsidRPr="00924375">
        <w:rPr>
          <w:lang w:val="lv-LV"/>
        </w:rPr>
        <w:t>” (“Enerģētiskā nabadzība — dzimumu līdztiesības aspekti”)</w:t>
      </w:r>
      <w:r w:rsidRPr="00924375">
        <w:rPr>
          <w:rStyle w:val="FootnoteReference"/>
          <w:lang w:val="lv-LV"/>
        </w:rPr>
        <w:footnoteReference w:id="21"/>
      </w:r>
      <w:r w:rsidRPr="00924375">
        <w:rPr>
          <w:lang w:val="lv-LV"/>
        </w:rPr>
        <w:t>,</w:t>
      </w:r>
    </w:p>
    <w:p w:rsidR="00635F0B" w:rsidRPr="00924375" w:rsidRDefault="00635F0B" w:rsidP="00635F0B">
      <w:pPr>
        <w:pStyle w:val="NormalHanging12a"/>
        <w:rPr>
          <w:lang w:val="lv-LV"/>
        </w:rPr>
      </w:pPr>
      <w:r w:rsidRPr="00924375">
        <w:rPr>
          <w:lang w:val="lv-LV"/>
        </w:rPr>
        <w:lastRenderedPageBreak/>
        <w:t>–</w:t>
      </w:r>
      <w:r w:rsidRPr="00924375">
        <w:rPr>
          <w:lang w:val="lv-LV"/>
        </w:rPr>
        <w:tab/>
        <w:t>ņemot vērā ES iekšpolitikas ģenerāldirektorāta 2022. gada 6. decembrī publicēto pētījumu “</w:t>
      </w:r>
      <w:proofErr w:type="spellStart"/>
      <w:r w:rsidRPr="00924375">
        <w:rPr>
          <w:lang w:val="lv-LV"/>
        </w:rPr>
        <w:t>The</w:t>
      </w:r>
      <w:proofErr w:type="spellEnd"/>
      <w:r w:rsidRPr="00924375">
        <w:rPr>
          <w:lang w:val="lv-LV"/>
        </w:rPr>
        <w:t xml:space="preserve"> </w:t>
      </w:r>
      <w:proofErr w:type="spellStart"/>
      <w:r w:rsidRPr="00924375">
        <w:rPr>
          <w:lang w:val="lv-LV"/>
        </w:rPr>
        <w:t>Gender</w:t>
      </w:r>
      <w:proofErr w:type="spellEnd"/>
      <w:r w:rsidRPr="00924375">
        <w:rPr>
          <w:lang w:val="lv-LV"/>
        </w:rPr>
        <w:t xml:space="preserve"> </w:t>
      </w:r>
      <w:proofErr w:type="spellStart"/>
      <w:r w:rsidRPr="00924375">
        <w:rPr>
          <w:lang w:val="lv-LV"/>
        </w:rPr>
        <w:t>Dimension</w:t>
      </w:r>
      <w:proofErr w:type="spellEnd"/>
      <w:r w:rsidRPr="00924375">
        <w:rPr>
          <w:lang w:val="lv-LV"/>
        </w:rPr>
        <w:t xml:space="preserve"> </w:t>
      </w:r>
      <w:proofErr w:type="spellStart"/>
      <w:r w:rsidRPr="00924375">
        <w:rPr>
          <w:lang w:val="lv-LV"/>
        </w:rPr>
        <w:t>and</w:t>
      </w:r>
      <w:proofErr w:type="spellEnd"/>
      <w:r w:rsidRPr="00924375">
        <w:rPr>
          <w:lang w:val="lv-LV"/>
        </w:rPr>
        <w:t xml:space="preserve"> </w:t>
      </w:r>
      <w:proofErr w:type="spellStart"/>
      <w:r w:rsidRPr="00924375">
        <w:rPr>
          <w:lang w:val="lv-LV"/>
        </w:rPr>
        <w:t>Impact</w:t>
      </w:r>
      <w:proofErr w:type="spellEnd"/>
      <w:r w:rsidRPr="00924375">
        <w:rPr>
          <w:lang w:val="lv-LV"/>
        </w:rPr>
        <w:t xml:space="preserve"> </w:t>
      </w:r>
      <w:proofErr w:type="spellStart"/>
      <w:r w:rsidRPr="00924375">
        <w:rPr>
          <w:lang w:val="lv-LV"/>
        </w:rPr>
        <w:t>of</w:t>
      </w:r>
      <w:proofErr w:type="spellEnd"/>
      <w:r w:rsidRPr="00924375">
        <w:rPr>
          <w:lang w:val="lv-LV"/>
        </w:rPr>
        <w:t xml:space="preserve"> </w:t>
      </w:r>
      <w:proofErr w:type="spellStart"/>
      <w:r w:rsidRPr="00924375">
        <w:rPr>
          <w:lang w:val="lv-LV"/>
        </w:rPr>
        <w:t>the</w:t>
      </w:r>
      <w:proofErr w:type="spellEnd"/>
      <w:r w:rsidRPr="00924375">
        <w:rPr>
          <w:lang w:val="lv-LV"/>
        </w:rPr>
        <w:t xml:space="preserve"> </w:t>
      </w:r>
      <w:proofErr w:type="spellStart"/>
      <w:r w:rsidRPr="00924375">
        <w:rPr>
          <w:lang w:val="lv-LV"/>
        </w:rPr>
        <w:t>Fit</w:t>
      </w:r>
      <w:proofErr w:type="spellEnd"/>
      <w:r w:rsidRPr="00924375">
        <w:rPr>
          <w:lang w:val="lv-LV"/>
        </w:rPr>
        <w:t xml:space="preserve"> </w:t>
      </w:r>
      <w:proofErr w:type="spellStart"/>
      <w:r w:rsidRPr="00924375">
        <w:rPr>
          <w:lang w:val="lv-LV"/>
        </w:rPr>
        <w:t>for</w:t>
      </w:r>
      <w:proofErr w:type="spellEnd"/>
      <w:r w:rsidRPr="00924375">
        <w:rPr>
          <w:lang w:val="lv-LV"/>
        </w:rPr>
        <w:t xml:space="preserve"> 55 </w:t>
      </w:r>
      <w:proofErr w:type="spellStart"/>
      <w:r w:rsidRPr="00924375">
        <w:rPr>
          <w:lang w:val="lv-LV"/>
        </w:rPr>
        <w:t>Package</w:t>
      </w:r>
      <w:proofErr w:type="spellEnd"/>
      <w:r w:rsidRPr="00924375">
        <w:rPr>
          <w:lang w:val="lv-LV"/>
        </w:rPr>
        <w:t xml:space="preserve">” (“Dzimumu līdztiesības aspekts un paketes “Gatavi </w:t>
      </w:r>
      <w:proofErr w:type="spellStart"/>
      <w:r w:rsidRPr="00924375">
        <w:rPr>
          <w:lang w:val="lv-LV"/>
        </w:rPr>
        <w:t>mērķrādītājam</w:t>
      </w:r>
      <w:proofErr w:type="spellEnd"/>
      <w:r w:rsidRPr="00924375">
        <w:rPr>
          <w:lang w:val="lv-LV"/>
        </w:rPr>
        <w:t xml:space="preserve"> 55 %” ietekme”)</w:t>
      </w:r>
      <w:r w:rsidRPr="00924375">
        <w:rPr>
          <w:rStyle w:val="FootnoteReference"/>
          <w:lang w:val="lv-LV"/>
        </w:rPr>
        <w:footnoteReference w:id="22"/>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Parlamentārās izpētes pakalpojumu ģenerāldirektorāta 2023. gada 18. septembrī publicēto informatīvo apskatu “</w:t>
      </w:r>
      <w:proofErr w:type="spellStart"/>
      <w:r w:rsidRPr="00924375">
        <w:rPr>
          <w:lang w:val="lv-LV"/>
        </w:rPr>
        <w:t>Energy</w:t>
      </w:r>
      <w:proofErr w:type="spellEnd"/>
      <w:r w:rsidRPr="00924375">
        <w:rPr>
          <w:lang w:val="lv-LV"/>
        </w:rPr>
        <w:t xml:space="preserve"> </w:t>
      </w:r>
      <w:proofErr w:type="spellStart"/>
      <w:r w:rsidRPr="00924375">
        <w:rPr>
          <w:lang w:val="lv-LV"/>
        </w:rPr>
        <w:t>poverty</w:t>
      </w:r>
      <w:proofErr w:type="spellEnd"/>
      <w:r w:rsidRPr="00924375">
        <w:rPr>
          <w:lang w:val="lv-LV"/>
        </w:rPr>
        <w:t xml:space="preserve"> </w:t>
      </w:r>
      <w:proofErr w:type="spellStart"/>
      <w:r w:rsidRPr="00924375">
        <w:rPr>
          <w:lang w:val="lv-LV"/>
        </w:rPr>
        <w:t>in</w:t>
      </w:r>
      <w:proofErr w:type="spellEnd"/>
      <w:r w:rsidRPr="00924375">
        <w:rPr>
          <w:lang w:val="lv-LV"/>
        </w:rPr>
        <w:t xml:space="preserve"> </w:t>
      </w:r>
      <w:proofErr w:type="spellStart"/>
      <w:r w:rsidRPr="00924375">
        <w:rPr>
          <w:lang w:val="lv-LV"/>
        </w:rPr>
        <w:t>the</w:t>
      </w:r>
      <w:proofErr w:type="spellEnd"/>
      <w:r w:rsidRPr="00924375">
        <w:rPr>
          <w:lang w:val="lv-LV"/>
        </w:rPr>
        <w:t xml:space="preserve"> EU” (“Enerģētiskā nabadzība Eiropas Savienībā”)</w:t>
      </w:r>
      <w:r w:rsidRPr="00924375">
        <w:rPr>
          <w:rStyle w:val="FootnoteReference"/>
          <w:lang w:val="lv-LV"/>
        </w:rPr>
        <w:footnoteReference w:id="23"/>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Parlamenta 2020. gada 17. septembra rezolūciju par ES ēku fonda energoefektivitātes potenciāla maksimālu izmantošanu</w:t>
      </w:r>
      <w:r w:rsidRPr="00924375">
        <w:rPr>
          <w:rStyle w:val="FootnoteReference"/>
          <w:lang w:val="lv-LV"/>
        </w:rPr>
        <w:footnoteReference w:id="24"/>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Sieviešu tiesību un dzimumu līdztiesības komitejas 2022. gada 12. maija atzinumu par priekšlikumu Eiropas Parlamenta un Padomes direktīvai par energoefektivitāti,</w:t>
      </w:r>
    </w:p>
    <w:p w:rsidR="00635F0B" w:rsidRPr="00924375" w:rsidRDefault="00635F0B" w:rsidP="00635F0B">
      <w:pPr>
        <w:pStyle w:val="NormalHanging12a"/>
        <w:rPr>
          <w:lang w:val="lv-LV"/>
        </w:rPr>
      </w:pPr>
      <w:r w:rsidRPr="00924375">
        <w:rPr>
          <w:lang w:val="lv-LV"/>
        </w:rPr>
        <w:t>–</w:t>
      </w:r>
      <w:r w:rsidRPr="00924375">
        <w:rPr>
          <w:lang w:val="lv-LV"/>
        </w:rPr>
        <w:tab/>
        <w:t>ņemot vērā Attīstības komitejas 2021. gada 7. aprīļa ziņojumu par klimata pārmaiņu ietekmi uz neaizsargātām iedzīvotāju grupām jaunattīstības valstīs un Sieviešu tiesību un dzimumu līdztiesības komitejas 2020. gada 2. oktobra atzinumu,</w:t>
      </w:r>
    </w:p>
    <w:p w:rsidR="00635F0B" w:rsidRPr="00924375" w:rsidRDefault="00635F0B" w:rsidP="00635F0B">
      <w:pPr>
        <w:pStyle w:val="NormalHanging12a"/>
        <w:rPr>
          <w:lang w:val="lv-LV"/>
        </w:rPr>
      </w:pPr>
      <w:r w:rsidRPr="00924375">
        <w:rPr>
          <w:lang w:val="lv-LV"/>
        </w:rPr>
        <w:t>–</w:t>
      </w:r>
      <w:r w:rsidRPr="00924375">
        <w:rPr>
          <w:lang w:val="lv-LV"/>
        </w:rPr>
        <w:tab/>
        <w:t>ņemot vērā 2021. gada 10. februāra rezolūciju par nevienlīdzības samazināšanu, īpaši pievēršoties nodarbinātu personu nabadzības jautājumam</w:t>
      </w:r>
      <w:r w:rsidRPr="00924375">
        <w:rPr>
          <w:rStyle w:val="FootnoteReference"/>
          <w:lang w:val="lv-LV"/>
        </w:rPr>
        <w:footnoteReference w:id="25"/>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2021. gada 21. janvāra rezolūciju par pienācīgu un cenu ziņā pieņemamu mājokļu pieejamību visiem</w:t>
      </w:r>
      <w:r w:rsidRPr="00924375">
        <w:rPr>
          <w:rStyle w:val="FootnoteReference"/>
          <w:lang w:val="lv-LV"/>
        </w:rPr>
        <w:footnoteReference w:id="26"/>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Parlamenta 2021. gada 15. decembra rezolūciju par Direktīvas par ēku energoefektivitāti īstenošanu</w:t>
      </w:r>
      <w:r w:rsidRPr="00924375">
        <w:rPr>
          <w:rStyle w:val="FootnoteReference"/>
          <w:lang w:val="lv-LV"/>
        </w:rPr>
        <w:footnoteReference w:id="27"/>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2023. gada 3. oktobra rezolūciju par sieviešu vajadzībām atbilstīga Eiropas transporta nodrošināšanu</w:t>
      </w:r>
      <w:r w:rsidRPr="00924375">
        <w:rPr>
          <w:rStyle w:val="FootnoteReference"/>
          <w:lang w:val="lv-LV"/>
        </w:rPr>
        <w:footnoteReference w:id="28"/>
      </w:r>
      <w:r w:rsidRPr="00924375">
        <w:rPr>
          <w:lang w:val="lv-LV"/>
        </w:rPr>
        <w:t>,</w:t>
      </w:r>
    </w:p>
    <w:p w:rsidR="00635F0B" w:rsidRPr="00924375" w:rsidRDefault="00635F0B" w:rsidP="00635F0B">
      <w:pPr>
        <w:pStyle w:val="NormalHanging12a"/>
        <w:rPr>
          <w:lang w:val="lv-LV"/>
        </w:rPr>
      </w:pPr>
      <w:r w:rsidRPr="00924375">
        <w:rPr>
          <w:lang w:val="lv-LV"/>
        </w:rPr>
        <w:t>–</w:t>
      </w:r>
      <w:r w:rsidRPr="00924375">
        <w:rPr>
          <w:lang w:val="lv-LV"/>
        </w:rPr>
        <w:tab/>
        <w:t>ņemot vērā Reglamenta 54. pantu,</w:t>
      </w:r>
    </w:p>
    <w:p w:rsidR="00635F0B" w:rsidRPr="00924375" w:rsidRDefault="00635F0B" w:rsidP="00635F0B">
      <w:pPr>
        <w:pStyle w:val="NormalHanging12a"/>
        <w:rPr>
          <w:lang w:val="lv-LV"/>
        </w:rPr>
      </w:pPr>
      <w:r w:rsidRPr="00924375">
        <w:rPr>
          <w:lang w:val="lv-LV"/>
        </w:rPr>
        <w:t>–</w:t>
      </w:r>
      <w:r w:rsidRPr="00924375">
        <w:rPr>
          <w:lang w:val="lv-LV"/>
        </w:rPr>
        <w:tab/>
        <w:t>ņemot vērā Sieviešu tiesību un dzimumu līdztiesības komitejas ziņojumu (A9-0430/2023),</w:t>
      </w:r>
    </w:p>
    <w:p w:rsidR="00635F0B" w:rsidRPr="00924375" w:rsidRDefault="00635F0B" w:rsidP="00635F0B">
      <w:pPr>
        <w:pStyle w:val="NormalHanging12a"/>
        <w:rPr>
          <w:lang w:val="lv-LV"/>
        </w:rPr>
      </w:pPr>
      <w:r w:rsidRPr="00924375">
        <w:rPr>
          <w:lang w:val="lv-LV"/>
        </w:rPr>
        <w:t>A.</w:t>
      </w:r>
      <w:r w:rsidRPr="00924375">
        <w:rPr>
          <w:lang w:val="lv-LV"/>
        </w:rPr>
        <w:tab/>
        <w:t xml:space="preserve">tā kā kopš 2021. gada ir ievērojami palielinājusies inflācija, ko pamatā kāpina augstās enerģijas un pārtikas cenas un ko ir saasinājis Krievijas nepamatotais agresijas karš pret </w:t>
      </w:r>
      <w:r w:rsidRPr="00924375">
        <w:rPr>
          <w:lang w:val="lv-LV"/>
        </w:rPr>
        <w:lastRenderedPageBreak/>
        <w:t>Ukrainu</w:t>
      </w:r>
      <w:r w:rsidRPr="00924375">
        <w:rPr>
          <w:rStyle w:val="FootnoteReference"/>
          <w:lang w:val="lv-LV"/>
        </w:rPr>
        <w:footnoteReference w:id="29"/>
      </w:r>
      <w:r w:rsidRPr="00924375">
        <w:rPr>
          <w:lang w:val="lv-LV"/>
        </w:rPr>
        <w:t>; tā kā prognozētais algu pieaugums ir lēnāks kā inflācija, tādējādi izraisot dzīves dārdzības krīzi; tā kā šī krīze būtiski apdraud sieviešu iztikas līdzekļus, veselību, labklājību, ekonomisko neatkarību un piekļuvi mājoklim un vienlaikus ierobežo viņu pirktspēju un spēju iegādāties pirmās nepieciešamības preces, piemēram, pārtiku, tādējādi liedzot viņām baudīt pienācīgu dzīves līmeni;</w:t>
      </w:r>
    </w:p>
    <w:p w:rsidR="00635F0B" w:rsidRPr="00924375" w:rsidRDefault="00635F0B" w:rsidP="00635F0B">
      <w:pPr>
        <w:pStyle w:val="NormalHanging12a"/>
        <w:rPr>
          <w:lang w:val="lv-LV"/>
        </w:rPr>
      </w:pPr>
      <w:r w:rsidRPr="00924375">
        <w:rPr>
          <w:lang w:val="lv-LV"/>
        </w:rPr>
        <w:t>B.</w:t>
      </w:r>
      <w:r w:rsidRPr="00924375">
        <w:rPr>
          <w:lang w:val="lv-LV"/>
        </w:rPr>
        <w:tab/>
        <w:t xml:space="preserve">tā kā kopš 2021. gada oktobra cenas ES kopumā ir palielinājušās par 11,5 % un jo ir īpaši ir sadārdzinājusies pārtika, 2022. gada oktobrī inflācijai pieaugot līdz 17,8 %; tā kā saskaņā ar ECB 2023. gada septembra makroekonomiskajām prognozēm </w:t>
      </w:r>
      <w:proofErr w:type="spellStart"/>
      <w:r w:rsidRPr="00924375">
        <w:rPr>
          <w:lang w:val="lv-LV"/>
        </w:rPr>
        <w:t>eurozonai</w:t>
      </w:r>
      <w:proofErr w:type="spellEnd"/>
      <w:r w:rsidRPr="00924375">
        <w:rPr>
          <w:lang w:val="lv-LV"/>
        </w:rPr>
        <w:t xml:space="preserve"> vidējā inflācija 2023. gadā tiek lēsta 5,6 % apmērā, kas nozīmē iepriekšējo prognožu augšupēju korekciju; tā kā saskaņā ar </w:t>
      </w:r>
      <w:proofErr w:type="spellStart"/>
      <w:r w:rsidRPr="00924375">
        <w:rPr>
          <w:rStyle w:val="Italic"/>
          <w:lang w:val="lv-LV"/>
        </w:rPr>
        <w:t>Eurofound</w:t>
      </w:r>
      <w:proofErr w:type="spellEnd"/>
      <w:r w:rsidRPr="00924375">
        <w:rPr>
          <w:lang w:val="lv-LV"/>
        </w:rPr>
        <w:t xml:space="preserve"> datiem nominālās algas līmeņa pieaugums vairākās valstīs 2023. gadā daudzos gadījumos nebija pietiekams, lai saglabātu strādājošo sieviešu pirktspēju;</w:t>
      </w:r>
    </w:p>
    <w:p w:rsidR="00635F0B" w:rsidRPr="00924375" w:rsidRDefault="00635F0B" w:rsidP="00635F0B">
      <w:pPr>
        <w:pStyle w:val="NormalHanging12a"/>
        <w:rPr>
          <w:lang w:val="lv-LV"/>
        </w:rPr>
      </w:pPr>
      <w:r w:rsidRPr="00924375">
        <w:rPr>
          <w:lang w:val="lv-LV"/>
        </w:rPr>
        <w:t>C.</w:t>
      </w:r>
      <w:r w:rsidRPr="00924375">
        <w:rPr>
          <w:lang w:val="lv-LV"/>
        </w:rPr>
        <w:tab/>
        <w:t>tā kā Covid-19 pandēmija, pieaugošā dzīves dārdzības krīze un karš pret Ukrainu ir pastiprinājis iepriekš pastāvošo krīzi un pasliktinājis nestabilos darba un dzīves apstākļus, ar kuriem saskaras daudzas sievietes; tā kā šādu krīžu ietekme, kas saistīta ar dzimumu, vēl vairāk palielina sistēmisko dzimumu nevienlīdzību daudzās nozarēs;</w:t>
      </w:r>
    </w:p>
    <w:p w:rsidR="00635F0B" w:rsidRPr="00924375" w:rsidRDefault="00635F0B" w:rsidP="00635F0B">
      <w:pPr>
        <w:pStyle w:val="NormalHanging12a"/>
        <w:rPr>
          <w:lang w:val="lv-LV"/>
        </w:rPr>
      </w:pPr>
      <w:r w:rsidRPr="00924375">
        <w:rPr>
          <w:lang w:val="lv-LV"/>
        </w:rPr>
        <w:t>D.</w:t>
      </w:r>
      <w:r w:rsidRPr="00924375">
        <w:rPr>
          <w:lang w:val="lv-LV"/>
        </w:rPr>
        <w:tab/>
        <w:t>tā kā dzīves dārdzības krīzes sekas nesamērīgi skar sievietes visā viņu daudzveidībā, jo sievietes parasti pieder pie nabadzīgākajām iedzīvotāju grupām, kas veido 70 % no 1,3 miljardiem</w:t>
      </w:r>
      <w:r w:rsidRPr="00924375">
        <w:rPr>
          <w:rStyle w:val="FootnoteReference"/>
          <w:lang w:val="lv-LV"/>
        </w:rPr>
        <w:footnoteReference w:id="30"/>
      </w:r>
      <w:r w:rsidRPr="00924375">
        <w:rPr>
          <w:lang w:val="lv-LV"/>
        </w:rPr>
        <w:t xml:space="preserve"> cilvēku, kuri dzīvo nabadzībā; tā kā sievietes pastāvīgi atrodas nelabvēlīgākā situācijā strukturālu un kultūras faktoru, piemēram, tradicionālo dzimumu normu, dēļ;</w:t>
      </w:r>
    </w:p>
    <w:p w:rsidR="00635F0B" w:rsidRPr="00924375" w:rsidRDefault="00635F0B" w:rsidP="00635F0B">
      <w:pPr>
        <w:pStyle w:val="NormalHanging12a"/>
        <w:rPr>
          <w:lang w:val="lv-LV"/>
        </w:rPr>
      </w:pPr>
      <w:r w:rsidRPr="00924375">
        <w:rPr>
          <w:lang w:val="lv-LV"/>
        </w:rPr>
        <w:t>E.</w:t>
      </w:r>
      <w:r w:rsidRPr="00924375">
        <w:rPr>
          <w:lang w:val="lv-LV"/>
        </w:rPr>
        <w:tab/>
        <w:t>tā kā sievietes ir pārmērīgi nodarbinātas nestabilās darbvietās un elastīgos darba veidos, ar viņām pārāk bieži tiek slēgti netipiski un elastīgi līgumi (nepilna laika darbs, pagaidu darbs, neoficiāls darbs) un viņu vidū ir pārāk liels skaits darba ņēmēju ar minimālo algu; tā kā darba samaksas un pensiju atšķirību dēļ sievietēm parasti ir arī zemāki ienākumi un labklājības līmenis, līdz ar to pastāv lielāka iespējamība, ka viņas ziņos par grūtībām nodrošināt iztiku, un tā kā sievietes joprojām uzņemas nesamērīgu neapmaksāta aprūpes darba slogu un tādējādi viņām ir mazāk resursu, lai sevi pasargātu no dzīves dārdzības krīzes negatīvās ietekmes; tā kā sievietes īpaši skar arī laika trūkums, ko definē kā nepietiekamu laiku atpūtai un brīvā laika trūkumu ārpus apmaksātam un neapmaksātam darbam nepieciešamā laika, un tādējādi viņas nevar samazināt darba ilgumu, nenonākot (dziļākā) nabadzībā;</w:t>
      </w:r>
    </w:p>
    <w:p w:rsidR="00635F0B" w:rsidRPr="00924375" w:rsidRDefault="00635F0B" w:rsidP="00635F0B">
      <w:pPr>
        <w:pStyle w:val="NormalHanging12a"/>
        <w:rPr>
          <w:lang w:val="lv-LV"/>
        </w:rPr>
      </w:pPr>
      <w:r w:rsidRPr="00924375">
        <w:rPr>
          <w:lang w:val="lv-LV"/>
        </w:rPr>
        <w:t>F.</w:t>
      </w:r>
      <w:r w:rsidRPr="00924375">
        <w:rPr>
          <w:lang w:val="lv-LV"/>
        </w:rPr>
        <w:tab/>
        <w:t>tā kā sievietes parasti ir „nabadzības amortizatori’’, jo viņas uzņemas galveno atbildību un psiholoģisko slogu, plānojot maltītes, iegādājoties pārtiku un gatavojot ēdienu savām ģimenēm, kā arī koordinējot dažādus citus aprūpes un mājsaimniecības darbus, piemēram, budžeta plānošanu nabadzīgās mājsaimniecībās, un tāpēc viņas daudz vairāk skar pieaugošās dzīves izmaksas un enerģētikas krīze; tā kā šī primāro aprūpētāju loma ģimenē nesamērīgi lielu daļu no neapmaksātas aprūpes un mājsaimniecības darba sloga uzliek sievietēm;</w:t>
      </w:r>
    </w:p>
    <w:p w:rsidR="00635F0B" w:rsidRPr="00924375" w:rsidRDefault="00635F0B" w:rsidP="00635F0B">
      <w:pPr>
        <w:pStyle w:val="NormalHanging12a"/>
        <w:rPr>
          <w:lang w:val="lv-LV"/>
        </w:rPr>
      </w:pPr>
      <w:r w:rsidRPr="00924375">
        <w:rPr>
          <w:lang w:val="lv-LV"/>
        </w:rPr>
        <w:lastRenderedPageBreak/>
        <w:t>G.</w:t>
      </w:r>
      <w:r w:rsidRPr="00924375">
        <w:rPr>
          <w:lang w:val="lv-LV"/>
        </w:rPr>
        <w:tab/>
        <w:t>tā kā secīgas krīzes ir negatīvi ietekmējušas sievietes visā pasaulē, kavējot progresu dzimumu līdztiesības jomā; tā kā investīciju pārtraukšana un budžeta samazinājumi sabiedriskajos pakalpojumos, piemēram, izglītībā, veselības aprūpē, transportā un sociālajā palīdzībā, īpaši skar sievietes, jo ir lielāka iespējamība, ka viņas būs nodarbinātas šo pakalpojumu sniegšanā, būs atkarīgas no šiem pakalpojumiem un pārņems šo pakalpojumu sniegšanu to pārtraukšanas gadījumā;</w:t>
      </w:r>
    </w:p>
    <w:p w:rsidR="00635F0B" w:rsidRPr="00924375" w:rsidRDefault="00635F0B" w:rsidP="00635F0B">
      <w:pPr>
        <w:pStyle w:val="NormalHanging12a"/>
        <w:rPr>
          <w:lang w:val="lv-LV"/>
        </w:rPr>
      </w:pPr>
      <w:r w:rsidRPr="00924375">
        <w:rPr>
          <w:lang w:val="lv-LV"/>
        </w:rPr>
        <w:t>H.</w:t>
      </w:r>
      <w:r w:rsidRPr="00924375">
        <w:rPr>
          <w:lang w:val="lv-LV"/>
        </w:rPr>
        <w:tab/>
        <w:t>tā kā ir svarīgi apkarot diskrimināciju starp vīriešiem un sievietēm attiecībā uz piekļuvi nodarbinātībai un darbam, kā arī veicināt vienlīdzību karjeras, profesionālo kategoriju, arodmācību un atalgojuma ziņā, vienlaikus pastiprinot darbu tiesību jomā un aizsargājot darba koplīgumus un tiesības apvienoties arodbiedrībās;</w:t>
      </w:r>
    </w:p>
    <w:p w:rsidR="00635F0B" w:rsidRPr="00924375" w:rsidRDefault="00635F0B" w:rsidP="00635F0B">
      <w:pPr>
        <w:pStyle w:val="NormalHanging12a"/>
        <w:rPr>
          <w:lang w:val="lv-LV"/>
        </w:rPr>
      </w:pPr>
      <w:r w:rsidRPr="00924375">
        <w:rPr>
          <w:lang w:val="lv-LV"/>
        </w:rPr>
        <w:t>I.</w:t>
      </w:r>
      <w:r w:rsidRPr="00924375">
        <w:rPr>
          <w:lang w:val="lv-LV"/>
        </w:rPr>
        <w:tab/>
        <w:t xml:space="preserve">tā kā enerģētikas krīze Eiropā ir apliecinājusi nepieciešamību veikt Eiropas elektroenerģijas tirgus reformu; tā kā, indeksējot elektroenerģijas cenas atbilstoši gāzes cenām, tirgus ir radījis plašas spekulāciju iespējas, tādējādi izraisot ievērojamas grūtības uzņēmumiem, jo īpaši MVU, un mājsaimniecībām, sevišķi tām, kurās ir neaizsargātā situācijā esoši vai lauku apvidos dzīvojoši cilvēki, tostarp īpaši apdraudētas sievietes; tā kā šīs ekonomiskās spekulācijas ir veicinājušas enerģijas izmaksu pieaugumu; tā kā cenu regulēšana enerģētikas nozarē ir viens no galvenajiem instrumentiem, ar ko garantē iedzīvotāju ekonomiskās un sociālās tiesības un nodrošina ikvienam piekļuvi elektroenerģijai, siltumapgādei un </w:t>
      </w:r>
      <w:proofErr w:type="spellStart"/>
      <w:r w:rsidRPr="00924375">
        <w:rPr>
          <w:lang w:val="lv-LV"/>
        </w:rPr>
        <w:t>aukstumapgādei</w:t>
      </w:r>
      <w:proofErr w:type="spellEnd"/>
      <w:r w:rsidRPr="00924375">
        <w:rPr>
          <w:lang w:val="lv-LV"/>
        </w:rPr>
        <w:t xml:space="preserve"> pārejas uz zaļo enerģiju laikā;</w:t>
      </w:r>
    </w:p>
    <w:p w:rsidR="00635F0B" w:rsidRPr="00924375" w:rsidRDefault="00635F0B" w:rsidP="00635F0B">
      <w:pPr>
        <w:pStyle w:val="NormalHanging12a"/>
        <w:rPr>
          <w:lang w:val="lv-LV"/>
        </w:rPr>
      </w:pPr>
      <w:r w:rsidRPr="00924375">
        <w:rPr>
          <w:lang w:val="lv-LV"/>
        </w:rPr>
        <w:t>J.</w:t>
      </w:r>
      <w:r w:rsidRPr="00924375">
        <w:rPr>
          <w:lang w:val="lv-LV"/>
        </w:rPr>
        <w:tab/>
        <w:t>tā kā Padome panāca vienošanos par elektroenerģijas tirgus reformu, kuras mērķis ir samazināt elektroenerģijas cenu atkarību no fosilā kurināmā cenu svārstībām, pasargāt patērētājus no cenu kāpuma, paātrināt atjaunojamo energoresursu izmantošanu un uzlabot patērētāju aizsardzību;</w:t>
      </w:r>
    </w:p>
    <w:p w:rsidR="00635F0B" w:rsidRPr="00924375" w:rsidRDefault="00635F0B" w:rsidP="00635F0B">
      <w:pPr>
        <w:pStyle w:val="NormalHanging12a"/>
        <w:rPr>
          <w:lang w:val="lv-LV"/>
        </w:rPr>
      </w:pPr>
      <w:r w:rsidRPr="00924375">
        <w:rPr>
          <w:lang w:val="lv-LV"/>
        </w:rPr>
        <w:t>K.</w:t>
      </w:r>
      <w:r w:rsidRPr="00924375">
        <w:rPr>
          <w:lang w:val="lv-LV"/>
        </w:rPr>
        <w:tab/>
        <w:t xml:space="preserve">tā kā klimata pārmaiņas un ar klimatu saistītās katastrofas saasina dzīves dārdzības krīzi un īpaši skar sievietes, jo statistiski viņas ir pakļautas lielākam nabadzības riskam; tā kā fosilā kurināmā energosistēmas nestabilitāte vissmagāk skar jau </w:t>
      </w:r>
      <w:proofErr w:type="spellStart"/>
      <w:r w:rsidRPr="00924375">
        <w:rPr>
          <w:lang w:val="lv-LV"/>
        </w:rPr>
        <w:t>marginalizētās</w:t>
      </w:r>
      <w:proofErr w:type="spellEnd"/>
      <w:r w:rsidRPr="00924375">
        <w:rPr>
          <w:lang w:val="lv-LV"/>
        </w:rPr>
        <w:t xml:space="preserve"> grupas, savukārt nozīmīgākās ekonomiskās grupas, piemēram, enerģētikas un pārtikas uzņēmumi, gūst rekordlielu peļņu;</w:t>
      </w:r>
    </w:p>
    <w:p w:rsidR="00635F0B" w:rsidRPr="00924375" w:rsidRDefault="00635F0B" w:rsidP="00635F0B">
      <w:pPr>
        <w:pStyle w:val="NormalHanging12a"/>
        <w:rPr>
          <w:lang w:val="lv-LV"/>
        </w:rPr>
      </w:pPr>
      <w:r w:rsidRPr="00924375">
        <w:rPr>
          <w:lang w:val="lv-LV"/>
        </w:rPr>
        <w:t>L.</w:t>
      </w:r>
      <w:r w:rsidRPr="00924375">
        <w:rPr>
          <w:lang w:val="lv-LV"/>
        </w:rPr>
        <w:tab/>
        <w:t>tā kā enerģētiskā nabadzība ir būtisks sarežģījums un nopietna sociāla problēma ES; tā kā pat pirms pašreizējās krīzes 2021. gadā 6,9 % no visām Savienības mājsaimniecībām nespēja apmaksāt komunālo pakalpojumu rēķinus laikus un 6,4 % mājsaimniecību norādīja, ka nespēj nodrošināt mājoklī siltumu; 2020. gadā gandrīz 15 % no visām mājsaimniecībām dzīvoja ēkās, kur bija noplūdes, bojāti jumti vai puve</w:t>
      </w:r>
      <w:r w:rsidRPr="00924375">
        <w:rPr>
          <w:rStyle w:val="FootnoteReference"/>
          <w:lang w:val="lv-LV"/>
        </w:rPr>
        <w:footnoteReference w:id="31"/>
      </w:r>
      <w:r w:rsidRPr="00924375">
        <w:rPr>
          <w:lang w:val="lv-LV"/>
        </w:rPr>
        <w:t>;</w:t>
      </w:r>
    </w:p>
    <w:p w:rsidR="00635F0B" w:rsidRPr="00924375" w:rsidRDefault="00635F0B" w:rsidP="00635F0B">
      <w:pPr>
        <w:pStyle w:val="NormalHanging12a"/>
        <w:rPr>
          <w:lang w:val="lv-LV"/>
        </w:rPr>
      </w:pPr>
      <w:r w:rsidRPr="00924375">
        <w:rPr>
          <w:lang w:val="lv-LV"/>
        </w:rPr>
        <w:t>M.</w:t>
      </w:r>
      <w:r w:rsidRPr="00924375">
        <w:rPr>
          <w:lang w:val="lv-LV"/>
        </w:rPr>
        <w:tab/>
        <w:t>tā kā 2022. gadā vairāk nekā 41 miljons Eiropas iedzīvotāju nespēja nodrošināt mājoklī pietiekamu siltumu; tā kā šis skaits atbilst Grieķijas, Portugāles, Ungārijas un Zviedrijas iedzīvotāju kopskaitam, un tas nozīmē, ka šiem iedzīvotājiem ir jāizvēlas starp mājokļa apsildi un pārtikas iegādi; tā kā tiek lēsts, ka šis skaits varētu būt daudz lielāks, un ES Enerģētiskās nabadzības observatorija (</w:t>
      </w:r>
      <w:r w:rsidRPr="00924375">
        <w:rPr>
          <w:rStyle w:val="Italic"/>
          <w:lang w:val="lv-LV"/>
        </w:rPr>
        <w:t>EPOV</w:t>
      </w:r>
      <w:r w:rsidRPr="00924375">
        <w:rPr>
          <w:lang w:val="lv-LV"/>
        </w:rPr>
        <w:t>) norāda, ka šī problēma skar vairāk nekā 50 miljonus mājsaimniecību; tā kā enerģētiskā nabadzība ir daudzdimensionāla parādība, ko izraisa zemu ienākumu, augstu enerģijas izmaksu un zemas ēku energoefektivitātes kombinācija;</w:t>
      </w:r>
    </w:p>
    <w:p w:rsidR="00635F0B" w:rsidRPr="00924375" w:rsidRDefault="00635F0B" w:rsidP="00635F0B">
      <w:pPr>
        <w:pStyle w:val="NormalHanging12a"/>
        <w:rPr>
          <w:lang w:val="lv-LV"/>
        </w:rPr>
      </w:pPr>
      <w:r w:rsidRPr="00924375">
        <w:rPr>
          <w:lang w:val="lv-LV"/>
        </w:rPr>
        <w:lastRenderedPageBreak/>
        <w:t>N.</w:t>
      </w:r>
      <w:r w:rsidRPr="00924375">
        <w:rPr>
          <w:lang w:val="lv-LV"/>
        </w:rPr>
        <w:tab/>
        <w:t xml:space="preserve">tā kā ēkas veido 40 % no enerģijas </w:t>
      </w:r>
      <w:proofErr w:type="spellStart"/>
      <w:r w:rsidRPr="00924375">
        <w:rPr>
          <w:lang w:val="lv-LV"/>
        </w:rPr>
        <w:t>galapatēriņa</w:t>
      </w:r>
      <w:proofErr w:type="spellEnd"/>
      <w:r w:rsidRPr="00924375">
        <w:rPr>
          <w:lang w:val="lv-LV"/>
        </w:rPr>
        <w:t xml:space="preserve"> ES un 36 % no tās siltumnīcefekta gāzu emisijām, kas saistītas ar enerģiju, un tā kā 75 % ES ēku joprojām ir </w:t>
      </w:r>
      <w:proofErr w:type="spellStart"/>
      <w:r w:rsidRPr="00924375">
        <w:rPr>
          <w:lang w:val="lv-LV"/>
        </w:rPr>
        <w:t>energoneefektīvas</w:t>
      </w:r>
      <w:proofErr w:type="spellEnd"/>
      <w:r w:rsidRPr="00924375">
        <w:rPr>
          <w:lang w:val="lv-LV"/>
        </w:rPr>
        <w:t>;</w:t>
      </w:r>
    </w:p>
    <w:p w:rsidR="00635F0B" w:rsidRPr="00924375" w:rsidRDefault="00635F0B" w:rsidP="00635F0B">
      <w:pPr>
        <w:pStyle w:val="NormalHanging12a"/>
        <w:rPr>
          <w:lang w:val="lv-LV"/>
        </w:rPr>
      </w:pPr>
      <w:r w:rsidRPr="00924375">
        <w:rPr>
          <w:lang w:val="lv-LV"/>
        </w:rPr>
        <w:t>O.</w:t>
      </w:r>
      <w:r w:rsidRPr="00924375">
        <w:rPr>
          <w:lang w:val="lv-LV"/>
        </w:rPr>
        <w:tab/>
        <w:t xml:space="preserve">tā kā enerģētisko nabadzību pastiprina pastāvošā dzimumu </w:t>
      </w:r>
      <w:proofErr w:type="spellStart"/>
      <w:r w:rsidRPr="00924375">
        <w:rPr>
          <w:lang w:val="lv-LV"/>
        </w:rPr>
        <w:t>nelīdztiesība</w:t>
      </w:r>
      <w:proofErr w:type="spellEnd"/>
      <w:r w:rsidRPr="00924375">
        <w:rPr>
          <w:lang w:val="lv-LV"/>
        </w:rPr>
        <w:t xml:space="preserve">, jo īpaši </w:t>
      </w:r>
      <w:proofErr w:type="spellStart"/>
      <w:r w:rsidRPr="00924375">
        <w:rPr>
          <w:lang w:val="lv-LV"/>
        </w:rPr>
        <w:t>nelīdztiesība</w:t>
      </w:r>
      <w:proofErr w:type="spellEnd"/>
      <w:r w:rsidRPr="00924375">
        <w:rPr>
          <w:lang w:val="lv-LV"/>
        </w:rPr>
        <w:t>, kas saistīta ar ienākumiem, piemēram, vīriešu un sieviešu darba samaksas, pensiju un līdzdalības atšķirības; tā kā vīriešu un sieviešu darba samaksas atšķirība ES joprojām ir 12,7 %</w:t>
      </w:r>
      <w:r w:rsidRPr="00924375">
        <w:rPr>
          <w:rStyle w:val="FootnoteReference"/>
          <w:lang w:val="lv-LV"/>
        </w:rPr>
        <w:footnoteReference w:id="32"/>
      </w:r>
      <w:r w:rsidRPr="00924375">
        <w:rPr>
          <w:lang w:val="lv-LV"/>
        </w:rPr>
        <w:t>; tā kā šo ar dzimumu saistīto ienākumu atšķirību kumulatīvā ietekme visā sievietes dzīves laikā noved pie tā, ka sievietes saņem pensijas ienākumus, kas ES ir vidēji par 35 % mazāki nekā vīriešu pensijas ienākumi; tā kā tiesības uz vienādu samaksu par līdzvērtīgu darbu ne vienmēr tiek nodrošinātas un joprojām ir viena no lielākajām problēmām, kas jārisina, cenšoties pārvarēt diskrimināciju darba samaksas ziņā; tā kā vīriešu un sieviešu pensiju atšķirības ES dalībvalstīs joprojām ievērojami atšķiras — no 2,6 % Igaunijā līdz 46,1 % Maltā; tā kā vīriešu un sieviešu darba samaksas atšķirības dēļ sievietes ir pakļautas lielākam nabadzības un sociālās atstumtības riskam vecumdienās;</w:t>
      </w:r>
    </w:p>
    <w:p w:rsidR="00635F0B" w:rsidRPr="00924375" w:rsidRDefault="00635F0B" w:rsidP="00635F0B">
      <w:pPr>
        <w:pStyle w:val="NormalHanging12a"/>
        <w:rPr>
          <w:lang w:val="lv-LV"/>
        </w:rPr>
      </w:pPr>
      <w:r w:rsidRPr="00924375">
        <w:rPr>
          <w:lang w:val="lv-LV"/>
        </w:rPr>
        <w:t>P.</w:t>
      </w:r>
      <w:r w:rsidRPr="00924375">
        <w:rPr>
          <w:lang w:val="lv-LV"/>
        </w:rPr>
        <w:tab/>
        <w:t xml:space="preserve">tā kā sievietes, jo īpaši vientuļās mātes un sievietes, kuras saskaras ar </w:t>
      </w:r>
      <w:proofErr w:type="spellStart"/>
      <w:r w:rsidRPr="00924375">
        <w:rPr>
          <w:lang w:val="lv-LV"/>
        </w:rPr>
        <w:t>intersekcionālo</w:t>
      </w:r>
      <w:proofErr w:type="spellEnd"/>
      <w:r w:rsidRPr="00924375">
        <w:rPr>
          <w:lang w:val="lv-LV"/>
        </w:rPr>
        <w:t xml:space="preserve"> diskrimināciju etniskās piederības, rases, migrācijas statusa, seksuālās orientācijas, invaliditātes vai vecuma dēļ, ir vairāk pakļautas enerģētiskās nabadzības riskam; tā kā tas nozīmē, ka pašreizējā dzīves dārdzības krīze saasinās ar dzimumu saistītu enerģētisko nabadzību ES; tā kā ir vajadzīgi papildu sadalīti dati, kas attiecas uz dzimumu un </w:t>
      </w:r>
      <w:proofErr w:type="spellStart"/>
      <w:r w:rsidRPr="00924375">
        <w:rPr>
          <w:lang w:val="lv-LV"/>
        </w:rPr>
        <w:t>intersekcionālo</w:t>
      </w:r>
      <w:proofErr w:type="spellEnd"/>
      <w:r w:rsidRPr="00924375">
        <w:rPr>
          <w:lang w:val="lv-LV"/>
        </w:rPr>
        <w:t xml:space="preserve"> līdztiesību; tā kā saskaņā ar ANO datiem pasaule saskaras ar lielāko dzīves dārdzības krīzi vienas paaudzes dzīves laikā;</w:t>
      </w:r>
    </w:p>
    <w:p w:rsidR="00635F0B" w:rsidRPr="00924375" w:rsidRDefault="00635F0B" w:rsidP="00635F0B">
      <w:pPr>
        <w:pStyle w:val="NormalHanging12a"/>
        <w:rPr>
          <w:lang w:val="lv-LV"/>
        </w:rPr>
      </w:pPr>
      <w:r w:rsidRPr="00924375">
        <w:rPr>
          <w:lang w:val="lv-LV"/>
        </w:rPr>
        <w:t>Q.</w:t>
      </w:r>
      <w:r w:rsidRPr="00924375">
        <w:rPr>
          <w:lang w:val="lv-LV"/>
        </w:rPr>
        <w:tab/>
        <w:t>tā kā 2022. gadā vairāk nekā viena piektdaļa ES iedzīvotāju, kas dzīvoja mājsaimniecībā ar apgādājamiem bērniem, bija pakļauti nabadzības vai sociālās atstumtības riskam; tā kā 2022. gada beigās 44 % vientuļo māšu un 31 % vientuļo sieviešu paredzēja grūtības turpmākajos mēnešos segt enerģijas izmaksas</w:t>
      </w:r>
      <w:r w:rsidRPr="00924375">
        <w:rPr>
          <w:rStyle w:val="FootnoteReference"/>
          <w:lang w:val="lv-LV"/>
        </w:rPr>
        <w:footnoteReference w:id="33"/>
      </w:r>
      <w:r w:rsidRPr="00924375">
        <w:rPr>
          <w:lang w:val="lv-LV"/>
        </w:rPr>
        <w:t>;</w:t>
      </w:r>
    </w:p>
    <w:p w:rsidR="00635F0B" w:rsidRPr="00924375" w:rsidRDefault="00635F0B" w:rsidP="00635F0B">
      <w:pPr>
        <w:pStyle w:val="NormalHanging12a"/>
        <w:rPr>
          <w:lang w:val="lv-LV"/>
        </w:rPr>
      </w:pPr>
      <w:r w:rsidRPr="00924375">
        <w:rPr>
          <w:lang w:val="lv-LV"/>
        </w:rPr>
        <w:t>R.</w:t>
      </w:r>
      <w:r w:rsidRPr="00924375">
        <w:rPr>
          <w:lang w:val="lv-LV"/>
        </w:rPr>
        <w:tab/>
        <w:t>tā kā enerģētikas krīzes un pieaugošais enerģijas izmaksu īpatsvars sieviešu kopējos ienākumos mazina viņu finansiālo spēju veidot neatkarīgu dzīvi un tā kā tādējādi sievietēm, kurām nav ienākumu vai kuru ienākumi ir zemi, ir grūtāk izvairīties no vardarbības ģimenē un no ļaunprātīgas izmantošanas no partnera, ar kuru viņas ir finansiāli saistītas, puses;</w:t>
      </w:r>
    </w:p>
    <w:p w:rsidR="00635F0B" w:rsidRPr="00924375" w:rsidRDefault="00635F0B" w:rsidP="00635F0B">
      <w:pPr>
        <w:pStyle w:val="NormalHanging12a"/>
        <w:rPr>
          <w:lang w:val="lv-LV"/>
        </w:rPr>
      </w:pPr>
      <w:r w:rsidRPr="00924375">
        <w:rPr>
          <w:lang w:val="lv-LV"/>
        </w:rPr>
        <w:t>S.</w:t>
      </w:r>
      <w:r w:rsidRPr="00924375">
        <w:rPr>
          <w:lang w:val="lv-LV"/>
        </w:rPr>
        <w:tab/>
        <w:t>tā kā enerģētiskā nabadzība ir saistīta ar būtisku ietekmi uz cilvēka fizisko un psiholoģisko veselību, jo, piemēram, zema temperatūra telpās ir saistīta ar paaugstinātu stresa, miega traucējumu, elpceļu slimību un asinsrites slimību risku</w:t>
      </w:r>
      <w:r w:rsidRPr="00924375">
        <w:rPr>
          <w:rStyle w:val="FootnoteReference"/>
          <w:lang w:val="lv-LV"/>
        </w:rPr>
        <w:footnoteReference w:id="34"/>
      </w:r>
      <w:r w:rsidRPr="00924375">
        <w:rPr>
          <w:lang w:val="lv-LV"/>
        </w:rPr>
        <w:t xml:space="preserve">; tā kā sievietes saskaras ar ievērojamu veselības un drošības apdraudējumu, ko rada mājsaimniecības gaisa piesārņojums un apgaismojuma trūkums, un tā kā saskaņā ar PVO pētījumu sievietes salīdzinājumā ar vīriešiem cietā kurināmā radīto dūmu iedarbības dēļ ir pakļautas salīdzinoši lielākam riskam saskarties ar nelabvēlīgu ietekmi uz veselību, tostarp saslimt ar hronisku </w:t>
      </w:r>
      <w:proofErr w:type="spellStart"/>
      <w:r w:rsidRPr="00924375">
        <w:rPr>
          <w:lang w:val="lv-LV"/>
        </w:rPr>
        <w:t>obstruktīvu</w:t>
      </w:r>
      <w:proofErr w:type="spellEnd"/>
      <w:r w:rsidRPr="00924375">
        <w:rPr>
          <w:lang w:val="lv-LV"/>
        </w:rPr>
        <w:t xml:space="preserve"> plaušu slimību vai plaušu vēzi; tā kā ir atzīts, ka </w:t>
      </w:r>
      <w:r w:rsidRPr="00924375">
        <w:rPr>
          <w:lang w:val="lv-LV"/>
        </w:rPr>
        <w:lastRenderedPageBreak/>
        <w:t>aukstums mājoklī un ar to saistītais veselības apdraudējums ir viens no iespējamiem pārmērīgas mirstības cēloņiem ziemā</w:t>
      </w:r>
      <w:r w:rsidRPr="00924375">
        <w:rPr>
          <w:rStyle w:val="FootnoteReference"/>
          <w:lang w:val="lv-LV"/>
        </w:rPr>
        <w:footnoteReference w:id="35"/>
      </w:r>
      <w:r w:rsidRPr="00924375">
        <w:rPr>
          <w:lang w:val="lv-LV"/>
        </w:rPr>
        <w:t>;</w:t>
      </w:r>
    </w:p>
    <w:p w:rsidR="00635F0B" w:rsidRPr="00924375" w:rsidRDefault="00635F0B" w:rsidP="00635F0B">
      <w:pPr>
        <w:pStyle w:val="NormalHanging12a"/>
        <w:rPr>
          <w:lang w:val="lv-LV"/>
        </w:rPr>
      </w:pPr>
      <w:r w:rsidRPr="00924375">
        <w:rPr>
          <w:lang w:val="lv-LV"/>
        </w:rPr>
        <w:t>T.</w:t>
      </w:r>
      <w:r w:rsidRPr="00924375">
        <w:rPr>
          <w:lang w:val="lv-LV"/>
        </w:rPr>
        <w:tab/>
        <w:t>tā kā lauku, iekšzemes un īpaši nomaļi apgabali un apgabali, kuros ir augsts iedzīvotāju skaita samazināšanās risks, ir īpaši pakļauti enerģētiskajai nabadzībai, jo šajos apgabalos esošo mājsaimniecību salīdzinošie ienākumi ir zemāki un lauksaimnieku mājsaimniecībām ir īpašas vajadzības pēc enerģijas; tā kā turklāt šajos apgabalos tiek mazāk ieguldīts mājokļu energoefektivitātes uzlabošanā; tā kā sievietes, kas dzīvo šajos apgabalos, ir vairāk pakļautas enerģētiskās nabadzības riskam un nesamērīgi saskaras ar nepietiekamu piekļuvi tīrai un cenas ziņā pieejamai enerģijai, jo viņas mājsaimniecībā bieži vien ir enerģijas galvenās patērētājas;</w:t>
      </w:r>
    </w:p>
    <w:p w:rsidR="00635F0B" w:rsidRPr="00924375" w:rsidRDefault="00635F0B" w:rsidP="00635F0B">
      <w:pPr>
        <w:pStyle w:val="NormalHanging12a"/>
        <w:rPr>
          <w:lang w:val="lv-LV"/>
        </w:rPr>
      </w:pPr>
      <w:r w:rsidRPr="00924375">
        <w:rPr>
          <w:lang w:val="lv-LV"/>
        </w:rPr>
        <w:t>U.</w:t>
      </w:r>
      <w:r w:rsidRPr="00924375">
        <w:rPr>
          <w:lang w:val="lv-LV"/>
        </w:rPr>
        <w:tab/>
        <w:t>tā kā nav pietiekamas izpratnes un datu par enerģētiskās nabadzības ietekmi uz sievietēm ES; tā kā ES Enerģētiskās nabadzības observatorija savā publiski pieejamajā rādītāju kopumā nesniedz pa dzimumiem sadalītus datus; tā kā tikai dažas dalībvalstis ir pieņēmušas enerģētiskās nabadzības definīcijas un enerģētiskās nabadzības rādītājus, kuros parasti netiek ņemts vērā dzimums;</w:t>
      </w:r>
    </w:p>
    <w:p w:rsidR="00635F0B" w:rsidRPr="00924375" w:rsidRDefault="00635F0B" w:rsidP="00635F0B">
      <w:pPr>
        <w:pStyle w:val="NormalHanging12a"/>
        <w:rPr>
          <w:lang w:val="lv-LV"/>
        </w:rPr>
      </w:pPr>
      <w:r w:rsidRPr="00924375">
        <w:rPr>
          <w:lang w:val="lv-LV"/>
        </w:rPr>
        <w:t>V.</w:t>
      </w:r>
      <w:r w:rsidRPr="00924375">
        <w:rPr>
          <w:lang w:val="lv-LV"/>
        </w:rPr>
        <w:tab/>
        <w:t>tā kā saules enerģija ne tikai var būt risinājums pašreizējai enerģētikas krīzei, bet tai var būt arī pozitīva ietekme uz dzimumu līdztiesību un taisnīgumu visā pasaulē;</w:t>
      </w:r>
    </w:p>
    <w:p w:rsidR="00635F0B" w:rsidRPr="00924375" w:rsidRDefault="00635F0B" w:rsidP="00635F0B">
      <w:pPr>
        <w:pStyle w:val="NormalHanging12a"/>
        <w:rPr>
          <w:lang w:val="lv-LV"/>
        </w:rPr>
      </w:pPr>
      <w:r w:rsidRPr="00924375">
        <w:rPr>
          <w:lang w:val="lv-LV"/>
        </w:rPr>
        <w:t>W.</w:t>
      </w:r>
      <w:r w:rsidRPr="00924375">
        <w:rPr>
          <w:lang w:val="lv-LV"/>
        </w:rPr>
        <w:tab/>
        <w:t>tā kā sievietes enerģētikas nozarē parasti strādā uzņēmumos, kuros algas ir zemākas nekā citās nozarēs; tā kā tikai 20 % no augstākā līmeņa vadošajiem amatiem enerģētikas nozarē ieņem sievietes un tā kā līdz ar to sievietēm ir nepietiekama loma enerģētikas uzņēmumu vadības līmenī; tā kā pilnvērtīgu iespēju nodrošināšana sievietēm ieņemt šos amatus palīdzētu veicināt inovāciju, īstenot jaunus pārvaldības veidus un sekmēt darbaspēka daudzveidību, tādējādi atbalstot pozitīvu dzimumu līdztiesības ciklu, kas veicina pāreju uz zaļo enerģiju;</w:t>
      </w:r>
    </w:p>
    <w:p w:rsidR="00635F0B" w:rsidRPr="00924375" w:rsidRDefault="00635F0B" w:rsidP="00635F0B">
      <w:pPr>
        <w:pStyle w:val="NormalHanging12a"/>
        <w:rPr>
          <w:lang w:val="lv-LV"/>
        </w:rPr>
      </w:pPr>
      <w:r w:rsidRPr="00924375">
        <w:rPr>
          <w:lang w:val="lv-LV"/>
        </w:rPr>
        <w:t>X.</w:t>
      </w:r>
      <w:r w:rsidRPr="00924375">
        <w:rPr>
          <w:lang w:val="lv-LV"/>
        </w:rPr>
        <w:tab/>
        <w:t xml:space="preserve">tā kā saskaņā ar ANO sniegto informāciju sievietes var būt ietekmīgas pārmaiņu veicinātājas pārejā uz tīru enerģiju; tā kā, lai radītu labvēlīgu vidi sieviešu uzņēmējdarbībai un ilgtspējīgai enerģijai, būs nepieciešama arī sadarbība ar plašu ieinteresēto personu loku no privātā sektora; tā kā, lai samazinātu ieguldījumu riskus un veicinātu uzņēmēju sieviešu piekļuvi uzņēmējdarbības finansējumam ilgtspējīgas enerģijas jomā, ir svarīgi novērst pastāvošo dzimumu </w:t>
      </w:r>
      <w:proofErr w:type="spellStart"/>
      <w:r w:rsidRPr="00924375">
        <w:rPr>
          <w:lang w:val="lv-LV"/>
        </w:rPr>
        <w:t>nelīdztiesību</w:t>
      </w:r>
      <w:proofErr w:type="spellEnd"/>
      <w:r w:rsidRPr="00924375">
        <w:rPr>
          <w:lang w:val="lv-LV"/>
        </w:rPr>
        <w:t xml:space="preserve"> attiecībā uz piekļuvi finansējumam, informācijai, tehnoloģijām, precēm un pakalpojumiem;</w:t>
      </w:r>
    </w:p>
    <w:p w:rsidR="00635F0B" w:rsidRPr="00924375" w:rsidRDefault="00635F0B" w:rsidP="00635F0B">
      <w:pPr>
        <w:pStyle w:val="NormalHanging12a"/>
        <w:rPr>
          <w:lang w:val="lv-LV"/>
        </w:rPr>
      </w:pPr>
      <w:r w:rsidRPr="00924375">
        <w:rPr>
          <w:lang w:val="lv-LV"/>
        </w:rPr>
        <w:t>Y.</w:t>
      </w:r>
      <w:r w:rsidRPr="00924375">
        <w:rPr>
          <w:lang w:val="lv-LV"/>
        </w:rPr>
        <w:tab/>
        <w:t>tā kā sieviešu piekļuves ilgtspējīgai enerģijai un iespēju palielināšana ir priekšnoteikums nabadzības ierobežošanai un sieviešu ekonomisko iespēju nodrošināšanai visā pasaulē;</w:t>
      </w:r>
    </w:p>
    <w:p w:rsidR="00635F0B" w:rsidRPr="00924375" w:rsidRDefault="00635F0B" w:rsidP="00635F0B">
      <w:pPr>
        <w:pStyle w:val="NormalHanging12a"/>
        <w:rPr>
          <w:lang w:val="lv-LV"/>
        </w:rPr>
      </w:pPr>
      <w:r w:rsidRPr="00924375">
        <w:rPr>
          <w:lang w:val="lv-LV"/>
        </w:rPr>
        <w:t>Z.</w:t>
      </w:r>
      <w:r w:rsidRPr="00924375">
        <w:rPr>
          <w:lang w:val="lv-LV"/>
        </w:rPr>
        <w:tab/>
        <w:t>tā kā saskaņā ar Pasaules Ekonomikas foruma datiem enerģētikas nozarē diemžēl ir maz sieviešu, kas ir absolventes zinātnes, tehnoloģijas, inženierzinātņu, mākslas un matemātikas (</w:t>
      </w:r>
      <w:r w:rsidRPr="00924375">
        <w:rPr>
          <w:rStyle w:val="Italic"/>
          <w:lang w:val="lv-LV"/>
        </w:rPr>
        <w:t>STEAM</w:t>
      </w:r>
      <w:r w:rsidRPr="00924375">
        <w:rPr>
          <w:lang w:val="lv-LV"/>
        </w:rPr>
        <w:t>) priekšmetos, tādējādi ierobežojot potenciālo amatu kandidātu piedāvājumu; tā kā 52 % Eiropas iedzīvotāju un lielākā daļa augstākās izglītības absolventu ES ir sievietes, tomēr tikai 17,9 % no profesoriem inženierzinātņu un tehnoloģiju jomā</w:t>
      </w:r>
      <w:r w:rsidRPr="00924375">
        <w:rPr>
          <w:rStyle w:val="FootnoteReference"/>
          <w:lang w:val="lv-LV"/>
        </w:rPr>
        <w:footnoteReference w:id="36"/>
      </w:r>
      <w:r w:rsidRPr="00924375">
        <w:rPr>
          <w:lang w:val="lv-LV"/>
        </w:rPr>
        <w:t xml:space="preserve"> ir sievietes, tikai divi no pieciem zinātniekiem un inženieriem ir </w:t>
      </w:r>
      <w:r w:rsidRPr="00924375">
        <w:rPr>
          <w:lang w:val="lv-LV"/>
        </w:rPr>
        <w:lastRenderedPageBreak/>
        <w:t>sievietes un tikai 34 % sieviešu ir nodarbinātas zinātnes, tehnoloģiju, inženierzinātņu un matemātikas (</w:t>
      </w:r>
      <w:r w:rsidRPr="00924375">
        <w:rPr>
          <w:rStyle w:val="Italic"/>
          <w:lang w:val="lv-LV"/>
        </w:rPr>
        <w:t>STEM</w:t>
      </w:r>
      <w:r w:rsidRPr="00924375">
        <w:rPr>
          <w:lang w:val="lv-LV"/>
        </w:rPr>
        <w:t>)</w:t>
      </w:r>
      <w:r w:rsidRPr="00924375">
        <w:rPr>
          <w:rStyle w:val="Italic"/>
          <w:lang w:val="lv-LV"/>
        </w:rPr>
        <w:t xml:space="preserve"> </w:t>
      </w:r>
      <w:r w:rsidRPr="00924375">
        <w:rPr>
          <w:lang w:val="lv-LV"/>
        </w:rPr>
        <w:t>jomās</w:t>
      </w:r>
      <w:r w:rsidRPr="00924375">
        <w:rPr>
          <w:rStyle w:val="FootnoteReference"/>
          <w:lang w:val="lv-LV"/>
        </w:rPr>
        <w:footnoteReference w:id="37"/>
      </w:r>
      <w:r w:rsidRPr="00924375">
        <w:rPr>
          <w:lang w:val="lv-LV"/>
        </w:rPr>
        <w:t>; tā kā sieviešu zināšanas un pieredze var sniegt būtiskus ieguvumus enerģētikas pārkārtošanā;</w:t>
      </w:r>
    </w:p>
    <w:p w:rsidR="00635F0B" w:rsidRPr="00924375" w:rsidRDefault="00635F0B" w:rsidP="00635F0B">
      <w:pPr>
        <w:pStyle w:val="NormalHanging12a"/>
        <w:rPr>
          <w:lang w:val="lv-LV"/>
        </w:rPr>
      </w:pPr>
      <w:r w:rsidRPr="00924375">
        <w:rPr>
          <w:lang w:val="lv-LV"/>
        </w:rPr>
        <w:t>AA.</w:t>
      </w:r>
      <w:r w:rsidRPr="00924375">
        <w:rPr>
          <w:lang w:val="lv-LV"/>
        </w:rPr>
        <w:tab/>
        <w:t xml:space="preserve">tā kā Komisija nav izpildījusi dzimumu līdztiesības stratēģijā izklāstīto apņemšanos integrēt dzimumu līdztiesības perspektīvu visās galvenajās Komisijas iniciatīvās, tostarp Eiropas zaļajā kursā un ar to saistītajās </w:t>
      </w:r>
      <w:proofErr w:type="spellStart"/>
      <w:r w:rsidRPr="00924375">
        <w:rPr>
          <w:lang w:val="lv-LV"/>
        </w:rPr>
        <w:t>rīcībpolitikās</w:t>
      </w:r>
      <w:proofErr w:type="spellEnd"/>
      <w:r w:rsidRPr="00924375">
        <w:rPr>
          <w:lang w:val="lv-LV"/>
        </w:rPr>
        <w:t>;</w:t>
      </w:r>
    </w:p>
    <w:p w:rsidR="00635F0B" w:rsidRPr="00924375" w:rsidRDefault="00635F0B" w:rsidP="00635F0B">
      <w:pPr>
        <w:pStyle w:val="NormalHanging12a"/>
        <w:rPr>
          <w:lang w:val="lv-LV"/>
        </w:rPr>
      </w:pPr>
      <w:r w:rsidRPr="00924375">
        <w:rPr>
          <w:lang w:val="lv-LV"/>
        </w:rPr>
        <w:t>AB.</w:t>
      </w:r>
      <w:r w:rsidRPr="00924375">
        <w:rPr>
          <w:lang w:val="lv-LV"/>
        </w:rPr>
        <w:tab/>
        <w:t xml:space="preserve">tā kā Komisijai saskaņā ar Līgumiem ir pienākums veicināt dzimumu līdztiesību; tā kā Eiropas Revīzijas palāta tomēr uzskata, ka </w:t>
      </w:r>
      <w:proofErr w:type="spellStart"/>
      <w:r w:rsidRPr="00924375">
        <w:rPr>
          <w:lang w:val="lv-LV"/>
        </w:rPr>
        <w:t>dzimumperspektīva</w:t>
      </w:r>
      <w:proofErr w:type="spellEnd"/>
      <w:r w:rsidRPr="00924375">
        <w:rPr>
          <w:lang w:val="lv-LV"/>
        </w:rPr>
        <w:t xml:space="preserve"> nav ņemta vērā ES budžetā, jo lielā mērā trūkst tādu pamatelementu kā dzimumu līdztiesības analīze, ar dzimumu saistīti mērķi, rādītāji un </w:t>
      </w:r>
      <w:proofErr w:type="spellStart"/>
      <w:r w:rsidRPr="00924375">
        <w:rPr>
          <w:lang w:val="lv-LV"/>
        </w:rPr>
        <w:t>pārskatatbildība</w:t>
      </w:r>
      <w:proofErr w:type="spellEnd"/>
      <w:r w:rsidRPr="00924375">
        <w:rPr>
          <w:lang w:val="lv-LV"/>
        </w:rPr>
        <w:t>, izmantojot ziņošanu;</w:t>
      </w:r>
    </w:p>
    <w:p w:rsidR="00635F0B" w:rsidRPr="00924375" w:rsidRDefault="00635F0B" w:rsidP="00635F0B">
      <w:pPr>
        <w:pStyle w:val="NormalHanging12a"/>
        <w:rPr>
          <w:lang w:val="lv-LV"/>
        </w:rPr>
      </w:pPr>
      <w:r w:rsidRPr="00924375">
        <w:rPr>
          <w:lang w:val="lv-LV"/>
        </w:rPr>
        <w:t>AC.</w:t>
      </w:r>
      <w:r w:rsidRPr="00924375">
        <w:rPr>
          <w:lang w:val="lv-LV"/>
        </w:rPr>
        <w:tab/>
        <w:t>tā kā Atveseļošanas un noturības mehānisma zaļās pārkārtošanās un digitālās pārveides pīlāros dzimumu līdztiesības jautājumi lielākoties nav ņemti vērā un tādējādi tā ir neizmantota iespēja dzimumu līdztiesību efektīvi integrēt klimata un vides mērķos;</w:t>
      </w:r>
    </w:p>
    <w:p w:rsidR="00635F0B" w:rsidRPr="00924375" w:rsidRDefault="00635F0B" w:rsidP="00635F0B">
      <w:pPr>
        <w:pStyle w:val="NormalHanging12a"/>
        <w:rPr>
          <w:lang w:val="lv-LV"/>
        </w:rPr>
      </w:pPr>
      <w:r w:rsidRPr="00924375">
        <w:rPr>
          <w:lang w:val="lv-LV"/>
        </w:rPr>
        <w:t>AD.</w:t>
      </w:r>
      <w:r w:rsidRPr="00924375">
        <w:rPr>
          <w:lang w:val="lv-LV"/>
        </w:rPr>
        <w:tab/>
        <w:t xml:space="preserve">tā kā Sieviešu tiesību un dzimumu līdztiesības komitejas (FEMM) pasūtītais pētījums liecina, ka subsīdiju un atbalsta sagatavošanā paketes “Gatavi </w:t>
      </w:r>
      <w:proofErr w:type="spellStart"/>
      <w:r w:rsidRPr="00924375">
        <w:rPr>
          <w:lang w:val="lv-LV"/>
        </w:rPr>
        <w:t>mērķrādītājam</w:t>
      </w:r>
      <w:proofErr w:type="spellEnd"/>
      <w:r w:rsidRPr="00924375">
        <w:rPr>
          <w:lang w:val="lv-LV"/>
        </w:rPr>
        <w:t xml:space="preserve"> 55 %” ietvaros, kā arī citās politikas jomās, programmās un finansējuma piešķiršanā zaļās pārkārtošanās jomā priekšroka bieži tiek dota vīriešiem, nevis sievietēm un citām </w:t>
      </w:r>
      <w:proofErr w:type="spellStart"/>
      <w:r w:rsidRPr="00924375">
        <w:rPr>
          <w:lang w:val="lv-LV"/>
        </w:rPr>
        <w:t>marginalizētām</w:t>
      </w:r>
      <w:proofErr w:type="spellEnd"/>
      <w:r w:rsidRPr="00924375">
        <w:rPr>
          <w:lang w:val="lv-LV"/>
        </w:rPr>
        <w:t xml:space="preserve"> grupām;</w:t>
      </w:r>
    </w:p>
    <w:p w:rsidR="00635F0B" w:rsidRPr="00924375" w:rsidRDefault="00635F0B" w:rsidP="00635F0B">
      <w:pPr>
        <w:pStyle w:val="NormalHanging12a"/>
        <w:rPr>
          <w:lang w:val="lv-LV"/>
        </w:rPr>
      </w:pPr>
      <w:r w:rsidRPr="00924375">
        <w:rPr>
          <w:lang w:val="lv-LV"/>
        </w:rPr>
        <w:t>AE.</w:t>
      </w:r>
      <w:r w:rsidRPr="00924375">
        <w:rPr>
          <w:lang w:val="lv-LV"/>
        </w:rPr>
        <w:tab/>
        <w:t xml:space="preserve">tā kā dalībvalstu un ES </w:t>
      </w:r>
      <w:proofErr w:type="spellStart"/>
      <w:r w:rsidRPr="00924375">
        <w:rPr>
          <w:lang w:val="lv-LV"/>
        </w:rPr>
        <w:t>rīcībpolitikās</w:t>
      </w:r>
      <w:proofErr w:type="spellEnd"/>
      <w:r w:rsidRPr="00924375">
        <w:rPr>
          <w:lang w:val="lv-LV"/>
        </w:rPr>
        <w:t xml:space="preserve"> un pasākumos, kuru mērķis ir novērst un mazināt dzīves dārdzības krīzes sekas, trūkst </w:t>
      </w:r>
      <w:proofErr w:type="spellStart"/>
      <w:r w:rsidRPr="00924375">
        <w:rPr>
          <w:lang w:val="lv-LV"/>
        </w:rPr>
        <w:t>dzimumperspektīvas</w:t>
      </w:r>
      <w:proofErr w:type="spellEnd"/>
      <w:r w:rsidRPr="00924375">
        <w:rPr>
          <w:lang w:val="lv-LV"/>
        </w:rPr>
        <w:t xml:space="preserve">; tā kā aptuveni divas trešdaļas no pasākumiem, ko dalībvalstis ieviesušas inflācijas pieauguma mazināšanai, nav vērsti uz konkrētām grupām neaizsargātās situācijās un sniedz tikai īstermiņa risinājumus, nevis ir reaģēšanas pasākumi, kas sekmētu sociāli taisnīgu un zaļu pārkārtošanos, piemēram, </w:t>
      </w:r>
      <w:proofErr w:type="spellStart"/>
      <w:r w:rsidRPr="00924375">
        <w:rPr>
          <w:lang w:val="lv-LV"/>
        </w:rPr>
        <w:t>energotaupības</w:t>
      </w:r>
      <w:proofErr w:type="spellEnd"/>
      <w:r w:rsidRPr="00924375">
        <w:rPr>
          <w:lang w:val="lv-LV"/>
        </w:rPr>
        <w:t xml:space="preserve"> vai pārkārtošanās uz atjaunojamiem energoresursiem veicināšana;</w:t>
      </w:r>
    </w:p>
    <w:p w:rsidR="00635F0B" w:rsidRPr="00924375" w:rsidRDefault="00635F0B" w:rsidP="00635F0B">
      <w:pPr>
        <w:pStyle w:val="NormalHanging12a"/>
        <w:rPr>
          <w:lang w:val="lv-LV"/>
        </w:rPr>
      </w:pPr>
      <w:r w:rsidRPr="00924375">
        <w:rPr>
          <w:lang w:val="lv-LV"/>
        </w:rPr>
        <w:t>AF.</w:t>
      </w:r>
      <w:r w:rsidRPr="00924375">
        <w:rPr>
          <w:lang w:val="lv-LV"/>
        </w:rPr>
        <w:tab/>
        <w:t>tā kā ES savās darbībās būtu jāņem vērā klimatiskā taisnīguma koncepcijas nozīme un visu Parīzes nolīguma pušu apņemšanās, veicot pasākumus cīņā pret klimata pārmaiņu problēmu, ievērot, veicināt un ņemt vērā savas saistības cilvēktiesību, tostarp dzimumu līdztiesības, jomā,</w:t>
      </w:r>
    </w:p>
    <w:p w:rsidR="00635F0B" w:rsidRPr="00924375" w:rsidRDefault="00635F0B" w:rsidP="00635F0B">
      <w:pPr>
        <w:pStyle w:val="Normal12a24b"/>
        <w:rPr>
          <w:lang w:val="lv-LV"/>
        </w:rPr>
      </w:pPr>
      <w:proofErr w:type="spellStart"/>
      <w:r w:rsidRPr="00924375">
        <w:rPr>
          <w:rStyle w:val="BoldItalic"/>
          <w:lang w:val="lv-LV"/>
        </w:rPr>
        <w:t>Dzimumsensitīvi</w:t>
      </w:r>
      <w:proofErr w:type="spellEnd"/>
      <w:r w:rsidRPr="00924375">
        <w:rPr>
          <w:rStyle w:val="BoldItalic"/>
          <w:lang w:val="lv-LV"/>
        </w:rPr>
        <w:t xml:space="preserve"> risinājumi attiecībā uz enerģētisko nabadzību un dzīves dārdzības pieaugumu</w:t>
      </w:r>
    </w:p>
    <w:p w:rsidR="00635F0B" w:rsidRPr="00924375" w:rsidRDefault="00635F0B" w:rsidP="00635F0B">
      <w:pPr>
        <w:pStyle w:val="NormalHanging12a"/>
        <w:rPr>
          <w:lang w:val="lv-LV"/>
        </w:rPr>
      </w:pPr>
      <w:r w:rsidRPr="00924375">
        <w:rPr>
          <w:lang w:val="lv-LV"/>
        </w:rPr>
        <w:t>1.</w:t>
      </w:r>
      <w:r w:rsidRPr="00924375">
        <w:rPr>
          <w:lang w:val="lv-LV"/>
        </w:rPr>
        <w:tab/>
        <w:t xml:space="preserve">aicina Komisiju īstenot priekšsēdētājas Urzulas fon der </w:t>
      </w:r>
      <w:proofErr w:type="spellStart"/>
      <w:r w:rsidRPr="00924375">
        <w:rPr>
          <w:lang w:val="lv-LV"/>
        </w:rPr>
        <w:t>Leienas</w:t>
      </w:r>
      <w:proofErr w:type="spellEnd"/>
      <w:r w:rsidRPr="00924375">
        <w:rPr>
          <w:lang w:val="lv-LV"/>
        </w:rPr>
        <w:t xml:space="preserve"> pozitīvo apņemšanos veicināt dzimumu līdztiesību visā politikas veidošanas procesā un uzsver, ka ir jāpieliek lielākas pūles, jo galvenajās iesniegtajās iniciatīvās klimata, enerģētikas un vides jomā trūkst </w:t>
      </w:r>
      <w:proofErr w:type="spellStart"/>
      <w:r w:rsidRPr="00924375">
        <w:rPr>
          <w:lang w:val="lv-LV"/>
        </w:rPr>
        <w:t>dzimumperspektīvas</w:t>
      </w:r>
      <w:proofErr w:type="spellEnd"/>
      <w:r w:rsidRPr="00924375">
        <w:rPr>
          <w:lang w:val="lv-LV"/>
        </w:rPr>
        <w:t xml:space="preserve">; prasa īstenot tādu Eiropas zaļo kursu un godīgu un sociāli taisnīgu pārkārtošanos, no kā ieguvēji būtu visi, un šajā nolūkā izstrādāt </w:t>
      </w:r>
      <w:proofErr w:type="spellStart"/>
      <w:r w:rsidRPr="00924375">
        <w:rPr>
          <w:lang w:val="lv-LV"/>
        </w:rPr>
        <w:t>dzimumtransformatīvu</w:t>
      </w:r>
      <w:proofErr w:type="spellEnd"/>
      <w:r w:rsidRPr="00924375">
        <w:rPr>
          <w:lang w:val="lv-LV"/>
        </w:rPr>
        <w:t xml:space="preserve"> </w:t>
      </w:r>
      <w:proofErr w:type="spellStart"/>
      <w:r w:rsidRPr="00924375">
        <w:rPr>
          <w:lang w:val="lv-LV"/>
        </w:rPr>
        <w:t>intersekcionālu</w:t>
      </w:r>
      <w:proofErr w:type="spellEnd"/>
      <w:r w:rsidRPr="00924375">
        <w:rPr>
          <w:lang w:val="lv-LV"/>
        </w:rPr>
        <w:t xml:space="preserve"> stratēģiju enerģētiskās nabadzības novēršanai un palielināt publiskās investīcijas sociālajos, cenas ziņā pieejamos un energoefektīvos mājokļos, ņemot vērā to sieviešu īpašās vajadzības, kuras bieži vien sniedz būtisku </w:t>
      </w:r>
      <w:r w:rsidRPr="00924375">
        <w:rPr>
          <w:lang w:val="lv-LV"/>
        </w:rPr>
        <w:lastRenderedPageBreak/>
        <w:t>ieguldījumu mājsaimniecību enerģijas plānošanā, bet kurām nav vienlīdzīgas piekļuves resursiem;</w:t>
      </w:r>
    </w:p>
    <w:p w:rsidR="00635F0B" w:rsidRPr="00924375" w:rsidRDefault="00635F0B" w:rsidP="00635F0B">
      <w:pPr>
        <w:pStyle w:val="NormalHanging12a"/>
        <w:rPr>
          <w:lang w:val="lv-LV"/>
        </w:rPr>
      </w:pPr>
      <w:r w:rsidRPr="00924375">
        <w:rPr>
          <w:lang w:val="lv-LV"/>
        </w:rPr>
        <w:t>2.</w:t>
      </w:r>
      <w:r w:rsidRPr="00924375">
        <w:rPr>
          <w:lang w:val="lv-LV"/>
        </w:rPr>
        <w:tab/>
        <w:t>pauž nožēlu par to, ka Komisijas 2023. gada 20. oktobra Ieteikumā (ES) 2023/2407 par enerģētisko nabadzību</w:t>
      </w:r>
      <w:r w:rsidRPr="00924375">
        <w:rPr>
          <w:rStyle w:val="FootnoteReference"/>
          <w:lang w:val="lv-LV"/>
        </w:rPr>
        <w:footnoteReference w:id="38"/>
      </w:r>
      <w:r w:rsidRPr="00924375">
        <w:rPr>
          <w:lang w:val="lv-LV"/>
        </w:rPr>
        <w:t xml:space="preserve"> un tam pievienotajos norādījumos</w:t>
      </w:r>
      <w:r w:rsidRPr="00924375">
        <w:rPr>
          <w:rStyle w:val="FootnoteReference"/>
          <w:lang w:val="lv-LV"/>
        </w:rPr>
        <w:footnoteReference w:id="39"/>
      </w:r>
      <w:r w:rsidRPr="00924375">
        <w:rPr>
          <w:lang w:val="lv-LV"/>
        </w:rPr>
        <w:t xml:space="preserve"> nav atzīti enerģētiskās nabadzības dzimumu līdztiesības aspekti un būtiskā nepieciešamība pēc datiem, kas sadalīti pa dzimumiem, lai pienācīgi novērtētu neaizsargātu mājsaimniecību vajadzības kā galveno rādītāju; pauž bažas par to, ka Komisija nav ņēmusi vērā daudzos Eiropas Parlamenta, pilsoniskās sabiedrības un Eiropas Dzimumu līdztiesības institūta (</w:t>
      </w:r>
      <w:r w:rsidRPr="00924375">
        <w:rPr>
          <w:rStyle w:val="Italic"/>
          <w:lang w:val="lv-LV"/>
        </w:rPr>
        <w:t>EIGE</w:t>
      </w:r>
      <w:r w:rsidRPr="00924375">
        <w:rPr>
          <w:lang w:val="lv-LV"/>
        </w:rPr>
        <w:t xml:space="preserve">) aicinājumus izstrādāt </w:t>
      </w:r>
      <w:proofErr w:type="spellStart"/>
      <w:r w:rsidRPr="00924375">
        <w:rPr>
          <w:lang w:val="lv-LV"/>
        </w:rPr>
        <w:t>dzimumspecifiskus</w:t>
      </w:r>
      <w:proofErr w:type="spellEnd"/>
      <w:r w:rsidRPr="00924375">
        <w:rPr>
          <w:lang w:val="lv-LV"/>
        </w:rPr>
        <w:t xml:space="preserve"> rādītājus, lai nodrošinātu, ka zaļā pārkārtošanās ir sociāli taisnīga;</w:t>
      </w:r>
    </w:p>
    <w:p w:rsidR="00635F0B" w:rsidRPr="00924375" w:rsidRDefault="00635F0B" w:rsidP="00635F0B">
      <w:pPr>
        <w:pStyle w:val="NormalHanging12a"/>
        <w:rPr>
          <w:lang w:val="lv-LV"/>
        </w:rPr>
      </w:pPr>
      <w:r w:rsidRPr="00924375">
        <w:rPr>
          <w:lang w:val="lv-LV"/>
        </w:rPr>
        <w:t>3.</w:t>
      </w:r>
      <w:r w:rsidRPr="00924375">
        <w:rPr>
          <w:lang w:val="lv-LV"/>
        </w:rPr>
        <w:tab/>
        <w:t>prasa ES veicināt ārkārtas pasākumu kopumu to cilvēku atbalstam, kuri saskaras ar ievērojamām grūtībām dzīves dārdzības krasā pieauguma dēļ, tostarp piešķirt EUR 100 miljardus ģimenēm, jo īpaši viena vecāka ģimenēm, kurās ģimenes galva lielākoties ir sieviete un kuras visvairāk saskaras ar enerģētisko nabadzību, un vismaz EUR 20 miljardus Eiropas Garantijas bērniem shēmas paplašināšanai;</w:t>
      </w:r>
    </w:p>
    <w:p w:rsidR="00635F0B" w:rsidRPr="00924375" w:rsidRDefault="00635F0B" w:rsidP="00635F0B">
      <w:pPr>
        <w:pStyle w:val="NormalHanging12a"/>
        <w:rPr>
          <w:lang w:val="lv-LV"/>
        </w:rPr>
      </w:pPr>
      <w:r w:rsidRPr="00924375">
        <w:rPr>
          <w:lang w:val="lv-LV"/>
        </w:rPr>
        <w:t>4.</w:t>
      </w:r>
      <w:r w:rsidRPr="00924375">
        <w:rPr>
          <w:lang w:val="lv-LV"/>
        </w:rPr>
        <w:tab/>
        <w:t xml:space="preserve">prasa dalībvalstīm un ES steidzami garantēt cenas ziņā pieejamus komunālos pakalpojumus un pārtiku mājsaimniecībām ar zemiem ienākumiem un jo īpaši tām mājsaimniecībām, kuras saskaras ar </w:t>
      </w:r>
      <w:proofErr w:type="spellStart"/>
      <w:r w:rsidRPr="00924375">
        <w:rPr>
          <w:lang w:val="lv-LV"/>
        </w:rPr>
        <w:t>intersekcionālu</w:t>
      </w:r>
      <w:proofErr w:type="spellEnd"/>
      <w:r w:rsidRPr="00924375">
        <w:rPr>
          <w:lang w:val="lv-LV"/>
        </w:rPr>
        <w:t xml:space="preserve"> diskrimināciju; uzsver, ka nevienam nevajadzētu ziemas spelgonī salt vai vasaras tveicē pārkarst, un prasa dalībvalstīm un ES aizliegt enerģijas atslēgšanu; uzsver, ka energoefektivitātes palielināšanai, veicot mājokļu renovāciju, vajadzētu būt prioritātei visās dalībvalstīs;</w:t>
      </w:r>
    </w:p>
    <w:p w:rsidR="00635F0B" w:rsidRPr="00924375" w:rsidRDefault="00635F0B" w:rsidP="00635F0B">
      <w:pPr>
        <w:pStyle w:val="NormalHanging12a"/>
        <w:rPr>
          <w:lang w:val="lv-LV"/>
        </w:rPr>
      </w:pPr>
      <w:r w:rsidRPr="00924375">
        <w:rPr>
          <w:lang w:val="lv-LV"/>
        </w:rPr>
        <w:t>5.</w:t>
      </w:r>
      <w:r w:rsidRPr="00924375">
        <w:rPr>
          <w:lang w:val="lv-LV"/>
        </w:rPr>
        <w:tab/>
        <w:t xml:space="preserve">atgādina –– tā kā ES vairāk nekā 50 miljonus cilvēku skar enerģētiskā nabadzība, būtu jāsniedz finansiāla palīdzība, lai atbalstītu mājsaimniecības ar zemiem ienākumiem, tādējādi nodrošinot tām minimālos </w:t>
      </w:r>
      <w:proofErr w:type="spellStart"/>
      <w:r w:rsidRPr="00924375">
        <w:rPr>
          <w:lang w:val="lv-LV"/>
        </w:rPr>
        <w:t>energosnieguma</w:t>
      </w:r>
      <w:proofErr w:type="spellEnd"/>
      <w:r w:rsidRPr="00924375">
        <w:rPr>
          <w:lang w:val="lv-LV"/>
        </w:rPr>
        <w:t xml:space="preserve"> standartus; uzskata, ka ir svarīgi, lai dalībvalstis garantētu neaizsargātām personām piekļuvi elektroenerģijai;</w:t>
      </w:r>
    </w:p>
    <w:p w:rsidR="00635F0B" w:rsidRPr="00924375" w:rsidRDefault="00635F0B" w:rsidP="00635F0B">
      <w:pPr>
        <w:pStyle w:val="NormalHanging12a"/>
        <w:rPr>
          <w:lang w:val="lv-LV"/>
        </w:rPr>
      </w:pPr>
      <w:r w:rsidRPr="00924375">
        <w:rPr>
          <w:lang w:val="lv-LV"/>
        </w:rPr>
        <w:t>6.</w:t>
      </w:r>
      <w:r w:rsidRPr="00924375">
        <w:rPr>
          <w:lang w:val="lv-LV"/>
        </w:rPr>
        <w:tab/>
        <w:t>atgādina, ka enerģētiskā nabadzība visā ES nesamērīgi skar sievietes, līdz ar to dalībvalstīm būtu jānodrošina nepieciešamais atbalsts, lai mazinātu enerģētisko nabadzību sieviešu vidū;</w:t>
      </w:r>
    </w:p>
    <w:p w:rsidR="00635F0B" w:rsidRPr="00924375" w:rsidRDefault="00635F0B" w:rsidP="00635F0B">
      <w:pPr>
        <w:pStyle w:val="NormalHanging12a"/>
        <w:rPr>
          <w:lang w:val="lv-LV"/>
        </w:rPr>
      </w:pPr>
      <w:r w:rsidRPr="00924375">
        <w:rPr>
          <w:lang w:val="lv-LV"/>
        </w:rPr>
        <w:t>7.</w:t>
      </w:r>
      <w:r w:rsidRPr="00924375">
        <w:rPr>
          <w:lang w:val="lv-LV"/>
        </w:rPr>
        <w:tab/>
        <w:t xml:space="preserve">aicina Komisiju un dalībvalstis steidzami rīkoties, lai novērstu nabadzību un pieaugošo nevienlīdzību, ar ko saskaras sievietes, jo īpaši neaizsargātas grupas, tostarp vientuļās mātes, sievietes ar invaliditāti, sievietes, kas pieder pie rasu un etniskajām minoritātēm, LGBTIK+ personas, migrantes un bēgles, vecāka gadagājuma sievietes un sievietes lauku vai mazapdzīvotos apvidos; aicina Komisiju izstrādāt vērienīgu Eiropas stratēģiju 2030. gadam nabadzības, tostarp laika nepietiekamības, apkarošanai, iekļaujot šajā stratēģijā konkrētus </w:t>
      </w:r>
      <w:proofErr w:type="spellStart"/>
      <w:r w:rsidRPr="00924375">
        <w:rPr>
          <w:lang w:val="lv-LV"/>
        </w:rPr>
        <w:t>mērķrādītājus</w:t>
      </w:r>
      <w:proofErr w:type="spellEnd"/>
      <w:r w:rsidRPr="00924375">
        <w:rPr>
          <w:lang w:val="lv-LV"/>
        </w:rPr>
        <w:t xml:space="preserve"> nabadzības samazināšanai un liekot tajā uzsvaru uz sieviešu nabadzības izskaušanu un no paaudzes paaudzē nodotas nabadzības riska novēršanu;</w:t>
      </w:r>
    </w:p>
    <w:p w:rsidR="00635F0B" w:rsidRPr="00924375" w:rsidRDefault="00635F0B" w:rsidP="00635F0B">
      <w:pPr>
        <w:pStyle w:val="NormalHanging12a"/>
        <w:rPr>
          <w:lang w:val="lv-LV"/>
        </w:rPr>
      </w:pPr>
      <w:r w:rsidRPr="00924375">
        <w:rPr>
          <w:lang w:val="lv-LV"/>
        </w:rPr>
        <w:t>8.</w:t>
      </w:r>
      <w:r w:rsidRPr="00924375">
        <w:rPr>
          <w:lang w:val="lv-LV"/>
        </w:rPr>
        <w:tab/>
        <w:t xml:space="preserve">aicina dalībvalstis veikt konkrētus pasākumus, lai apkarotu nabadzības risku vecumdienās, un pieņemt </w:t>
      </w:r>
      <w:proofErr w:type="spellStart"/>
      <w:r w:rsidRPr="00924375">
        <w:rPr>
          <w:lang w:val="lv-LV"/>
        </w:rPr>
        <w:t>dzimumsensitīvu</w:t>
      </w:r>
      <w:proofErr w:type="spellEnd"/>
      <w:r w:rsidRPr="00924375">
        <w:rPr>
          <w:lang w:val="lv-LV"/>
        </w:rPr>
        <w:t xml:space="preserve"> pieeju pensiju sistēmu reformēšanai, pensionēšanās vecuma pielāgošanai un pensiju, sociālo pabalstu un pakalpojumu, </w:t>
      </w:r>
      <w:r w:rsidRPr="00924375">
        <w:rPr>
          <w:lang w:val="lv-LV"/>
        </w:rPr>
        <w:lastRenderedPageBreak/>
        <w:t>piemēram, ilgtermiņa aprūpes, stiprināšanai, ņemot vērā sieviešu nepietiekamo līdzdalību darba tirgū, kā arī darba tirgus segregāciju un diskrimināciju dzimuma dēļ;</w:t>
      </w:r>
    </w:p>
    <w:p w:rsidR="00635F0B" w:rsidRPr="00924375" w:rsidRDefault="00635F0B" w:rsidP="00635F0B">
      <w:pPr>
        <w:pStyle w:val="NormalHanging12a"/>
        <w:rPr>
          <w:lang w:val="lv-LV"/>
        </w:rPr>
      </w:pPr>
      <w:r w:rsidRPr="00924375">
        <w:rPr>
          <w:lang w:val="lv-LV"/>
        </w:rPr>
        <w:t>9.</w:t>
      </w:r>
      <w:r w:rsidRPr="00924375">
        <w:rPr>
          <w:lang w:val="lv-LV"/>
        </w:rPr>
        <w:tab/>
        <w:t>aicina Komisiju izvērtēt un vajadzības gadījumā ierosināt jaunus tiesību aktus, lai nepieļautu to, ka spekulanti padara piekļuvi enerģijai cenas ziņā nepieejamu sievietēm;</w:t>
      </w:r>
    </w:p>
    <w:p w:rsidR="00635F0B" w:rsidRPr="00924375" w:rsidRDefault="00635F0B" w:rsidP="00635F0B">
      <w:pPr>
        <w:pStyle w:val="NormalHanging12a"/>
        <w:rPr>
          <w:lang w:val="lv-LV"/>
        </w:rPr>
      </w:pPr>
      <w:r w:rsidRPr="00924375">
        <w:rPr>
          <w:lang w:val="lv-LV"/>
        </w:rPr>
        <w:t>10.</w:t>
      </w:r>
      <w:r w:rsidRPr="00924375">
        <w:rPr>
          <w:lang w:val="lv-LV"/>
        </w:rPr>
        <w:tab/>
        <w:t>uzsver, ka piekļuve elektroenerģijai ir īpaši svarīga, lai samazinātu nabadzību un nodrošinātu pilnīgu un vienlīdzīgu līdzdalību sabiedrībā;</w:t>
      </w:r>
    </w:p>
    <w:p w:rsidR="00635F0B" w:rsidRPr="00924375" w:rsidRDefault="00635F0B" w:rsidP="00635F0B">
      <w:pPr>
        <w:pStyle w:val="NormalHanging12a"/>
        <w:rPr>
          <w:lang w:val="lv-LV"/>
        </w:rPr>
      </w:pPr>
      <w:r w:rsidRPr="00924375">
        <w:rPr>
          <w:lang w:val="lv-LV"/>
        </w:rPr>
        <w:t>11.</w:t>
      </w:r>
      <w:r w:rsidRPr="00924375">
        <w:rPr>
          <w:lang w:val="lv-LV"/>
        </w:rPr>
        <w:tab/>
        <w:t>aicina Komisijas Enerģētikas ģenerāldirektorātu izstrādāt dzimumu līdztiesības rīcības plānu, kas nodrošinātu, ka visos ES enerģētikas tiesību aktos, tostarp saistībā ar tiesībām uz enerģijas koplietošanu, kā minēts Direktīvā (ES) 2018/2001, ir integrēta dzimumu līdztiesības dimensija un paredzēti konkrēti pasākumi, rādītāji un mērķtiecīgs finansējums enerģētiskās nabadzības un jo īpaši tās ar dzimumu saistīto seku apkarošanai;</w:t>
      </w:r>
    </w:p>
    <w:p w:rsidR="00635F0B" w:rsidRPr="00924375" w:rsidRDefault="00635F0B" w:rsidP="00635F0B">
      <w:pPr>
        <w:pStyle w:val="NormalHanging12a"/>
        <w:rPr>
          <w:lang w:val="lv-LV"/>
        </w:rPr>
      </w:pPr>
      <w:r w:rsidRPr="00924375">
        <w:rPr>
          <w:lang w:val="lv-LV"/>
        </w:rPr>
        <w:t>12.</w:t>
      </w:r>
      <w:r w:rsidRPr="00924375">
        <w:rPr>
          <w:lang w:val="lv-LV"/>
        </w:rPr>
        <w:tab/>
        <w:t xml:space="preserve">aicina Komisiju un dalībvalstis nodrošināt, ka visos energoefektivitātes un atjaunojamās enerģijas plānos tiek iekļauta dzimumu līdztiesības un </w:t>
      </w:r>
      <w:proofErr w:type="spellStart"/>
      <w:r w:rsidRPr="00924375">
        <w:rPr>
          <w:lang w:val="lv-LV"/>
        </w:rPr>
        <w:t>intersekcionālā</w:t>
      </w:r>
      <w:proofErr w:type="spellEnd"/>
      <w:r w:rsidRPr="00924375">
        <w:rPr>
          <w:lang w:val="lv-LV"/>
        </w:rPr>
        <w:t xml:space="preserve"> dimensija, tostarp tiesības uz enerģijas koplietošanu, lai atbalstītu enerģētiskās nabadzības visvairāk skartos iedzīvotājus; atzīst sieviešu vadītu iniciatīvu ieguldījumu ilgtspējīgos enerģētikas risinājumos un sieviešu būtisko lomu šādu risinājumu izstrādē visos līmeņos, tostarp mājsaimniecības, kopienas, vietējā, valsts un Eiropas līmenī;</w:t>
      </w:r>
    </w:p>
    <w:p w:rsidR="00635F0B" w:rsidRPr="00924375" w:rsidRDefault="00635F0B" w:rsidP="00635F0B">
      <w:pPr>
        <w:pStyle w:val="NormalHanging12a"/>
        <w:rPr>
          <w:lang w:val="lv-LV"/>
        </w:rPr>
      </w:pPr>
      <w:r w:rsidRPr="00924375">
        <w:rPr>
          <w:lang w:val="lv-LV"/>
        </w:rPr>
        <w:t>13.</w:t>
      </w:r>
      <w:r w:rsidRPr="00924375">
        <w:rPr>
          <w:lang w:val="lv-LV"/>
        </w:rPr>
        <w:tab/>
        <w:t>aicina Komisiju un dalībvalstis integrēt dzimumu līdztiesību visās politikas jomās, lai rastu labāko risinājumu, kā novērst enerģētikas krīzi, kas nesamērīgi skar sievietes; šajā sakarībā aicina Komisiju sagatavot ziņojumu par enerģētiskās krīzes izraisītā dzīves dārdzības pieauguma sekām, kas saistītas ar dzimumu, tostarp novērtējumu par to, kā tiek īstenots tās ieteikums par enerģētisko nabadzību; aicina dalībvalstis uzraudzīt enerģijas, transporta un citu pirmās nepieciešamības preču cenas, lai izstrādātu īpašus pasākumus sociālās atstumtības un nabadzības riska apkarošanai, galveno uzmanību pievēršot cenas ziņā pieejamiem mājokļiem, transportam, tiesiskumam un enerģijai;</w:t>
      </w:r>
    </w:p>
    <w:p w:rsidR="00635F0B" w:rsidRPr="00924375" w:rsidRDefault="00635F0B" w:rsidP="00635F0B">
      <w:pPr>
        <w:pStyle w:val="NormalHanging12a"/>
        <w:rPr>
          <w:lang w:val="lv-LV"/>
        </w:rPr>
      </w:pPr>
      <w:r w:rsidRPr="00924375">
        <w:rPr>
          <w:lang w:val="lv-LV"/>
        </w:rPr>
        <w:t>14.</w:t>
      </w:r>
      <w:r w:rsidRPr="00924375">
        <w:rPr>
          <w:lang w:val="lv-LV"/>
        </w:rPr>
        <w:tab/>
        <w:t>aicina Komisiju pieprasīt, lai dalībvalstis nacionālajos enerģētikas un klimata plānu ietvaros, tostarp ziņojot par enerģētisko nabadzību, veiktu obligātus ietekmes uz dzimumu līdztiesību novērtējumus;</w:t>
      </w:r>
    </w:p>
    <w:p w:rsidR="00635F0B" w:rsidRPr="00924375" w:rsidRDefault="00635F0B" w:rsidP="00635F0B">
      <w:pPr>
        <w:pStyle w:val="NormalHanging12a"/>
        <w:rPr>
          <w:lang w:val="lv-LV"/>
        </w:rPr>
      </w:pPr>
      <w:r w:rsidRPr="00924375">
        <w:rPr>
          <w:lang w:val="lv-LV"/>
        </w:rPr>
        <w:t>15.</w:t>
      </w:r>
      <w:r w:rsidRPr="00924375">
        <w:rPr>
          <w:lang w:val="lv-LV"/>
        </w:rPr>
        <w:tab/>
        <w:t xml:space="preserve">aicina Komisiju izstrādāt īpašas pamatnostādnes par to, kā nodrošināt, lai dalībvalstis, izstrādājot nacionālos enerģētikas un klimata plānus (NEKP), pareizi piemērotu integrētu pieeju dzimumu līdztiesībai un </w:t>
      </w:r>
      <w:proofErr w:type="spellStart"/>
      <w:r w:rsidRPr="00924375">
        <w:rPr>
          <w:lang w:val="lv-LV"/>
        </w:rPr>
        <w:t>dzimumaspekta</w:t>
      </w:r>
      <w:proofErr w:type="spellEnd"/>
      <w:r w:rsidRPr="00924375">
        <w:rPr>
          <w:lang w:val="lv-LV"/>
        </w:rPr>
        <w:t xml:space="preserve"> analīzi, tostarp pareizi veiktu pasākumus un darbības enerģētiskās nabadzības mazināšanai; uzskata, ka </w:t>
      </w:r>
      <w:proofErr w:type="spellStart"/>
      <w:r w:rsidRPr="00924375">
        <w:rPr>
          <w:lang w:val="lv-LV"/>
        </w:rPr>
        <w:t>dzimumaspekta</w:t>
      </w:r>
      <w:proofErr w:type="spellEnd"/>
      <w:r w:rsidRPr="00924375">
        <w:rPr>
          <w:lang w:val="lv-LV"/>
        </w:rPr>
        <w:t xml:space="preserve"> analīzes ar </w:t>
      </w:r>
      <w:proofErr w:type="spellStart"/>
      <w:r w:rsidRPr="00924375">
        <w:rPr>
          <w:lang w:val="lv-LV"/>
        </w:rPr>
        <w:t>intersekcionālu</w:t>
      </w:r>
      <w:proofErr w:type="spellEnd"/>
      <w:r w:rsidRPr="00924375">
        <w:rPr>
          <w:lang w:val="lv-LV"/>
        </w:rPr>
        <w:t xml:space="preserve"> perspektīvu iekļaušana nacionālajos enerģētikas un klimata plānos ir īpaši būtiska, lai veicinātu sociāli taisnīgu enerģētikas pārkārtošanu;</w:t>
      </w:r>
    </w:p>
    <w:p w:rsidR="00635F0B" w:rsidRPr="00924375" w:rsidRDefault="00635F0B" w:rsidP="00635F0B">
      <w:pPr>
        <w:pStyle w:val="NormalHanging12a"/>
        <w:rPr>
          <w:lang w:val="lv-LV"/>
        </w:rPr>
      </w:pPr>
      <w:r w:rsidRPr="00924375">
        <w:rPr>
          <w:lang w:val="lv-LV"/>
        </w:rPr>
        <w:t>16.</w:t>
      </w:r>
      <w:r w:rsidRPr="00924375">
        <w:rPr>
          <w:lang w:val="lv-LV"/>
        </w:rPr>
        <w:tab/>
        <w:t xml:space="preserve">aicina dalībvalstis palielināt publiskās investīcijas </w:t>
      </w:r>
      <w:proofErr w:type="spellStart"/>
      <w:r w:rsidRPr="00924375">
        <w:rPr>
          <w:lang w:val="lv-LV"/>
        </w:rPr>
        <w:t>rīcībpolitikās</w:t>
      </w:r>
      <w:proofErr w:type="spellEnd"/>
      <w:r w:rsidRPr="00924375">
        <w:rPr>
          <w:lang w:val="lv-LV"/>
        </w:rPr>
        <w:t xml:space="preserve">, kuru mērķis ir tieši vai netieši novērst dzīves dārdzības krīzes negatīvo ietekmi uz sievietēm visā viņu daudzveidībā, aizsargāt ar dzimumu saistītā vardarbībā cietušos un nodrošināt piekļuvi kvalitatīviem bezmaksas sabiedriskajiem pakalpojumiem tādās jomās kā aprūpe, izglītība, veselība, tostarp seksuālā un reproduktīvā veselība un tiesības, un piekļuvi cenas ziņā pieejamiem mājokļiem, transportam, enerģijai un pienācīgas kvalitātes nodarbinātībai; aicina dalībvalstis īpašu uzmanību pievērst lauku, iekšzemes un īpaši </w:t>
      </w:r>
      <w:r w:rsidRPr="00924375">
        <w:rPr>
          <w:lang w:val="lv-LV"/>
        </w:rPr>
        <w:lastRenderedPageBreak/>
        <w:t>nomaļiem reģioniem, kā arī reģioniem, kuros pastāv iedzīvotāju skaita samazināšanās risks un kuros bieži vien šie pakalpojumi netiek pienācīgi nodrošināti;</w:t>
      </w:r>
    </w:p>
    <w:p w:rsidR="00635F0B" w:rsidRPr="00924375" w:rsidRDefault="00635F0B" w:rsidP="00635F0B">
      <w:pPr>
        <w:pStyle w:val="NormalHanging12a"/>
        <w:rPr>
          <w:lang w:val="lv-LV"/>
        </w:rPr>
      </w:pPr>
      <w:r w:rsidRPr="00924375">
        <w:rPr>
          <w:lang w:val="lv-LV"/>
        </w:rPr>
        <w:t>17.</w:t>
      </w:r>
      <w:r w:rsidRPr="00924375">
        <w:rPr>
          <w:lang w:val="lv-LV"/>
        </w:rPr>
        <w:tab/>
        <w:t>uzsver, ka augsto inflācijas un enerģijas izmaksu ietekme apdraud sabiedriskos pakalpojumus, no kuriem sievietes, visticamāk, ir atkarīgas un kuru sniegšanā viņas, visticamāk, varētu būt nodarbinātas; uzsver, ka dalībvalstu budžeta, kas paredzēts bērnu aprūpei, izglītībai, pirmsskolas pasākumiem un aprūpētājiem, samazinājumi tieši ietekmē sievietes, kuras uzņemas lielāko daļu papildu uzdevumu; aicina dalībvalstis palielināt finansējumu sociālajai infrastruktūrai, jo īpaši veselības aprūpes un aprūpes pakalpojumiem, un par prioritāti noteikt sociālos mājokļus un ieguldījumus mājokļu modernizācijā, lai samazinātu enerģijas izmaksas;</w:t>
      </w:r>
    </w:p>
    <w:p w:rsidR="00635F0B" w:rsidRPr="00924375" w:rsidRDefault="00635F0B" w:rsidP="00635F0B">
      <w:pPr>
        <w:pStyle w:val="NormalHanging12a"/>
        <w:rPr>
          <w:lang w:val="lv-LV"/>
        </w:rPr>
      </w:pPr>
      <w:r w:rsidRPr="00924375">
        <w:rPr>
          <w:lang w:val="lv-LV"/>
        </w:rPr>
        <w:t>18.</w:t>
      </w:r>
      <w:r w:rsidRPr="00924375">
        <w:rPr>
          <w:lang w:val="lv-LV"/>
        </w:rPr>
        <w:tab/>
        <w:t xml:space="preserve">uzsver, ka enerģijas izmaksu krīze līdz ar dzīves dārdzības krīzi negatīvi ietekmē sieviešu ekonomisko un sociālo iekļaušanu, veselību un </w:t>
      </w:r>
      <w:proofErr w:type="spellStart"/>
      <w:r w:rsidRPr="00924375">
        <w:rPr>
          <w:lang w:val="lv-LV"/>
        </w:rPr>
        <w:t>pamattiesības</w:t>
      </w:r>
      <w:proofErr w:type="spellEnd"/>
      <w:r w:rsidRPr="00924375">
        <w:rPr>
          <w:lang w:val="lv-LV"/>
        </w:rPr>
        <w:t>, tostarp seksuālo un reproduktīvo veselību un tiesības; uzsver, ka aptuveni trešdaļa cilvēku apgalvo, ka 2022. gadā ir atteikušies no ārstēšanas, turklāt aizvien lielāks skaits cilvēku ziņo, ka ir spiesti atteikties no medicīniskās aprūpes izmaksu pieauguma, ilgāka gaidīšanas laika un ārstu un zāļu trūkuma dēļ;</w:t>
      </w:r>
    </w:p>
    <w:p w:rsidR="00635F0B" w:rsidRPr="00924375" w:rsidRDefault="00635F0B" w:rsidP="00635F0B">
      <w:pPr>
        <w:pStyle w:val="NormalHanging12a"/>
        <w:rPr>
          <w:lang w:val="lv-LV"/>
        </w:rPr>
      </w:pPr>
      <w:r w:rsidRPr="00924375">
        <w:rPr>
          <w:lang w:val="lv-LV"/>
        </w:rPr>
        <w:t>19.</w:t>
      </w:r>
      <w:r w:rsidRPr="00924375">
        <w:rPr>
          <w:lang w:val="lv-LV"/>
        </w:rPr>
        <w:tab/>
        <w:t>prasa saskaņā ar Eiropas Savienības ieteikumiem nodrošināt pietiekamus minimālos ienākumus, lai veicinātu dzimumu līdztiesību, ienākumu drošību un sieviešu ekonomisko neatkarību; atgādina, ka adekvāta minimālā alga ir nepieciešama garantija, lai nodrošinātu taisnīgāku algu sadalījumu un garantētu tādu pamatalgas minimālo līmeni, kas aizsargā sievietes; uzsver, ka attiecībā uz iepriekš minētajiem instrumentiem ir jāievēro koplīgumos noteiktās tiesības;</w:t>
      </w:r>
    </w:p>
    <w:p w:rsidR="00635F0B" w:rsidRPr="00924375" w:rsidRDefault="00635F0B" w:rsidP="00635F0B">
      <w:pPr>
        <w:pStyle w:val="NormalHanging12a"/>
        <w:rPr>
          <w:lang w:val="lv-LV"/>
        </w:rPr>
      </w:pPr>
      <w:r w:rsidRPr="00924375">
        <w:rPr>
          <w:lang w:val="lv-LV"/>
        </w:rPr>
        <w:t>20.</w:t>
      </w:r>
      <w:r w:rsidRPr="00924375">
        <w:rPr>
          <w:lang w:val="lv-LV"/>
        </w:rPr>
        <w:tab/>
        <w:t>aicina Komisiju atturēties no tādu politikas ieteikumu popularizēšanas, kuri varētu novest pie nestabilu darba attiecību pieauguma, darba laika ierobežojumu atcelšanas, algu samazināšanas, kaitējuma darba koplīguma slēgšanas sarunām vai sabiedrisko pakalpojumu un sociālā nodrošinājuma privatizācijas;</w:t>
      </w:r>
    </w:p>
    <w:p w:rsidR="00635F0B" w:rsidRPr="00924375" w:rsidRDefault="00635F0B" w:rsidP="00635F0B">
      <w:pPr>
        <w:pStyle w:val="NormalHanging12a"/>
        <w:rPr>
          <w:lang w:val="lv-LV"/>
        </w:rPr>
      </w:pPr>
      <w:r w:rsidRPr="00924375">
        <w:rPr>
          <w:lang w:val="lv-LV"/>
        </w:rPr>
        <w:t>21.</w:t>
      </w:r>
      <w:r w:rsidRPr="00924375">
        <w:rPr>
          <w:lang w:val="lv-LV"/>
        </w:rPr>
        <w:tab/>
        <w:t>aicina izstrādāt tādu sabiedriskā transporta politiku, kurā būtu ņemta vērā dzimumu līdztiesība, jo īpaši paplašinot un uzlabojot sabiedriskā transporta pakalpojumus un piedāvājot efektīvu mobilitāti, lai sievietes varētu atrast darbu un aktīvāk piedalīties darba tirgū (un panākt labāku darba un privātās dzīves līdzsvaru);</w:t>
      </w:r>
    </w:p>
    <w:p w:rsidR="00635F0B" w:rsidRPr="00924375" w:rsidRDefault="00635F0B" w:rsidP="00635F0B">
      <w:pPr>
        <w:pStyle w:val="NormalHanging12a"/>
        <w:rPr>
          <w:lang w:val="lv-LV"/>
        </w:rPr>
      </w:pPr>
      <w:r w:rsidRPr="00924375">
        <w:rPr>
          <w:lang w:val="lv-LV"/>
        </w:rPr>
        <w:t>22.</w:t>
      </w:r>
      <w:r w:rsidRPr="00924375">
        <w:rPr>
          <w:lang w:val="lv-LV"/>
        </w:rPr>
        <w:tab/>
        <w:t>aicina dalībvalstis nodrošināt, ka netiek radīts mākslīgs spekulatīvs burbulis, kas kaitētu sieviešu labklājībai;</w:t>
      </w:r>
    </w:p>
    <w:p w:rsidR="00635F0B" w:rsidRPr="00924375" w:rsidRDefault="00635F0B" w:rsidP="00635F0B">
      <w:pPr>
        <w:pStyle w:val="NormalHanging12a"/>
        <w:rPr>
          <w:lang w:val="lv-LV"/>
        </w:rPr>
      </w:pPr>
      <w:r w:rsidRPr="00924375">
        <w:rPr>
          <w:lang w:val="lv-LV"/>
        </w:rPr>
        <w:t>23.</w:t>
      </w:r>
      <w:r w:rsidRPr="00924375">
        <w:rPr>
          <w:lang w:val="lv-LV"/>
        </w:rPr>
        <w:tab/>
        <w:t xml:space="preserve">atgādina, ka pienācīga mājokļa pieejamība ir </w:t>
      </w:r>
      <w:proofErr w:type="spellStart"/>
      <w:r w:rsidRPr="00924375">
        <w:rPr>
          <w:lang w:val="lv-LV"/>
        </w:rPr>
        <w:t>pamattiesības</w:t>
      </w:r>
      <w:proofErr w:type="spellEnd"/>
      <w:r w:rsidRPr="00924375">
        <w:rPr>
          <w:lang w:val="lv-LV"/>
        </w:rPr>
        <w:t xml:space="preserve">, kas ir jāaizsargā un jāatzīst par priekšnoteikumu citu </w:t>
      </w:r>
      <w:proofErr w:type="spellStart"/>
      <w:r w:rsidRPr="00924375">
        <w:rPr>
          <w:lang w:val="lv-LV"/>
        </w:rPr>
        <w:t>pamattiesību</w:t>
      </w:r>
      <w:proofErr w:type="spellEnd"/>
      <w:r w:rsidRPr="00924375">
        <w:rPr>
          <w:lang w:val="lv-LV"/>
        </w:rPr>
        <w:t xml:space="preserve"> īstenošanai un piekļuvei tām, kā arī cilvēka cienīgai dzīvei; pauž nožēlu par to, ka diskriminācijas un nevienlīdzības mājokļu jomā dēļ daudzas sievietes dzīvo nedrošos, necilvēcīgos un bīstamos apstākļos un ir pakļautas lielākam </w:t>
      </w:r>
      <w:proofErr w:type="spellStart"/>
      <w:r w:rsidRPr="00924375">
        <w:rPr>
          <w:lang w:val="lv-LV"/>
        </w:rPr>
        <w:t>bezpajumtniecības</w:t>
      </w:r>
      <w:proofErr w:type="spellEnd"/>
      <w:r w:rsidRPr="00924375">
        <w:rPr>
          <w:lang w:val="lv-LV"/>
        </w:rPr>
        <w:t xml:space="preserve"> un vardarbības riskam; uzsver, ka piespiedu izlikšana no mājokļa un citi tiesību uz mājokli pārkāpumi nesamērīgi ietekmē sievietes un pastiprina pastāvošo nevienlīdzību, kas ir būtisks šķērslis dzimumu līdztiesībai; aicina Komisiju izvērtēt un vajadzības gadījumā ierosināt jaunus tiesību aktus, lai mazinātu finanšu struktūru ietekmes palielināšanos uz mājokļu tirgiem un nepieļautu, ka spekulanti padara mājokļus cenas ziņā nepieejamus;</w:t>
      </w:r>
    </w:p>
    <w:p w:rsidR="00635F0B" w:rsidRPr="00924375" w:rsidRDefault="00635F0B" w:rsidP="00635F0B">
      <w:pPr>
        <w:pStyle w:val="NormalHanging12a"/>
        <w:rPr>
          <w:lang w:val="lv-LV"/>
        </w:rPr>
      </w:pPr>
      <w:r w:rsidRPr="00924375">
        <w:rPr>
          <w:lang w:val="lv-LV"/>
        </w:rPr>
        <w:lastRenderedPageBreak/>
        <w:t>24.</w:t>
      </w:r>
      <w:r w:rsidRPr="00924375">
        <w:rPr>
          <w:lang w:val="lv-LV"/>
        </w:rPr>
        <w:tab/>
        <w:t>aicina Komisiju dot vietējām pašvaldībām, tostarp pilsētu iestādēm, iespēju pastiprināt savu kontroli pār tiešsaistes mājokļu īres platformām; aicina dalībvalstis palielināt pieejamo publisko mājokļu piedāvājumu un izvēli un novērst inflācijas izraisītā procentu likmju kāpuma ietekmi;</w:t>
      </w:r>
    </w:p>
    <w:p w:rsidR="00635F0B" w:rsidRPr="00924375" w:rsidRDefault="00635F0B" w:rsidP="00635F0B">
      <w:pPr>
        <w:pStyle w:val="NormalHanging12a"/>
        <w:rPr>
          <w:lang w:val="lv-LV"/>
        </w:rPr>
      </w:pPr>
      <w:r w:rsidRPr="00924375">
        <w:rPr>
          <w:lang w:val="lv-LV"/>
        </w:rPr>
        <w:t>25.</w:t>
      </w:r>
      <w:r w:rsidRPr="00924375">
        <w:rPr>
          <w:lang w:val="lv-LV"/>
        </w:rPr>
        <w:tab/>
        <w:t>aicina Komisiju mudināt dalībvalstis garantēt energoapgādi apgabalos, kas atrodas tālu no pilsētu centriem, lai lauku apvidos tiktu nodrošināti minimālie komforta apstākļi sievietēm un ģimenēm;</w:t>
      </w:r>
    </w:p>
    <w:p w:rsidR="00635F0B" w:rsidRPr="00924375" w:rsidRDefault="00635F0B" w:rsidP="00635F0B">
      <w:pPr>
        <w:pStyle w:val="NormalHanging12a"/>
        <w:rPr>
          <w:lang w:val="lv-LV"/>
        </w:rPr>
      </w:pPr>
      <w:r w:rsidRPr="00924375">
        <w:rPr>
          <w:lang w:val="lv-LV"/>
        </w:rPr>
        <w:t>26.</w:t>
      </w:r>
      <w:r w:rsidRPr="00924375">
        <w:rPr>
          <w:lang w:val="lv-LV"/>
        </w:rPr>
        <w:tab/>
        <w:t>uzsver, ka enerģijas tirgus nestabilitātes radīto slogu visneaizsargātākajiem patērētājiem var ievērojami samazināt, uzlabojot ēku energoefektivitāti;</w:t>
      </w:r>
    </w:p>
    <w:p w:rsidR="00635F0B" w:rsidRPr="00924375" w:rsidRDefault="00635F0B" w:rsidP="00635F0B">
      <w:pPr>
        <w:pStyle w:val="NormalHanging12a"/>
        <w:rPr>
          <w:lang w:val="lv-LV"/>
        </w:rPr>
      </w:pPr>
      <w:r w:rsidRPr="00924375">
        <w:rPr>
          <w:lang w:val="lv-LV"/>
        </w:rPr>
        <w:t>27.</w:t>
      </w:r>
      <w:r w:rsidRPr="00924375">
        <w:rPr>
          <w:lang w:val="lv-LV"/>
        </w:rPr>
        <w:tab/>
        <w:t>mudina enerģētikas uzņēmumus, atslēdzot lietotājus no elektrotīkla, izmantot samērīgu pieeju un ņemt vērā sieviešu, vientuļo māšu, sieviešu ar invaliditāti, vecāka gadagājuma sieviešu, meiteņu un lauku un iekšzemes apvidos dzīvojošu sieviešu vajadzības, problēmas un citas grūtības dzīves dārdzības krīzes laikā, kura ir nesaraujami saistīta ar enerģētikas krīzi;</w:t>
      </w:r>
    </w:p>
    <w:p w:rsidR="00635F0B" w:rsidRPr="00924375" w:rsidRDefault="00635F0B" w:rsidP="00635F0B">
      <w:pPr>
        <w:pStyle w:val="NormalHanging12a"/>
        <w:rPr>
          <w:lang w:val="lv-LV"/>
        </w:rPr>
      </w:pPr>
      <w:r w:rsidRPr="00924375">
        <w:rPr>
          <w:lang w:val="lv-LV"/>
        </w:rPr>
        <w:t>28.</w:t>
      </w:r>
      <w:r w:rsidRPr="00924375">
        <w:rPr>
          <w:lang w:val="lv-LV"/>
        </w:rPr>
        <w:tab/>
        <w:t xml:space="preserve">prasa ES un tās dalībvalstīm enerģētiskās nabadzības definīcijās integrēt </w:t>
      </w:r>
      <w:proofErr w:type="spellStart"/>
      <w:r w:rsidRPr="00924375">
        <w:rPr>
          <w:lang w:val="lv-LV"/>
        </w:rPr>
        <w:t>dzimumperspektīvu</w:t>
      </w:r>
      <w:proofErr w:type="spellEnd"/>
      <w:r w:rsidRPr="00924375">
        <w:rPr>
          <w:lang w:val="lv-LV"/>
        </w:rPr>
        <w:t xml:space="preserve"> un </w:t>
      </w:r>
      <w:proofErr w:type="spellStart"/>
      <w:r w:rsidRPr="00924375">
        <w:rPr>
          <w:lang w:val="lv-LV"/>
        </w:rPr>
        <w:t>intersekcionālo</w:t>
      </w:r>
      <w:proofErr w:type="spellEnd"/>
      <w:r w:rsidRPr="00924375">
        <w:rPr>
          <w:lang w:val="lv-LV"/>
        </w:rPr>
        <w:t xml:space="preserve"> perspektīvu, lai varētu salīdzināt un uzraudzīt šo realitāti plašāk par to, kas tiek saprasts ar vispārējo jēdzienu ’’neaizsargāta mājsaimniecība’’, tādējādi ļaujot labāk izprast katras mājsaimniecības atšķirīgo situāciju;</w:t>
      </w:r>
    </w:p>
    <w:p w:rsidR="00635F0B" w:rsidRPr="00924375" w:rsidRDefault="00635F0B" w:rsidP="00635F0B">
      <w:pPr>
        <w:pStyle w:val="NormalHanging12a"/>
        <w:rPr>
          <w:lang w:val="lv-LV"/>
        </w:rPr>
      </w:pPr>
      <w:r w:rsidRPr="00924375">
        <w:rPr>
          <w:lang w:val="lv-LV"/>
        </w:rPr>
        <w:t>29.</w:t>
      </w:r>
      <w:r w:rsidRPr="00924375">
        <w:rPr>
          <w:lang w:val="lv-LV"/>
        </w:rPr>
        <w:tab/>
        <w:t xml:space="preserve">atkārtoti aicina Komisiju, </w:t>
      </w:r>
      <w:proofErr w:type="spellStart"/>
      <w:r w:rsidRPr="00924375">
        <w:rPr>
          <w:rStyle w:val="Italic"/>
          <w:lang w:val="lv-LV"/>
        </w:rPr>
        <w:t>Eurostat</w:t>
      </w:r>
      <w:proofErr w:type="spellEnd"/>
      <w:r w:rsidRPr="00924375">
        <w:rPr>
          <w:lang w:val="lv-LV"/>
        </w:rPr>
        <w:t xml:space="preserve"> un dalībvalstis turpināt pilnveidot un uzlabot pa dzimumiem sadalītu un </w:t>
      </w:r>
      <w:proofErr w:type="spellStart"/>
      <w:r w:rsidRPr="00924375">
        <w:rPr>
          <w:lang w:val="lv-LV"/>
        </w:rPr>
        <w:t>intersekcionālu</w:t>
      </w:r>
      <w:proofErr w:type="spellEnd"/>
      <w:r w:rsidRPr="00924375">
        <w:rPr>
          <w:lang w:val="lv-LV"/>
        </w:rPr>
        <w:t xml:space="preserve"> datu un statistikas vākšanu, pētniecību un analīzi, jo tas ir vienīgais veids, kā nodrošināt, ka netiek ignorētas konkrētas situācijas un ka tās kalpo par pamatu uz informāciju balstītas politikas veidošanai;</w:t>
      </w:r>
    </w:p>
    <w:p w:rsidR="00635F0B" w:rsidRPr="00924375" w:rsidRDefault="00635F0B" w:rsidP="00635F0B">
      <w:pPr>
        <w:pStyle w:val="NormalHanging12a"/>
        <w:rPr>
          <w:lang w:val="lv-LV"/>
        </w:rPr>
      </w:pPr>
      <w:r w:rsidRPr="00924375">
        <w:rPr>
          <w:lang w:val="lv-LV"/>
        </w:rPr>
        <w:t>30.</w:t>
      </w:r>
      <w:r w:rsidRPr="00924375">
        <w:rPr>
          <w:lang w:val="lv-LV"/>
        </w:rPr>
        <w:tab/>
        <w:t xml:space="preserve">aicina Komisiju un dalībvalstis pieprasīt </w:t>
      </w:r>
      <w:proofErr w:type="spellStart"/>
      <w:r w:rsidRPr="00924375">
        <w:rPr>
          <w:rStyle w:val="Italic"/>
          <w:lang w:val="lv-LV"/>
        </w:rPr>
        <w:t>Eurostat</w:t>
      </w:r>
      <w:proofErr w:type="spellEnd"/>
      <w:r w:rsidRPr="00924375">
        <w:rPr>
          <w:lang w:val="lv-LV"/>
        </w:rPr>
        <w:t xml:space="preserve"> sniegt pa dzimumiem sadalītus datus par enerģētisko nabadzību; šajā sakarībā aicina ES Enerģētiskās nabadzības observatoriju izmantot šādus datus, lai izstrādātu un atlasītu </w:t>
      </w:r>
      <w:proofErr w:type="spellStart"/>
      <w:r w:rsidRPr="00924375">
        <w:rPr>
          <w:lang w:val="lv-LV"/>
        </w:rPr>
        <w:t>dzimumspecifiskus</w:t>
      </w:r>
      <w:proofErr w:type="spellEnd"/>
      <w:r w:rsidRPr="00924375">
        <w:rPr>
          <w:lang w:val="lv-LV"/>
        </w:rPr>
        <w:t xml:space="preserve"> rādītājus, kas ļautu izstrādāt uz pierādījumiem balstītu politiku šajā jomā, apspriežoties ar Eiropas Dzimumu līdztiesības institūtu, Eiropas Savienības </w:t>
      </w:r>
      <w:proofErr w:type="spellStart"/>
      <w:r w:rsidRPr="00924375">
        <w:rPr>
          <w:lang w:val="lv-LV"/>
        </w:rPr>
        <w:t>Pamattiesību</w:t>
      </w:r>
      <w:proofErr w:type="spellEnd"/>
      <w:r w:rsidRPr="00924375">
        <w:rPr>
          <w:lang w:val="lv-LV"/>
        </w:rPr>
        <w:t xml:space="preserve"> aģentūru un Eiropas Vides aģentūru;</w:t>
      </w:r>
    </w:p>
    <w:p w:rsidR="00635F0B" w:rsidRPr="00924375" w:rsidRDefault="00635F0B" w:rsidP="00635F0B">
      <w:pPr>
        <w:pStyle w:val="NormalHanging12a"/>
        <w:rPr>
          <w:lang w:val="lv-LV"/>
        </w:rPr>
      </w:pPr>
      <w:r w:rsidRPr="00924375">
        <w:rPr>
          <w:lang w:val="lv-LV"/>
        </w:rPr>
        <w:t>31.</w:t>
      </w:r>
      <w:r w:rsidRPr="00924375">
        <w:rPr>
          <w:lang w:val="lv-LV"/>
        </w:rPr>
        <w:tab/>
        <w:t xml:space="preserve">uzskata, ka dalībvalstīm būtu jāpieliek lielākas pūles, lai iekļautu pa dzimumiem sadalītus datus savos nacionālajos ēku renovācijas plānos nolūkā labāk </w:t>
      </w:r>
      <w:proofErr w:type="spellStart"/>
      <w:r w:rsidRPr="00924375">
        <w:rPr>
          <w:lang w:val="lv-LV"/>
        </w:rPr>
        <w:t>mērķorientēt</w:t>
      </w:r>
      <w:proofErr w:type="spellEnd"/>
      <w:r w:rsidRPr="00924375">
        <w:rPr>
          <w:lang w:val="lv-LV"/>
        </w:rPr>
        <w:t xml:space="preserve"> </w:t>
      </w:r>
      <w:proofErr w:type="spellStart"/>
      <w:r w:rsidRPr="00924375">
        <w:rPr>
          <w:lang w:val="lv-LV"/>
        </w:rPr>
        <w:t>rīcībpolitikas</w:t>
      </w:r>
      <w:proofErr w:type="spellEnd"/>
      <w:r w:rsidRPr="00924375">
        <w:rPr>
          <w:lang w:val="lv-LV"/>
        </w:rPr>
        <w:t xml:space="preserve"> un pasākumus;</w:t>
      </w:r>
    </w:p>
    <w:p w:rsidR="00635F0B" w:rsidRPr="00924375" w:rsidRDefault="00635F0B" w:rsidP="00635F0B">
      <w:pPr>
        <w:pStyle w:val="NormalHanging12a"/>
        <w:rPr>
          <w:lang w:val="lv-LV"/>
        </w:rPr>
      </w:pPr>
      <w:r w:rsidRPr="00924375">
        <w:rPr>
          <w:lang w:val="lv-LV"/>
        </w:rPr>
        <w:t>32.</w:t>
      </w:r>
      <w:r w:rsidRPr="00924375">
        <w:rPr>
          <w:lang w:val="lv-LV"/>
        </w:rPr>
        <w:tab/>
        <w:t xml:space="preserve">uzsver, ka ir svarīgi atjaunojamo energoresursu elektroenerģijas nozarē veicināt pastāvīgu </w:t>
      </w:r>
      <w:proofErr w:type="spellStart"/>
      <w:r w:rsidRPr="00924375">
        <w:rPr>
          <w:lang w:val="lv-LV"/>
        </w:rPr>
        <w:t>dzimumsensitīvu</w:t>
      </w:r>
      <w:proofErr w:type="spellEnd"/>
      <w:r w:rsidRPr="00924375">
        <w:rPr>
          <w:lang w:val="lv-LV"/>
        </w:rPr>
        <w:t xml:space="preserve"> pētniecību un inovāciju;</w:t>
      </w:r>
    </w:p>
    <w:p w:rsidR="00635F0B" w:rsidRPr="00924375" w:rsidRDefault="00635F0B" w:rsidP="00635F0B">
      <w:pPr>
        <w:pStyle w:val="NormalHanging12a"/>
        <w:rPr>
          <w:lang w:val="lv-LV"/>
        </w:rPr>
      </w:pPr>
      <w:r w:rsidRPr="00924375">
        <w:rPr>
          <w:lang w:val="lv-LV"/>
        </w:rPr>
        <w:t>33.</w:t>
      </w:r>
      <w:r w:rsidRPr="00924375">
        <w:rPr>
          <w:lang w:val="lv-LV"/>
        </w:rPr>
        <w:tab/>
        <w:t xml:space="preserve">prasa dalībvalstīm un ES steidzami nodrošināt cenas ziņā pieejamus komunālos pakalpojumus MVU, ko vada sievietes, jo īpaši sievietes, kas saskaras ar </w:t>
      </w:r>
      <w:proofErr w:type="spellStart"/>
      <w:r w:rsidRPr="00924375">
        <w:rPr>
          <w:lang w:val="lv-LV"/>
        </w:rPr>
        <w:t>intersekcionālu</w:t>
      </w:r>
      <w:proofErr w:type="spellEnd"/>
      <w:r w:rsidRPr="00924375">
        <w:rPr>
          <w:lang w:val="lv-LV"/>
        </w:rPr>
        <w:t xml:space="preserve"> diskrimināciju; atzīst, ka sieviešu vadītiem uzņēmumiem un vietējiem uzņēmumiem, kuros ir liels strādājošo sieviešu īpatsvars, bieži vien ir būtiska loma pirmās nepieciešamības preču ražošanā; uzsver, ka sievietēm uzņēmējām nevajadzētu saskarties ar ekonomisko spekulāciju radītu nesamērīgu slogu un ka būtu viņām jānodrošina vienlīdzīga piekļuve zaļās pārkārtošanās piedāvātajām iespējām, vienlaikus mazinot tās nevienlīdzīgo ietekmi;</w:t>
      </w:r>
    </w:p>
    <w:p w:rsidR="00635F0B" w:rsidRPr="00924375" w:rsidRDefault="00635F0B" w:rsidP="00635F0B">
      <w:pPr>
        <w:pStyle w:val="NormalHanging12a"/>
        <w:rPr>
          <w:lang w:val="lv-LV"/>
        </w:rPr>
      </w:pPr>
      <w:r w:rsidRPr="00924375">
        <w:rPr>
          <w:lang w:val="lv-LV"/>
        </w:rPr>
        <w:lastRenderedPageBreak/>
        <w:t>34.</w:t>
      </w:r>
      <w:r w:rsidRPr="00924375">
        <w:rPr>
          <w:lang w:val="lv-LV"/>
        </w:rPr>
        <w:tab/>
        <w:t>uzsver, ka principa “energoefektivitāte pirmajā vietā” pamatā vajadzētu būt vienlīdzīgas attieksmes un dzimumu līdztiesības aspekta integrēšanas principiem, kuri būtu jāatspoguļo lēmumos, kas skar politiku, plānošanu un ieguldījumus;</w:t>
      </w:r>
    </w:p>
    <w:p w:rsidR="00635F0B" w:rsidRPr="00924375" w:rsidRDefault="00635F0B" w:rsidP="00635F0B">
      <w:pPr>
        <w:pStyle w:val="Normal12a24b"/>
        <w:rPr>
          <w:lang w:val="lv-LV"/>
        </w:rPr>
      </w:pPr>
      <w:r w:rsidRPr="00924375">
        <w:rPr>
          <w:rStyle w:val="BoldItalic"/>
          <w:lang w:val="lv-LV"/>
        </w:rPr>
        <w:t xml:space="preserve">Ceļā uz </w:t>
      </w:r>
      <w:proofErr w:type="spellStart"/>
      <w:r w:rsidRPr="00924375">
        <w:rPr>
          <w:rStyle w:val="BoldItalic"/>
          <w:lang w:val="lv-LV"/>
        </w:rPr>
        <w:t>dzimumiekļaujošu</w:t>
      </w:r>
      <w:proofErr w:type="spellEnd"/>
      <w:r w:rsidRPr="00924375">
        <w:rPr>
          <w:rStyle w:val="BoldItalic"/>
          <w:lang w:val="lv-LV"/>
        </w:rPr>
        <w:t xml:space="preserve"> zaļo pārkārtošanos</w:t>
      </w:r>
    </w:p>
    <w:p w:rsidR="00635F0B" w:rsidRPr="00924375" w:rsidRDefault="00635F0B" w:rsidP="00635F0B">
      <w:pPr>
        <w:pStyle w:val="NormalHanging12a"/>
        <w:rPr>
          <w:lang w:val="lv-LV"/>
        </w:rPr>
      </w:pPr>
      <w:r w:rsidRPr="00924375">
        <w:rPr>
          <w:lang w:val="lv-LV"/>
        </w:rPr>
        <w:t>35.</w:t>
      </w:r>
      <w:r w:rsidRPr="00924375">
        <w:rPr>
          <w:lang w:val="lv-LV"/>
        </w:rPr>
        <w:tab/>
        <w:t xml:space="preserve">atgādina, ka taisnīga zaļā pārkārtošanās ir nepieciešama, lai nākotnē nepieļautu smagas krīzes un nabadzības pieaugumu; turklāt atgādina, ka zaļā pārkārtošanās būs sociāli taisnīga tikai tad, ja tā ietvers dzimumu līdztiesības perspektīvu un garantēs vienlīdzīgas iespējas sievietēm un cilvēkiem, kuri saskaras ar </w:t>
      </w:r>
      <w:proofErr w:type="spellStart"/>
      <w:r w:rsidRPr="00924375">
        <w:rPr>
          <w:lang w:val="lv-LV"/>
        </w:rPr>
        <w:t>intersekcionālu</w:t>
      </w:r>
      <w:proofErr w:type="spellEnd"/>
      <w:r w:rsidRPr="00924375">
        <w:rPr>
          <w:lang w:val="lv-LV"/>
        </w:rPr>
        <w:t xml:space="preserve"> diskrimināciju, kā arī nodrošinās viņu jēgpilnu iekļaušanu politikas veidošanas procesā; tādēļ aicina Komisiju iecelt ES dzimumu līdztiesības un klimata jautājumu koordinatoru un viņu nodrošināt ar pietiekamu personālu un finansējumu, kā arī ieviest ietekmes uz dzimumu līdztiesību novērtējumus visās ES </w:t>
      </w:r>
      <w:proofErr w:type="spellStart"/>
      <w:r w:rsidRPr="00924375">
        <w:rPr>
          <w:lang w:val="lv-LV"/>
        </w:rPr>
        <w:t>rīcībpolitikās</w:t>
      </w:r>
      <w:proofErr w:type="spellEnd"/>
      <w:r w:rsidRPr="00924375">
        <w:rPr>
          <w:lang w:val="lv-LV"/>
        </w:rPr>
        <w:t xml:space="preserve"> un tiesību aktos, jo īpaši saistībā ar Eiropas zaļā kursa iniciatīvām;</w:t>
      </w:r>
    </w:p>
    <w:p w:rsidR="00635F0B" w:rsidRPr="00924375" w:rsidRDefault="00635F0B" w:rsidP="00635F0B">
      <w:pPr>
        <w:pStyle w:val="NormalHanging12a"/>
        <w:rPr>
          <w:lang w:val="lv-LV"/>
        </w:rPr>
      </w:pPr>
      <w:r w:rsidRPr="00924375">
        <w:rPr>
          <w:lang w:val="lv-LV"/>
        </w:rPr>
        <w:t>36.</w:t>
      </w:r>
      <w:r w:rsidRPr="00924375">
        <w:rPr>
          <w:lang w:val="lv-LV"/>
        </w:rPr>
        <w:tab/>
        <w:t xml:space="preserve">atgādina –– lai panāktu iekļaujošāku un ilgtspējīgāku attīstību, ir īpaši svarīgi paplašināt piekļuvi zaļajai enerģijai un veicināt tās pieejamību cenas ziņā; atzīst, ka atjaunojamās enerģijas tehnoloģiju izmaksu strauja samazināšanās un jauni uzņēmējdarbības modeļi sniedz </w:t>
      </w:r>
      <w:proofErr w:type="spellStart"/>
      <w:r w:rsidRPr="00924375">
        <w:rPr>
          <w:lang w:val="lv-LV"/>
        </w:rPr>
        <w:t>daudzsološus</w:t>
      </w:r>
      <w:proofErr w:type="spellEnd"/>
      <w:r w:rsidRPr="00924375">
        <w:rPr>
          <w:lang w:val="lv-LV"/>
        </w:rPr>
        <w:t xml:space="preserve"> risinājumus enerģētikas jomā un var paātrināt ilgtspējīgas enerģijas pieejamību sievietēm visā viņu daudzveidībā;</w:t>
      </w:r>
    </w:p>
    <w:p w:rsidR="00635F0B" w:rsidRPr="00924375" w:rsidRDefault="00635F0B" w:rsidP="00635F0B">
      <w:pPr>
        <w:pStyle w:val="NormalHanging12a"/>
        <w:rPr>
          <w:lang w:val="lv-LV"/>
        </w:rPr>
      </w:pPr>
      <w:r w:rsidRPr="00924375">
        <w:rPr>
          <w:lang w:val="lv-LV"/>
        </w:rPr>
        <w:t>37.</w:t>
      </w:r>
      <w:r w:rsidRPr="00924375">
        <w:rPr>
          <w:lang w:val="lv-LV"/>
        </w:rPr>
        <w:tab/>
        <w:t>uzsver, ka sievietēm ir stratēģiska un veicinoša loma zaļās pārkārtošanās procesā, jo viņas ir nozīmīgas dalībnieces ilgtspējīgu un ekoloģiski pamatotu patēriņa un ražošanas modeļu izstrādē, kā arī uzņēmējdarbībā un politikas veidošanā visos līmeņos; uzsver, ka ir nekavējoties jāatzīst viņu potenciāls veicināt ilgtspējīgu enerģiju un vairāku ilgtspējīgas attīstības mērķu (IAM) sasniegšanu;</w:t>
      </w:r>
    </w:p>
    <w:p w:rsidR="00635F0B" w:rsidRPr="00924375" w:rsidRDefault="00635F0B" w:rsidP="00635F0B">
      <w:pPr>
        <w:pStyle w:val="NormalHanging12a"/>
        <w:rPr>
          <w:lang w:val="lv-LV"/>
        </w:rPr>
      </w:pPr>
      <w:r w:rsidRPr="00924375">
        <w:rPr>
          <w:lang w:val="lv-LV"/>
        </w:rPr>
        <w:t>38.</w:t>
      </w:r>
      <w:r w:rsidRPr="00924375">
        <w:rPr>
          <w:lang w:val="lv-LV"/>
        </w:rPr>
        <w:tab/>
        <w:t xml:space="preserve">pauž nožēlu par to, ka saskaņā ar ANO sniegto informāciju sieviešu kā uzņēmēju potenciāls enerģētikas nozarē ir nepietiekami izmantots; aicina Komisiju atbalstīt sievietes, kas ir uzņēmējas ilgtspējīgas enerģijas jomā, un aicina dalībvalstis novērst pastāvošo dzimumu </w:t>
      </w:r>
      <w:proofErr w:type="spellStart"/>
      <w:r w:rsidRPr="00924375">
        <w:rPr>
          <w:lang w:val="lv-LV"/>
        </w:rPr>
        <w:t>nelīdztiesību</w:t>
      </w:r>
      <w:proofErr w:type="spellEnd"/>
      <w:r w:rsidRPr="00924375">
        <w:rPr>
          <w:lang w:val="lv-LV"/>
        </w:rPr>
        <w:t xml:space="preserve"> un uzlabot viņu piekļuvi informācijai, tehnoloģijām, precēm un pakalpojumiem, tirgiem un finansējumam, jo īpaši stiprinot tradicionālos un inovatīvos finanšu starpniecības pakalpojumus, piemēram, integrētas tīmekļa platformas;</w:t>
      </w:r>
    </w:p>
    <w:p w:rsidR="00635F0B" w:rsidRPr="00924375" w:rsidRDefault="00635F0B" w:rsidP="00635F0B">
      <w:pPr>
        <w:pStyle w:val="NormalHanging12a"/>
        <w:rPr>
          <w:lang w:val="lv-LV"/>
        </w:rPr>
      </w:pPr>
      <w:r w:rsidRPr="00924375">
        <w:rPr>
          <w:lang w:val="lv-LV"/>
        </w:rPr>
        <w:t>39.</w:t>
      </w:r>
      <w:r w:rsidRPr="00924375">
        <w:rPr>
          <w:lang w:val="lv-LV"/>
        </w:rPr>
        <w:tab/>
        <w:t xml:space="preserve">atzinīgi vērtē to vietējo pašvaldību/valstu valdību vai privāto uzņēmumu rīcību, kuri pieliek ievērojamas pūles, lai novērstu enerģētiskās nabadzības radīto sociālo un ekonomisko ietekmi, un mudina tos turpināt šo darbu, cik vien iespējams, iekļaujot dzimumu perspektīvu un nodrošinot, ka izmantotā valoda/komunikācija ir </w:t>
      </w:r>
      <w:proofErr w:type="spellStart"/>
      <w:r w:rsidRPr="00924375">
        <w:rPr>
          <w:lang w:val="lv-LV"/>
        </w:rPr>
        <w:t>dzimumiekļaujoša</w:t>
      </w:r>
      <w:proofErr w:type="spellEnd"/>
      <w:r w:rsidRPr="00924375">
        <w:rPr>
          <w:lang w:val="lv-LV"/>
        </w:rPr>
        <w:t xml:space="preserve"> un </w:t>
      </w:r>
      <w:proofErr w:type="spellStart"/>
      <w:r w:rsidRPr="00924375">
        <w:rPr>
          <w:lang w:val="lv-LV"/>
        </w:rPr>
        <w:t>Braila</w:t>
      </w:r>
      <w:proofErr w:type="spellEnd"/>
      <w:r w:rsidRPr="00924375">
        <w:rPr>
          <w:lang w:val="lv-LV"/>
        </w:rPr>
        <w:t xml:space="preserve"> rakstā tiek piedāvāta tiem, kam tā ir vajadzīga;</w:t>
      </w:r>
    </w:p>
    <w:p w:rsidR="00635F0B" w:rsidRPr="00924375" w:rsidRDefault="00635F0B" w:rsidP="00635F0B">
      <w:pPr>
        <w:pStyle w:val="NormalHanging12a"/>
        <w:rPr>
          <w:lang w:val="lv-LV"/>
        </w:rPr>
      </w:pPr>
      <w:r w:rsidRPr="00924375">
        <w:rPr>
          <w:lang w:val="lv-LV"/>
        </w:rPr>
        <w:t>40.</w:t>
      </w:r>
      <w:r w:rsidRPr="00924375">
        <w:rPr>
          <w:lang w:val="lv-LV"/>
        </w:rPr>
        <w:tab/>
        <w:t xml:space="preserve">pauž nožēlu par sieviešu būtiski nepietiekamo pārstāvību svarīgākajos politikas veidošanas amatos, kas saistīti ar klimata pārmaiņām, enerģētikas pārkārtošanu un vidi, un prasa ES un dalībvalstīm īstenot pozitīvus pasākumus, piemēram, ieviest pagaidu kvotas, lai nodrošinātu vienlīdzīgu un daudzveidīgu pārstāvību ar lēmumu pieņemšanu saistītos amatos visās ES iestādēs, valdības struktūrās un publiskajās iestādēs visos pārvaldības līmeņos, kā arī saistītajās publiskajās struktūrās; aicina dalībvalstis veicināt sieviešu jēgpilnu līdzdalību </w:t>
      </w:r>
      <w:proofErr w:type="spellStart"/>
      <w:r w:rsidRPr="00924375">
        <w:rPr>
          <w:lang w:val="lv-LV"/>
        </w:rPr>
        <w:t>dzimumvērīgā</w:t>
      </w:r>
      <w:proofErr w:type="spellEnd"/>
      <w:r w:rsidRPr="00924375">
        <w:rPr>
          <w:lang w:val="lv-LV"/>
        </w:rPr>
        <w:t xml:space="preserve"> plānošanā, </w:t>
      </w:r>
      <w:proofErr w:type="spellStart"/>
      <w:r w:rsidRPr="00924375">
        <w:rPr>
          <w:lang w:val="lv-LV"/>
        </w:rPr>
        <w:t>rīcībpolitikās</w:t>
      </w:r>
      <w:proofErr w:type="spellEnd"/>
      <w:r w:rsidRPr="00924375">
        <w:rPr>
          <w:lang w:val="lv-LV"/>
        </w:rPr>
        <w:t xml:space="preserve"> un programmās, tostarp fiskālajā plānošanā, un nodrošināt, ka šādās </w:t>
      </w:r>
      <w:proofErr w:type="spellStart"/>
      <w:r w:rsidRPr="00924375">
        <w:rPr>
          <w:lang w:val="lv-LV"/>
        </w:rPr>
        <w:t>rīcībpolitikās</w:t>
      </w:r>
      <w:proofErr w:type="spellEnd"/>
      <w:r w:rsidRPr="00924375">
        <w:rPr>
          <w:lang w:val="lv-LV"/>
        </w:rPr>
        <w:t xml:space="preserve"> tiek ņemta vērā klimata pārmaiņu un enerģētikas krīžu atšķirīgā ietekme uz sievietēm un vīriešiem;</w:t>
      </w:r>
    </w:p>
    <w:p w:rsidR="00635F0B" w:rsidRPr="00924375" w:rsidRDefault="00635F0B" w:rsidP="00635F0B">
      <w:pPr>
        <w:pStyle w:val="NormalHanging12a"/>
        <w:rPr>
          <w:lang w:val="lv-LV"/>
        </w:rPr>
      </w:pPr>
      <w:r w:rsidRPr="00924375">
        <w:rPr>
          <w:lang w:val="lv-LV"/>
        </w:rPr>
        <w:lastRenderedPageBreak/>
        <w:t>41.</w:t>
      </w:r>
      <w:r w:rsidRPr="00924375">
        <w:rPr>
          <w:lang w:val="lv-LV"/>
        </w:rPr>
        <w:tab/>
        <w:t xml:space="preserve">norāda –– lai nodrošinātu, ka ES darbaspēks ir pilnībā gatavs aktīvi strādāt pie tās klimata mērķu sasniegšanas, dalībvalstīm būtu jācenšas ierobežot dzimumu </w:t>
      </w:r>
      <w:proofErr w:type="spellStart"/>
      <w:r w:rsidRPr="00924375">
        <w:rPr>
          <w:lang w:val="lv-LV"/>
        </w:rPr>
        <w:t>nelīdztiesību</w:t>
      </w:r>
      <w:proofErr w:type="spellEnd"/>
      <w:r w:rsidRPr="00924375">
        <w:rPr>
          <w:lang w:val="lv-LV"/>
        </w:rPr>
        <w:t xml:space="preserve"> celtniecības un būvniecības nozarē, tostarp izmantojot savus nacionālos enerģētikas un klimata plānus;</w:t>
      </w:r>
    </w:p>
    <w:p w:rsidR="00635F0B" w:rsidRPr="00924375" w:rsidRDefault="00635F0B" w:rsidP="00635F0B">
      <w:pPr>
        <w:pStyle w:val="NormalHanging12a"/>
        <w:rPr>
          <w:lang w:val="lv-LV"/>
        </w:rPr>
      </w:pPr>
      <w:r w:rsidRPr="00924375">
        <w:rPr>
          <w:lang w:val="lv-LV"/>
        </w:rPr>
        <w:t>42.</w:t>
      </w:r>
      <w:r w:rsidRPr="00924375">
        <w:rPr>
          <w:lang w:val="lv-LV"/>
        </w:rPr>
        <w:tab/>
        <w:t xml:space="preserve">atzinīgi vērtē to, ka </w:t>
      </w:r>
      <w:r w:rsidRPr="00924375">
        <w:rPr>
          <w:rStyle w:val="Italic"/>
          <w:lang w:val="lv-LV"/>
        </w:rPr>
        <w:t>UNEP</w:t>
      </w:r>
      <w:r w:rsidRPr="00924375">
        <w:rPr>
          <w:lang w:val="lv-LV"/>
        </w:rPr>
        <w:t xml:space="preserve"> un </w:t>
      </w:r>
      <w:proofErr w:type="spellStart"/>
      <w:r w:rsidRPr="00924375">
        <w:rPr>
          <w:rStyle w:val="Italic"/>
          <w:lang w:val="lv-LV"/>
        </w:rPr>
        <w:t>UN</w:t>
      </w:r>
      <w:proofErr w:type="spellEnd"/>
      <w:r w:rsidRPr="00924375">
        <w:rPr>
          <w:rStyle w:val="Italic"/>
          <w:lang w:val="lv-LV"/>
        </w:rPr>
        <w:t xml:space="preserve"> </w:t>
      </w:r>
      <w:proofErr w:type="spellStart"/>
      <w:r w:rsidRPr="00924375">
        <w:rPr>
          <w:rStyle w:val="Italic"/>
          <w:lang w:val="lv-LV"/>
        </w:rPr>
        <w:t>Women</w:t>
      </w:r>
      <w:proofErr w:type="spellEnd"/>
      <w:r w:rsidRPr="00924375">
        <w:rPr>
          <w:lang w:val="lv-LV"/>
        </w:rPr>
        <w:t xml:space="preserve"> kā vadošās Apvienoto Nāciju Organizācijas vides un dzimumu līdztiesības aģentūras ir apvienojušas spēkus, lai izstrādātu globālu programmu sieviešu uzņēmējdarbības veicināšanai ilgtspējīgas enerģijas jomā; aicina Komisiju un attiecīgās ES aģentūras ņemt vērā šo programmu un veicināt līdzīgus ilgtspējīgas uzņēmējdarbības mērķus enerģētikas jomā ES;</w:t>
      </w:r>
    </w:p>
    <w:p w:rsidR="00635F0B" w:rsidRPr="00924375" w:rsidRDefault="00635F0B" w:rsidP="00635F0B">
      <w:pPr>
        <w:pStyle w:val="NormalHanging12a"/>
        <w:rPr>
          <w:lang w:val="lv-LV"/>
        </w:rPr>
      </w:pPr>
      <w:r w:rsidRPr="00924375">
        <w:rPr>
          <w:lang w:val="lv-LV"/>
        </w:rPr>
        <w:t>43.</w:t>
      </w:r>
      <w:r w:rsidRPr="00924375">
        <w:rPr>
          <w:lang w:val="lv-LV"/>
        </w:rPr>
        <w:tab/>
        <w:t xml:space="preserve">uzsver, ka digitālajām tehnoloģijām un platformām ir īpaši būtiska nozīme sieviešu un meiteņu vispārējā izglītības un apmācības procesā, kā arī daudzās darba atlases procedūrās; pauž nožēlu par nevienlīdzīgas piekļuves tehnoloģijām negatīvo ietekmi, kas var kavēt sieviešu un meiteņu digitālās </w:t>
      </w:r>
      <w:proofErr w:type="spellStart"/>
      <w:r w:rsidRPr="00924375">
        <w:rPr>
          <w:lang w:val="lv-LV"/>
        </w:rPr>
        <w:t>pratības</w:t>
      </w:r>
      <w:proofErr w:type="spellEnd"/>
      <w:r w:rsidRPr="00924375">
        <w:rPr>
          <w:lang w:val="lv-LV"/>
        </w:rPr>
        <w:t xml:space="preserve"> attīstību, un aicina Komisiju nodrošināt, lai enerģētiskā nabadzība nesamērīgi neskartu sievietes un meitenes visā viņu daudzveidībā, tostarp vientuļās sievietes un vecāka gadagājuma sievietes, kā arī sievietes, kas dzīvo lauku un iekšzemes apvidos un teritorijās, kurās ir augsts iedzīvotāju skaita samazināšanās risks;</w:t>
      </w:r>
    </w:p>
    <w:p w:rsidR="00635F0B" w:rsidRPr="00924375" w:rsidRDefault="00635F0B" w:rsidP="00635F0B">
      <w:pPr>
        <w:pStyle w:val="NormalHanging12a"/>
        <w:rPr>
          <w:lang w:val="lv-LV"/>
        </w:rPr>
      </w:pPr>
      <w:r w:rsidRPr="00924375">
        <w:rPr>
          <w:lang w:val="lv-LV"/>
        </w:rPr>
        <w:t>44.</w:t>
      </w:r>
      <w:r w:rsidRPr="00924375">
        <w:rPr>
          <w:lang w:val="lv-LV"/>
        </w:rPr>
        <w:tab/>
        <w:t xml:space="preserve">aicina Komisiju un dalībvalstis ierobežot dzimumu </w:t>
      </w:r>
      <w:proofErr w:type="spellStart"/>
      <w:r w:rsidRPr="00924375">
        <w:rPr>
          <w:lang w:val="lv-LV"/>
        </w:rPr>
        <w:t>nelīdztiesību</w:t>
      </w:r>
      <w:proofErr w:type="spellEnd"/>
      <w:r w:rsidRPr="00924375">
        <w:rPr>
          <w:lang w:val="lv-LV"/>
        </w:rPr>
        <w:t xml:space="preserve"> enerģētikas nozarē, mazinot sieviešu nepietiekamo pārstāvību </w:t>
      </w:r>
      <w:r w:rsidRPr="00924375">
        <w:rPr>
          <w:rStyle w:val="Italic"/>
          <w:lang w:val="lv-LV"/>
        </w:rPr>
        <w:t>STEAM</w:t>
      </w:r>
      <w:r w:rsidRPr="00924375">
        <w:rPr>
          <w:lang w:val="lv-LV"/>
        </w:rPr>
        <w:t xml:space="preserve"> profesijās, un nodrošināt sievietēm vienlīdzīgu piekļuvi profesionālās apmācības kursiem un izpratnes veidošanas kursiem </w:t>
      </w:r>
      <w:r w:rsidRPr="00924375">
        <w:rPr>
          <w:rStyle w:val="Italic"/>
          <w:lang w:val="lv-LV"/>
        </w:rPr>
        <w:t>STEAM</w:t>
      </w:r>
      <w:r w:rsidRPr="00924375">
        <w:rPr>
          <w:lang w:val="lv-LV"/>
        </w:rPr>
        <w:t xml:space="preserve"> priekšmetos, tostarp energoefektivitātes un enerģētiskās neatkarības jomā, un radīt pozitīvu saikni starp zināšanu apguvi un tādu prasmju attīstīšanu, kuras ir būtiskas jaunām darba iespējām digitālās un zaļās pārkārtošanās procesā;</w:t>
      </w:r>
    </w:p>
    <w:p w:rsidR="00635F0B" w:rsidRPr="00924375" w:rsidRDefault="00635F0B" w:rsidP="00635F0B">
      <w:pPr>
        <w:pStyle w:val="NormalHanging12a"/>
        <w:rPr>
          <w:lang w:val="lv-LV"/>
        </w:rPr>
      </w:pPr>
      <w:r w:rsidRPr="00924375">
        <w:rPr>
          <w:lang w:val="lv-LV"/>
        </w:rPr>
        <w:t>45.</w:t>
      </w:r>
      <w:r w:rsidRPr="00924375">
        <w:rPr>
          <w:lang w:val="lv-LV"/>
        </w:rPr>
        <w:tab/>
        <w:t xml:space="preserve">atzīst, ka joprojām nav sasniegti galīgie mērķi — </w:t>
      </w:r>
      <w:proofErr w:type="spellStart"/>
      <w:r w:rsidRPr="00924375">
        <w:rPr>
          <w:lang w:val="lv-LV"/>
        </w:rPr>
        <w:t>iekļautība</w:t>
      </w:r>
      <w:proofErr w:type="spellEnd"/>
      <w:r w:rsidRPr="00924375">
        <w:rPr>
          <w:lang w:val="lv-LV"/>
        </w:rPr>
        <w:t>, līdztiesība un dzimumu līdzsvara panākšana enerģētikas nozarē; aicina attiecīgās dalībvalstu izglītības iestādes jo īpaši mudināt meitenes izrādīt interesi par enerģētikas nozari, apkarojot dzimumu stereotipus izglītības izvēlē, un stiprināt viņu pārliecību iegūt vajadzīgās prasmes, lai viņas kļūtu par darba ņēmējām, novatorēm un līderēm enerģētikas nozarē;</w:t>
      </w:r>
    </w:p>
    <w:p w:rsidR="00635F0B" w:rsidRPr="00924375" w:rsidRDefault="00635F0B" w:rsidP="00635F0B">
      <w:pPr>
        <w:pStyle w:val="NormalHanging12a"/>
        <w:rPr>
          <w:lang w:val="lv-LV"/>
        </w:rPr>
      </w:pPr>
      <w:r w:rsidRPr="00924375">
        <w:rPr>
          <w:lang w:val="lv-LV"/>
        </w:rPr>
        <w:t>46.</w:t>
      </w:r>
      <w:r w:rsidRPr="00924375">
        <w:rPr>
          <w:lang w:val="lv-LV"/>
        </w:rPr>
        <w:tab/>
        <w:t>uzsver, ka enerģētikas nozare ir viena no nozarēm, kurās ES ir vislielākā dzimumu nelīdzsvarotība, jo sievietes tajā veido tikai 24 % darbaspēka</w:t>
      </w:r>
      <w:r w:rsidRPr="00924375">
        <w:rPr>
          <w:rStyle w:val="FootnoteReference"/>
          <w:lang w:val="lv-LV"/>
        </w:rPr>
        <w:footnoteReference w:id="40"/>
      </w:r>
      <w:r w:rsidRPr="00924375">
        <w:rPr>
          <w:lang w:val="lv-LV"/>
        </w:rPr>
        <w:t xml:space="preserve">, kā arī šajā nozarē ir vērojama profesionālā un hierarhiskā dzimumu segregācija; aicina privātos un publiskos enerģētikas uzņēmumus izskaust jebkāda veida diskrimināciju dzimuma vai jebkādu citu iemeslu dēļ, kā noteikts </w:t>
      </w:r>
      <w:proofErr w:type="spellStart"/>
      <w:r w:rsidRPr="00924375">
        <w:rPr>
          <w:lang w:val="lv-LV"/>
        </w:rPr>
        <w:t>Pamattiesību</w:t>
      </w:r>
      <w:proofErr w:type="spellEnd"/>
      <w:r w:rsidRPr="00924375">
        <w:rPr>
          <w:lang w:val="lv-LV"/>
        </w:rPr>
        <w:t xml:space="preserve"> hartas 21. pantā; uzsver, ka ir jācīnās pret pastāvošo strukturālo dzimumu </w:t>
      </w:r>
      <w:proofErr w:type="spellStart"/>
      <w:r w:rsidRPr="00924375">
        <w:rPr>
          <w:lang w:val="lv-LV"/>
        </w:rPr>
        <w:t>nelīdztiesību</w:t>
      </w:r>
      <w:proofErr w:type="spellEnd"/>
      <w:r w:rsidRPr="00924375">
        <w:rPr>
          <w:lang w:val="lv-LV"/>
        </w:rPr>
        <w:t>, kas joprojām apgrūtina darbaspēka ienākšanu un palikšanu enerģētikas nozarē, tostarp respektējot maternitātes un paternitātes tiesības un veicinot to izmantošanu; uzsver, ka enerģētikas uzņēmumi, kas veicina līdztiesību, ir pievilcīgāka darba vide visiem to darbiniekiem un potenciālajiem darbiniekiem;</w:t>
      </w:r>
    </w:p>
    <w:p w:rsidR="00635F0B" w:rsidRPr="00924375" w:rsidRDefault="00635F0B" w:rsidP="00635F0B">
      <w:pPr>
        <w:pStyle w:val="NormalHanging12a"/>
        <w:rPr>
          <w:lang w:val="lv-LV"/>
        </w:rPr>
      </w:pPr>
      <w:r w:rsidRPr="00924375">
        <w:rPr>
          <w:lang w:val="lv-LV"/>
        </w:rPr>
        <w:t>47.</w:t>
      </w:r>
      <w:r w:rsidRPr="00924375">
        <w:rPr>
          <w:lang w:val="lv-LV"/>
        </w:rPr>
        <w:tab/>
        <w:t xml:space="preserve">atzinīgi vērtē iniciatīvas, kuru mērķis ir palīdzēt sievietēm kļūt par uzņēmējām saules, vēja un ģeotermālās enerģijas un hidroenerģijas jomā, jo tas dos labumu gan attiecīgajām sievietēm, gan plašākai sabiedrībai, un aicina dalībvalstis apzināt šķēršļus sieviešu nodarbinātībai šajās nozarēs; aicina privātos uzņēmumus enerģētikas nozarē </w:t>
      </w:r>
      <w:r w:rsidRPr="00924375">
        <w:rPr>
          <w:lang w:val="lv-LV"/>
        </w:rPr>
        <w:lastRenderedPageBreak/>
        <w:t>nodrošināt, ka saules, vēja un ģeotermālās enerģijas un hidroenerģijas tehnoloģijām un novatorēm sievietēm šajā jomā tiek dotas iespējas atbalstīt enerģētikas pārkārtošanu;</w:t>
      </w:r>
    </w:p>
    <w:p w:rsidR="00635F0B" w:rsidRPr="00924375" w:rsidRDefault="00635F0B" w:rsidP="00635F0B">
      <w:pPr>
        <w:pStyle w:val="NormalHanging12a"/>
        <w:rPr>
          <w:lang w:val="lv-LV"/>
        </w:rPr>
      </w:pPr>
      <w:r w:rsidRPr="00924375">
        <w:rPr>
          <w:lang w:val="lv-LV"/>
        </w:rPr>
        <w:t>48.</w:t>
      </w:r>
      <w:r w:rsidRPr="00924375">
        <w:rPr>
          <w:lang w:val="lv-LV"/>
        </w:rPr>
        <w:tab/>
        <w:t>norāda uz Komisijas galvenajiem mērķiem ES saules enerģijas stratēģijā, kuras mērķis ir padarīt ES saules enerģijas sistēmas konkurētspējīgākas un noturīgākas; atzīst, ka saules, vēja un ģeotermālā enerģija un hidroenerģija nodrošina sievietēm plašāku piekļuvi enerģijai, jo īpaši lauku apvidos; uzsver, ka pilsētvides un mobilitātes politikas izstrādē un plānošanā būtu jāņem vērā sieviešu drošības apsvērumi saistībā ar apgaismojuma izmantošanu, lai veicinātu drošu sabiedrisko telpu, kurā viņas netiek aizskartas;</w:t>
      </w:r>
    </w:p>
    <w:p w:rsidR="00635F0B" w:rsidRPr="00924375" w:rsidRDefault="00635F0B" w:rsidP="00635F0B">
      <w:pPr>
        <w:pStyle w:val="NormalHanging12a"/>
        <w:rPr>
          <w:lang w:val="lv-LV"/>
        </w:rPr>
      </w:pPr>
      <w:r w:rsidRPr="00924375">
        <w:rPr>
          <w:lang w:val="lv-LV"/>
        </w:rPr>
        <w:t>49.</w:t>
      </w:r>
      <w:r w:rsidRPr="00924375">
        <w:rPr>
          <w:lang w:val="lv-LV"/>
        </w:rPr>
        <w:tab/>
        <w:t xml:space="preserve">aicina Komisiju un Padomi apņemties ievērot dzimumu līdztiesības principu budžeta plānošanā un nodrošināt, ka tas tiek piemērots visam ES budžetam un ka Eiropas Revīzijas palātas ieteikumi tiek pilnībā īstenoti, tostarp saistībā ar pašreizējās daudzgadu finanšu shēmas </w:t>
      </w:r>
      <w:proofErr w:type="spellStart"/>
      <w:r w:rsidRPr="00924375">
        <w:rPr>
          <w:lang w:val="lv-LV"/>
        </w:rPr>
        <w:t>vidusposma</w:t>
      </w:r>
      <w:proofErr w:type="spellEnd"/>
      <w:r w:rsidRPr="00924375">
        <w:rPr>
          <w:lang w:val="lv-LV"/>
        </w:rPr>
        <w:t xml:space="preserve"> pārskatīšanu un Atveseļošanas un noturības mehānisma īstenošanu;</w:t>
      </w:r>
    </w:p>
    <w:p w:rsidR="00635F0B" w:rsidRPr="00924375" w:rsidRDefault="00635F0B" w:rsidP="00635F0B">
      <w:pPr>
        <w:pStyle w:val="NormalCenter12a"/>
        <w:rPr>
          <w:lang w:val="lv-LV"/>
        </w:rPr>
      </w:pPr>
      <w:r w:rsidRPr="00924375">
        <w:rPr>
          <w:lang w:val="lv-LV"/>
        </w:rPr>
        <w:t>°</w:t>
      </w:r>
    </w:p>
    <w:p w:rsidR="00635F0B" w:rsidRPr="00924375" w:rsidRDefault="00635F0B" w:rsidP="00635F0B">
      <w:pPr>
        <w:pStyle w:val="NormalCenter12a"/>
        <w:rPr>
          <w:lang w:val="lv-LV"/>
        </w:rPr>
      </w:pPr>
      <w:r w:rsidRPr="00924375">
        <w:rPr>
          <w:lang w:val="lv-LV"/>
        </w:rPr>
        <w:t>°</w:t>
      </w:r>
      <w:r w:rsidRPr="00924375">
        <w:rPr>
          <w:lang w:val="lv-LV"/>
        </w:rPr>
        <w:tab/>
        <w:t>°</w:t>
      </w:r>
    </w:p>
    <w:p w:rsidR="00E365E1" w:rsidRPr="00924375" w:rsidRDefault="00635F0B" w:rsidP="00272343">
      <w:pPr>
        <w:pStyle w:val="NormalHanging12a"/>
        <w:rPr>
          <w:lang w:val="lv-LV"/>
        </w:rPr>
      </w:pPr>
      <w:r w:rsidRPr="00924375">
        <w:rPr>
          <w:lang w:val="lv-LV"/>
        </w:rPr>
        <w:t>50.</w:t>
      </w:r>
      <w:r w:rsidRPr="00924375">
        <w:rPr>
          <w:lang w:val="lv-LV"/>
        </w:rPr>
        <w:tab/>
        <w:t>uzdod priekšsēdētājai šo rezolūciju nosūtīt Padomei un Komisijai.</w:t>
      </w:r>
      <w:bookmarkStart w:id="9" w:name="TextBodyEnd"/>
      <w:bookmarkEnd w:id="9"/>
    </w:p>
    <w:sectPr w:rsidR="00E365E1" w:rsidRPr="00924375" w:rsidSect="007B00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CB3" w:rsidRPr="007B0050" w:rsidRDefault="00F72CB3">
      <w:r w:rsidRPr="007B0050">
        <w:separator/>
      </w:r>
    </w:p>
  </w:endnote>
  <w:endnote w:type="continuationSeparator" w:id="0">
    <w:p w:rsidR="00F72CB3" w:rsidRPr="007B0050" w:rsidRDefault="00F72CB3">
      <w:r w:rsidRPr="007B00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CB3" w:rsidRPr="007B0050" w:rsidRDefault="00F72CB3">
      <w:r w:rsidRPr="007B0050">
        <w:separator/>
      </w:r>
    </w:p>
  </w:footnote>
  <w:footnote w:type="continuationSeparator" w:id="0">
    <w:p w:rsidR="00F72CB3" w:rsidRPr="007B0050" w:rsidRDefault="00F72CB3">
      <w:r w:rsidRPr="007B0050">
        <w:continuationSeparator/>
      </w:r>
    </w:p>
  </w:footnote>
  <w:footnote w:id="1">
    <w:p w:rsidR="00635F0B" w:rsidRPr="007B0050"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r w:rsidRPr="007B0050">
        <w:rPr>
          <w:sz w:val="24"/>
          <w:lang w:val="lv-LV"/>
        </w:rPr>
        <w:t>OV L 211, 14.8.2009., 94. lpp.</w:t>
      </w:r>
    </w:p>
  </w:footnote>
  <w:footnote w:id="2">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 w:history="1">
        <w:r w:rsidRPr="00272343">
          <w:rPr>
            <w:sz w:val="24"/>
            <w:lang w:val="lv-LV"/>
          </w:rPr>
          <w:t>OV L 315, 14.11.2012., 1. lpp.</w:t>
        </w:r>
      </w:hyperlink>
    </w:p>
  </w:footnote>
  <w:footnote w:id="3">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 w:history="1">
        <w:r w:rsidRPr="00272343">
          <w:rPr>
            <w:sz w:val="24"/>
            <w:lang w:val="lv-LV"/>
          </w:rPr>
          <w:t>OV L 328, 21.12.2018., 82. lpp.</w:t>
        </w:r>
      </w:hyperlink>
    </w:p>
  </w:footnote>
  <w:footnote w:id="4">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 w:history="1">
        <w:r w:rsidRPr="00272343">
          <w:rPr>
            <w:sz w:val="24"/>
            <w:lang w:val="lv-LV"/>
          </w:rPr>
          <w:t>OV L 158, 14.6.2019., 125. lpp.</w:t>
        </w:r>
      </w:hyperlink>
    </w:p>
  </w:footnote>
  <w:footnote w:id="5">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4" w:history="1">
        <w:r w:rsidRPr="00272343">
          <w:rPr>
            <w:sz w:val="24"/>
            <w:lang w:val="lv-LV"/>
          </w:rPr>
          <w:t>OV L 57, 18.2.2021</w:t>
        </w:r>
        <w:r w:rsidR="00344C19">
          <w:rPr>
            <w:sz w:val="24"/>
            <w:lang w:val="lv-LV"/>
          </w:rPr>
          <w:t>.</w:t>
        </w:r>
        <w:r w:rsidRPr="00272343">
          <w:rPr>
            <w:sz w:val="24"/>
            <w:lang w:val="lv-LV"/>
          </w:rPr>
          <w:t>, 17. lpp.</w:t>
        </w:r>
      </w:hyperlink>
    </w:p>
  </w:footnote>
  <w:footnote w:id="6">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5" w:history="1">
        <w:r w:rsidRPr="00272343">
          <w:rPr>
            <w:sz w:val="24"/>
            <w:lang w:val="lv-LV"/>
          </w:rPr>
          <w:t>OV L 132, 17.5.2023., 21. lpp.</w:t>
        </w:r>
      </w:hyperlink>
    </w:p>
  </w:footnote>
  <w:footnote w:id="7">
    <w:p w:rsidR="00635F0B" w:rsidRPr="007B0050"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r w:rsidRPr="007B0050">
        <w:rPr>
          <w:sz w:val="24"/>
          <w:lang w:val="lv-LV"/>
        </w:rPr>
        <w:t>OV C 479, 16.12.2022., 75. lpp.</w:t>
      </w:r>
    </w:p>
  </w:footnote>
  <w:footnote w:id="8">
    <w:p w:rsidR="00635F0B" w:rsidRPr="007B0050"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r w:rsidRPr="007B0050">
        <w:rPr>
          <w:sz w:val="24"/>
          <w:lang w:val="lv-LV"/>
        </w:rPr>
        <w:t>OV C 47, 7.2.2023., 2. lpp.</w:t>
      </w:r>
    </w:p>
  </w:footnote>
  <w:footnote w:id="9">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6" w:history="1">
        <w:r w:rsidRPr="007B0050">
          <w:rPr>
            <w:color w:val="0000FF"/>
            <w:sz w:val="24"/>
            <w:u w:val="single" w:color="0000FF"/>
            <w:lang w:val="lv-LV"/>
          </w:rPr>
          <w:t>Eiropas Revīzijas palāta, “Dzimumu līdztiesības aspekta integrēšana ES budžetā: laiks vārdus pārvērst darbos”, 2021. gada 26. maijs.</w:t>
        </w:r>
      </w:hyperlink>
    </w:p>
  </w:footnote>
  <w:footnote w:id="10">
    <w:p w:rsidR="00635F0B" w:rsidRPr="007B0050"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r w:rsidRPr="007B0050">
        <w:rPr>
          <w:sz w:val="24"/>
          <w:lang w:val="lv-LV"/>
        </w:rPr>
        <w:t>OV L 357, 27.10.2020., 35. lpp.</w:t>
      </w:r>
    </w:p>
  </w:footnote>
  <w:footnote w:id="11">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7" w:history="1">
        <w:r w:rsidRPr="007B0050">
          <w:rPr>
            <w:color w:val="0000FF"/>
            <w:sz w:val="24"/>
            <w:u w:val="single" w:color="0000FF"/>
            <w:lang w:val="lv-LV"/>
          </w:rPr>
          <w:t>Starptautiskā Enerģētikas aģentūra, “</w:t>
        </w:r>
        <w:proofErr w:type="spellStart"/>
        <w:r w:rsidRPr="007B0050">
          <w:rPr>
            <w:color w:val="0000FF"/>
            <w:sz w:val="24"/>
            <w:u w:val="single" w:color="0000FF"/>
            <w:lang w:val="lv-LV"/>
          </w:rPr>
          <w:t>End-Use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Prices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Data</w:t>
        </w:r>
        <w:proofErr w:type="spellEnd"/>
        <w:r w:rsidRPr="007B0050">
          <w:rPr>
            <w:color w:val="0000FF"/>
            <w:sz w:val="24"/>
            <w:u w:val="single" w:color="0000FF"/>
            <w:lang w:val="lv-LV"/>
          </w:rPr>
          <w:t xml:space="preserve"> Explorer’” (“Datu par </w:t>
        </w:r>
        <w:proofErr w:type="spellStart"/>
        <w:r w:rsidRPr="007B0050">
          <w:rPr>
            <w:color w:val="0000FF"/>
            <w:sz w:val="24"/>
            <w:u w:val="single" w:color="0000FF"/>
            <w:lang w:val="lv-LV"/>
          </w:rPr>
          <w:t>galapatēriņa</w:t>
        </w:r>
        <w:proofErr w:type="spellEnd"/>
        <w:r w:rsidRPr="007B0050">
          <w:rPr>
            <w:color w:val="0000FF"/>
            <w:sz w:val="24"/>
            <w:u w:val="single" w:color="0000FF"/>
            <w:lang w:val="lv-LV"/>
          </w:rPr>
          <w:t xml:space="preserve"> cenām izpētes rīks’’), 2023. gada 28. aprīlis.</w:t>
        </w:r>
      </w:hyperlink>
    </w:p>
  </w:footnote>
  <w:footnote w:id="12">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8" w:history="1">
        <w:r w:rsidRPr="007B0050">
          <w:rPr>
            <w:color w:val="0000FF"/>
            <w:sz w:val="24"/>
            <w:u w:val="single" w:color="0000FF"/>
            <w:lang w:val="lv-LV"/>
          </w:rPr>
          <w:t>Starptautiskais Valūtas fonds,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Fog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War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Clouds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European</w:t>
        </w:r>
        <w:proofErr w:type="spellEnd"/>
        <w:r w:rsidRPr="007B0050">
          <w:rPr>
            <w:color w:val="0000FF"/>
            <w:sz w:val="24"/>
            <w:u w:val="single" w:color="0000FF"/>
            <w:lang w:val="lv-LV"/>
          </w:rPr>
          <w:t xml:space="preserve"> Outlook”, 2022. gada oktobris.</w:t>
        </w:r>
      </w:hyperlink>
    </w:p>
  </w:footnote>
  <w:footnote w:id="13">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9" w:history="1">
        <w:proofErr w:type="spellStart"/>
        <w:r w:rsidRPr="007B0050">
          <w:rPr>
            <w:color w:val="0000FF"/>
            <w:sz w:val="24"/>
            <w:u w:val="single" w:color="0000FF"/>
            <w:lang w:val="lv-LV"/>
          </w:rPr>
          <w:t>Eurostat</w:t>
        </w:r>
        <w:proofErr w:type="spellEnd"/>
        <w:r w:rsidRPr="007B0050">
          <w:rPr>
            <w:color w:val="0000FF"/>
            <w:sz w:val="24"/>
            <w:u w:val="single" w:color="0000FF"/>
            <w:lang w:val="lv-LV"/>
          </w:rPr>
          <w:t>, “</w:t>
        </w:r>
        <w:proofErr w:type="spellStart"/>
        <w:r w:rsidRPr="007B0050">
          <w:rPr>
            <w:color w:val="0000FF"/>
            <w:sz w:val="24"/>
            <w:u w:val="single" w:color="0000FF"/>
            <w:lang w:val="lv-LV"/>
          </w:rPr>
          <w:t>Living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conditions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Europe</w:t>
        </w:r>
        <w:proofErr w:type="spellEnd"/>
        <w:r w:rsidRPr="007B0050">
          <w:rPr>
            <w:color w:val="0000FF"/>
            <w:sz w:val="24"/>
            <w:u w:val="single" w:color="0000FF"/>
            <w:lang w:val="lv-LV"/>
          </w:rPr>
          <w:t>” (“Dzīves apstākļi Eiropā”), 2022.</w:t>
        </w:r>
      </w:hyperlink>
    </w:p>
  </w:footnote>
  <w:footnote w:id="14">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0" w:history="1">
        <w:proofErr w:type="spellStart"/>
        <w:r w:rsidRPr="007B0050">
          <w:rPr>
            <w:color w:val="0000FF"/>
            <w:sz w:val="24"/>
            <w:u w:val="single" w:color="0000FF"/>
            <w:lang w:val="lv-LV"/>
          </w:rPr>
          <w:t>Eurostat</w:t>
        </w:r>
        <w:proofErr w:type="spellEnd"/>
        <w:r w:rsidRPr="007B0050">
          <w:rPr>
            <w:color w:val="0000FF"/>
            <w:sz w:val="24"/>
            <w:u w:val="single" w:color="0000FF"/>
            <w:lang w:val="lv-LV"/>
          </w:rPr>
          <w:t>,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prices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rise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euro</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area</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2021”(“Enerģijas cenu pieaugums </w:t>
        </w:r>
        <w:proofErr w:type="spellStart"/>
        <w:r w:rsidRPr="007B0050">
          <w:rPr>
            <w:color w:val="0000FF"/>
            <w:sz w:val="24"/>
            <w:u w:val="single" w:color="0000FF"/>
            <w:lang w:val="lv-LV"/>
          </w:rPr>
          <w:t>eurozonā</w:t>
        </w:r>
        <w:proofErr w:type="spellEnd"/>
        <w:r w:rsidRPr="007B0050">
          <w:rPr>
            <w:color w:val="0000FF"/>
            <w:sz w:val="24"/>
            <w:u w:val="single" w:color="0000FF"/>
            <w:lang w:val="lv-LV"/>
          </w:rPr>
          <w:t xml:space="preserve"> 2021. gadā’’), 2022. gada 10. februāris.</w:t>
        </w:r>
      </w:hyperlink>
    </w:p>
  </w:footnote>
  <w:footnote w:id="15">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1" w:history="1">
        <w:proofErr w:type="spellStart"/>
        <w:r w:rsidRPr="007B0050">
          <w:rPr>
            <w:color w:val="0000FF"/>
            <w:sz w:val="24"/>
            <w:u w:val="single" w:color="0000FF"/>
            <w:lang w:val="lv-LV"/>
          </w:rPr>
          <w:t>Eurofound</w:t>
        </w:r>
        <w:proofErr w:type="spellEnd"/>
        <w:r w:rsidRPr="007B0050">
          <w:rPr>
            <w:color w:val="0000FF"/>
            <w:sz w:val="24"/>
            <w:u w:val="single" w:color="0000FF"/>
            <w:lang w:val="lv-LV"/>
          </w:rPr>
          <w:t>,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cost-of-life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crisis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poverty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EU: </w:t>
        </w:r>
        <w:proofErr w:type="spellStart"/>
        <w:r w:rsidRPr="007B0050">
          <w:rPr>
            <w:color w:val="0000FF"/>
            <w:sz w:val="24"/>
            <w:u w:val="single" w:color="0000FF"/>
            <w:lang w:val="lv-LV"/>
          </w:rPr>
          <w:t>Social</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impact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policy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responses</w:t>
        </w:r>
        <w:proofErr w:type="spellEnd"/>
        <w:r w:rsidRPr="007B0050">
          <w:rPr>
            <w:color w:val="0000FF"/>
            <w:sz w:val="24"/>
            <w:u w:val="single" w:color="0000FF"/>
            <w:lang w:val="lv-LV"/>
          </w:rPr>
          <w:t xml:space="preserve"> – </w:t>
        </w:r>
        <w:proofErr w:type="spellStart"/>
        <w:r w:rsidRPr="007B0050">
          <w:rPr>
            <w:color w:val="0000FF"/>
            <w:sz w:val="24"/>
            <w:u w:val="single" w:color="0000FF"/>
            <w:lang w:val="lv-LV"/>
          </w:rPr>
          <w:t>Background</w:t>
        </w:r>
        <w:proofErr w:type="spellEnd"/>
        <w:r w:rsidRPr="007B0050">
          <w:rPr>
            <w:color w:val="0000FF"/>
            <w:sz w:val="24"/>
            <w:u w:val="single" w:color="0000FF"/>
            <w:lang w:val="lv-LV"/>
          </w:rPr>
          <w:t xml:space="preserve"> paper” (Dzīves dārdzības krīze un enerģētiskā nabadzība ES: sociālā ietekme un politikas risinājumi – informatīvs dokuments), 2022. gada oktobris.</w:t>
        </w:r>
      </w:hyperlink>
    </w:p>
  </w:footnote>
  <w:footnote w:id="16">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2" w:history="1">
        <w:r w:rsidRPr="007B0050">
          <w:rPr>
            <w:color w:val="0000FF"/>
            <w:sz w:val="24"/>
            <w:u w:val="single" w:color="0000FF"/>
            <w:lang w:val="lv-LV"/>
          </w:rPr>
          <w:t>Eiropas Dzimumu līdztiesības institūts (EIGE), 2021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Equality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Index</w:t>
        </w:r>
        <w:proofErr w:type="spellEnd"/>
        <w:r w:rsidRPr="007B0050">
          <w:rPr>
            <w:color w:val="0000FF"/>
            <w:sz w:val="24"/>
            <w:u w:val="single" w:color="0000FF"/>
            <w:lang w:val="lv-LV"/>
          </w:rPr>
          <w:t>” (“2021. gada dzimumu līdztiesības indekss”).</w:t>
        </w:r>
      </w:hyperlink>
    </w:p>
  </w:footnote>
  <w:footnote w:id="17">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3" w:history="1">
        <w:r w:rsidRPr="007B0050">
          <w:rPr>
            <w:color w:val="0000FF"/>
            <w:sz w:val="24"/>
            <w:u w:val="single" w:color="0000FF"/>
            <w:lang w:val="lv-LV"/>
          </w:rPr>
          <w:t xml:space="preserve">EIGE, “2022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Equality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Index</w:t>
        </w:r>
        <w:proofErr w:type="spellEnd"/>
        <w:r w:rsidRPr="007B0050">
          <w:rPr>
            <w:color w:val="0000FF"/>
            <w:sz w:val="24"/>
            <w:u w:val="single" w:color="0000FF"/>
            <w:lang w:val="lv-LV"/>
          </w:rPr>
          <w:t>’’ (2022. gada dzimumu līdztiesības indekss).</w:t>
        </w:r>
      </w:hyperlink>
    </w:p>
  </w:footnote>
  <w:footnote w:id="18">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4" w:history="1">
        <w:r w:rsidRPr="007B0050">
          <w:rPr>
            <w:color w:val="0000FF"/>
            <w:sz w:val="24"/>
            <w:u w:val="single" w:color="0000FF"/>
            <w:lang w:val="lv-LV"/>
          </w:rPr>
          <w:t xml:space="preserve">Eiropas Savienība, “EP </w:t>
        </w:r>
        <w:proofErr w:type="spellStart"/>
        <w:r w:rsidRPr="007B0050">
          <w:rPr>
            <w:color w:val="0000FF"/>
            <w:sz w:val="24"/>
            <w:u w:val="single" w:color="0000FF"/>
            <w:lang w:val="lv-LV"/>
          </w:rPr>
          <w:t>Autumn</w:t>
        </w:r>
        <w:proofErr w:type="spellEnd"/>
        <w:r w:rsidRPr="007B0050">
          <w:rPr>
            <w:color w:val="0000FF"/>
            <w:sz w:val="24"/>
            <w:u w:val="single" w:color="0000FF"/>
            <w:lang w:val="lv-LV"/>
          </w:rPr>
          <w:t xml:space="preserve"> 2022 </w:t>
        </w:r>
        <w:proofErr w:type="spellStart"/>
        <w:r w:rsidRPr="007B0050">
          <w:rPr>
            <w:color w:val="0000FF"/>
            <w:sz w:val="24"/>
            <w:u w:val="single" w:color="0000FF"/>
            <w:lang w:val="lv-LV"/>
          </w:rPr>
          <w:t>Survey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Parlemeter</w:t>
        </w:r>
        <w:proofErr w:type="spellEnd"/>
        <w:r w:rsidRPr="007B0050">
          <w:rPr>
            <w:color w:val="0000FF"/>
            <w:sz w:val="24"/>
            <w:u w:val="single" w:color="0000FF"/>
            <w:lang w:val="lv-LV"/>
          </w:rPr>
          <w:t xml:space="preserve">” (“EP 2022. gada rudens aptauja: </w:t>
        </w:r>
        <w:proofErr w:type="spellStart"/>
        <w:r w:rsidRPr="007B0050">
          <w:rPr>
            <w:color w:val="0000FF"/>
            <w:sz w:val="24"/>
            <w:u w:val="single" w:color="0000FF"/>
            <w:lang w:val="lv-LV"/>
          </w:rPr>
          <w:t>Parlametrs</w:t>
        </w:r>
        <w:proofErr w:type="spellEnd"/>
        <w:r w:rsidRPr="007B0050">
          <w:rPr>
            <w:color w:val="0000FF"/>
            <w:sz w:val="24"/>
            <w:u w:val="single" w:color="0000FF"/>
            <w:lang w:val="lv-LV"/>
          </w:rPr>
          <w:t>”), 2023. gada janvāris.</w:t>
        </w:r>
      </w:hyperlink>
    </w:p>
  </w:footnote>
  <w:footnote w:id="19">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5" w:history="1">
        <w:r w:rsidRPr="007B0050">
          <w:rPr>
            <w:color w:val="0000FF"/>
            <w:sz w:val="24"/>
            <w:u w:val="single" w:color="0000FF"/>
            <w:lang w:val="lv-LV"/>
          </w:rPr>
          <w:t>Pasaules Ekonomikas forums (WEF), “</w:t>
        </w:r>
        <w:proofErr w:type="spellStart"/>
        <w:r w:rsidRPr="007B0050">
          <w:rPr>
            <w:color w:val="0000FF"/>
            <w:sz w:val="24"/>
            <w:u w:val="single" w:color="0000FF"/>
            <w:lang w:val="lv-LV"/>
          </w:rPr>
          <w:t>This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why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women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are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bearing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brunt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cost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living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crisis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according</w:t>
        </w:r>
        <w:proofErr w:type="spellEnd"/>
        <w:r w:rsidRPr="007B0050">
          <w:rPr>
            <w:color w:val="0000FF"/>
            <w:sz w:val="24"/>
            <w:u w:val="single" w:color="0000FF"/>
            <w:lang w:val="lv-LV"/>
          </w:rPr>
          <w:t xml:space="preserve"> to </w:t>
        </w:r>
        <w:proofErr w:type="spellStart"/>
        <w:r w:rsidRPr="007B0050">
          <w:rPr>
            <w:color w:val="0000FF"/>
            <w:sz w:val="24"/>
            <w:u w:val="single" w:color="0000FF"/>
            <w:lang w:val="lv-LV"/>
          </w:rPr>
          <w:t>research</w:t>
        </w:r>
        <w:proofErr w:type="spellEnd"/>
        <w:r w:rsidRPr="007B0050">
          <w:rPr>
            <w:color w:val="0000FF"/>
            <w:sz w:val="24"/>
            <w:u w:val="single" w:color="0000FF"/>
            <w:lang w:val="lv-LV"/>
          </w:rPr>
          <w:t>” (“Saskaņā ar pētījumu tas ir iemesls, kāpēc sievietes visvairāk saskaras ar dzīves dārdzības krīzi’’), 2023. gada janvāris.</w:t>
        </w:r>
      </w:hyperlink>
    </w:p>
  </w:footnote>
  <w:footnote w:id="20">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6" w:history="1">
        <w:r w:rsidRPr="007B0050">
          <w:rPr>
            <w:color w:val="0000FF"/>
            <w:sz w:val="24"/>
            <w:u w:val="single" w:color="0000FF"/>
            <w:lang w:val="lv-LV"/>
          </w:rPr>
          <w:t>Eiropas Parlaments, ES iekšpolitikas ģenerāldirektorāts, Pilsoņu tiesību un konstitucionālo jautājumu politikas departaments,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perspective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access</w:t>
        </w:r>
        <w:proofErr w:type="spellEnd"/>
        <w:r w:rsidRPr="007B0050">
          <w:rPr>
            <w:color w:val="0000FF"/>
            <w:sz w:val="24"/>
            <w:u w:val="single" w:color="0000FF"/>
            <w:lang w:val="lv-LV"/>
          </w:rPr>
          <w:t xml:space="preserve"> to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EU” (“Dzimumu līdztiesības aspekts saistībā ar piekļuvi enerģijai ES’’), 2017. gada 18. decembris. </w:t>
        </w:r>
      </w:hyperlink>
    </w:p>
  </w:footnote>
  <w:footnote w:id="21">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7" w:history="1">
        <w:r w:rsidRPr="007B0050">
          <w:rPr>
            <w:color w:val="0000FF"/>
            <w:sz w:val="24"/>
            <w:u w:val="single" w:color="0000FF"/>
            <w:lang w:val="lv-LV"/>
          </w:rPr>
          <w:t>Eiropas Parlaments, ES iekšpolitikas ģenerāldirektorāts, politikas departaments, Pilsoņu tiesību un konstitucionālo jautājumu politikas departaments,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Aspects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Poverty</w:t>
        </w:r>
        <w:proofErr w:type="spellEnd"/>
        <w:r w:rsidRPr="007B0050">
          <w:rPr>
            <w:color w:val="0000FF"/>
            <w:sz w:val="24"/>
            <w:u w:val="single" w:color="0000FF"/>
            <w:lang w:val="lv-LV"/>
          </w:rPr>
          <w:t>” (“Enerģētiskā nabadzība — dzimumu līdztiesības aspekti”), 2023. gada 1. marts.</w:t>
        </w:r>
      </w:hyperlink>
    </w:p>
  </w:footnote>
  <w:footnote w:id="22">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8" w:history="1">
        <w:r w:rsidRPr="007B0050">
          <w:rPr>
            <w:color w:val="0000FF"/>
            <w:sz w:val="24"/>
            <w:u w:val="single" w:color="0000FF"/>
            <w:lang w:val="lv-LV"/>
          </w:rPr>
          <w:t>Eiropas Parlaments, ES iekšpolitikas ģenerāldirektorāts, politikas departaments, Pilsoņu tiesību un konstitucionālo jautājumu politikas departaments,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Dimension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Impact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Fit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for</w:t>
        </w:r>
        <w:proofErr w:type="spellEnd"/>
        <w:r w:rsidRPr="007B0050">
          <w:rPr>
            <w:color w:val="0000FF"/>
            <w:sz w:val="24"/>
            <w:u w:val="single" w:color="0000FF"/>
            <w:lang w:val="lv-LV"/>
          </w:rPr>
          <w:t xml:space="preserve"> 55 </w:t>
        </w:r>
        <w:proofErr w:type="spellStart"/>
        <w:r w:rsidRPr="007B0050">
          <w:rPr>
            <w:color w:val="0000FF"/>
            <w:sz w:val="24"/>
            <w:u w:val="single" w:color="0000FF"/>
            <w:lang w:val="lv-LV"/>
          </w:rPr>
          <w:t>Package</w:t>
        </w:r>
        <w:proofErr w:type="spellEnd"/>
        <w:r w:rsidRPr="007B0050">
          <w:rPr>
            <w:color w:val="0000FF"/>
            <w:sz w:val="24"/>
            <w:u w:val="single" w:color="0000FF"/>
            <w:lang w:val="lv-LV"/>
          </w:rPr>
          <w:t xml:space="preserve">” (“Dzimumu līdztiesības aspekts un paketes “Gatavi </w:t>
        </w:r>
        <w:proofErr w:type="spellStart"/>
        <w:r w:rsidRPr="007B0050">
          <w:rPr>
            <w:color w:val="0000FF"/>
            <w:sz w:val="24"/>
            <w:u w:val="single" w:color="0000FF"/>
            <w:lang w:val="lv-LV"/>
          </w:rPr>
          <w:t>mērķrādītājam</w:t>
        </w:r>
        <w:proofErr w:type="spellEnd"/>
        <w:r w:rsidRPr="007B0050">
          <w:rPr>
            <w:color w:val="0000FF"/>
            <w:sz w:val="24"/>
            <w:u w:val="single" w:color="0000FF"/>
            <w:lang w:val="lv-LV"/>
          </w:rPr>
          <w:t xml:space="preserve"> 55 %” ietekme”), 2023. gada 6. decembris.</w:t>
        </w:r>
      </w:hyperlink>
    </w:p>
  </w:footnote>
  <w:footnote w:id="23">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19" w:history="1">
        <w:r w:rsidRPr="007B0050">
          <w:rPr>
            <w:color w:val="0000FF"/>
            <w:sz w:val="24"/>
            <w:u w:val="single" w:color="0000FF"/>
            <w:lang w:val="lv-LV"/>
          </w:rPr>
          <w:t>Eiropas Parlaments, Parlamentārās izpētes pakalpojumu ģenerāldirektorāts,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poverty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EU” (“Enerģētiskā nabadzība Eiropas Savienībā”), 2023. gada 18. septembris.</w:t>
        </w:r>
      </w:hyperlink>
    </w:p>
  </w:footnote>
  <w:footnote w:id="24">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0" w:history="1">
        <w:r w:rsidRPr="00272343">
          <w:rPr>
            <w:sz w:val="24"/>
            <w:lang w:val="lv-LV"/>
          </w:rPr>
          <w:t>OV C 385, 22.9.2021., 68. lpp.</w:t>
        </w:r>
      </w:hyperlink>
    </w:p>
  </w:footnote>
  <w:footnote w:id="25">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1" w:history="1">
        <w:r w:rsidRPr="00272343">
          <w:rPr>
            <w:sz w:val="24"/>
            <w:lang w:val="lv-LV"/>
          </w:rPr>
          <w:t>OV C 465, 17.11.2021., 62. lpp.</w:t>
        </w:r>
      </w:hyperlink>
    </w:p>
  </w:footnote>
  <w:footnote w:id="26">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2" w:history="1">
        <w:r w:rsidRPr="00272343">
          <w:rPr>
            <w:sz w:val="24"/>
            <w:lang w:val="lv-LV"/>
          </w:rPr>
          <w:t>OV C 456, 10.11.2021., 145. lpp.</w:t>
        </w:r>
      </w:hyperlink>
    </w:p>
  </w:footnote>
  <w:footnote w:id="27">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3" w:history="1">
        <w:r w:rsidRPr="00272343">
          <w:rPr>
            <w:sz w:val="24"/>
            <w:lang w:val="lv-LV"/>
          </w:rPr>
          <w:t>OV C 251, 30.6.2022., 58. lpp.</w:t>
        </w:r>
      </w:hyperlink>
    </w:p>
  </w:footnote>
  <w:footnote w:id="28">
    <w:p w:rsidR="00635F0B" w:rsidRPr="00272343"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4" w:history="1">
        <w:r w:rsidRPr="00272343">
          <w:rPr>
            <w:sz w:val="24"/>
            <w:lang w:val="lv-LV"/>
          </w:rPr>
          <w:t>Pieņemtie teksti, P9_TA(2023)0339.</w:t>
        </w:r>
      </w:hyperlink>
    </w:p>
  </w:footnote>
  <w:footnote w:id="29">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5" w:history="1">
        <w:proofErr w:type="spellStart"/>
        <w:r w:rsidRPr="007B0050">
          <w:rPr>
            <w:color w:val="0000FF"/>
            <w:sz w:val="24"/>
            <w:u w:val="single" w:color="0000FF"/>
            <w:lang w:val="lv-LV"/>
          </w:rPr>
          <w:t>Eurostat</w:t>
        </w:r>
        <w:proofErr w:type="spellEnd"/>
        <w:r w:rsidRPr="007B0050">
          <w:rPr>
            <w:color w:val="0000FF"/>
            <w:sz w:val="24"/>
            <w:u w:val="single" w:color="0000FF"/>
            <w:lang w:val="lv-LV"/>
          </w:rPr>
          <w:t>,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prices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rise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euro</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area</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2021”(“Enerģijas cenu pieaugums </w:t>
        </w:r>
        <w:proofErr w:type="spellStart"/>
        <w:r w:rsidRPr="007B0050">
          <w:rPr>
            <w:color w:val="0000FF"/>
            <w:sz w:val="24"/>
            <w:u w:val="single" w:color="0000FF"/>
            <w:lang w:val="lv-LV"/>
          </w:rPr>
          <w:t>eurozonā</w:t>
        </w:r>
        <w:proofErr w:type="spellEnd"/>
        <w:r w:rsidRPr="007B0050">
          <w:rPr>
            <w:color w:val="0000FF"/>
            <w:sz w:val="24"/>
            <w:u w:val="single" w:color="0000FF"/>
            <w:lang w:val="lv-LV"/>
          </w:rPr>
          <w:t xml:space="preserve"> 2021. gadā’’), 2022. gada 10. februāris.</w:t>
        </w:r>
      </w:hyperlink>
    </w:p>
  </w:footnote>
  <w:footnote w:id="30">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6" w:history="1">
        <w:r w:rsidRPr="007B0050">
          <w:rPr>
            <w:color w:val="0000FF"/>
            <w:sz w:val="24"/>
            <w:u w:val="single" w:color="0000FF"/>
            <w:lang w:val="lv-LV"/>
          </w:rPr>
          <w:t>Dzimumu drošības projekts “</w:t>
        </w:r>
        <w:proofErr w:type="spellStart"/>
        <w:r w:rsidRPr="007B0050">
          <w:rPr>
            <w:color w:val="0000FF"/>
            <w:sz w:val="24"/>
            <w:u w:val="single" w:color="0000FF"/>
            <w:lang w:val="lv-LV"/>
          </w:rPr>
          <w:t>Can</w:t>
        </w:r>
        <w:proofErr w:type="spellEnd"/>
        <w:r w:rsidRPr="007B0050">
          <w:rPr>
            <w:color w:val="0000FF"/>
            <w:sz w:val="24"/>
            <w:u w:val="single" w:color="0000FF"/>
            <w:lang w:val="lv-LV"/>
          </w:rPr>
          <w:t xml:space="preserve"> 70 % </w:t>
        </w:r>
        <w:proofErr w:type="spellStart"/>
        <w:r w:rsidRPr="007B0050">
          <w:rPr>
            <w:color w:val="0000FF"/>
            <w:sz w:val="24"/>
            <w:u w:val="single" w:color="0000FF"/>
            <w:lang w:val="lv-LV"/>
          </w:rPr>
          <w:t>of</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World’s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Poor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Celebrate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International</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Women’s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Day</w:t>
        </w:r>
        <w:proofErr w:type="spellEnd"/>
        <w:r w:rsidRPr="007B0050">
          <w:rPr>
            <w:color w:val="0000FF"/>
            <w:sz w:val="24"/>
            <w:u w:val="single" w:color="0000FF"/>
            <w:lang w:val="lv-LV"/>
          </w:rPr>
          <w:t>?’’ (“Vai 70 % nabadzīgāko pasaules iedzīvotāju var svinēt Pasaules Sieviešu dienu?’’), 2022. gada marts.</w:t>
        </w:r>
      </w:hyperlink>
    </w:p>
  </w:footnote>
  <w:footnote w:id="31">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7" w:history="1">
        <w:proofErr w:type="spellStart"/>
        <w:r w:rsidRPr="007B0050">
          <w:rPr>
            <w:color w:val="0000FF"/>
            <w:sz w:val="24"/>
            <w:u w:val="single" w:color="0000FF"/>
            <w:lang w:val="lv-LV"/>
          </w:rPr>
          <w:t>Eurostat</w:t>
        </w:r>
        <w:proofErr w:type="spellEnd"/>
        <w:r w:rsidRPr="007B0050">
          <w:rPr>
            <w:color w:val="0000FF"/>
            <w:sz w:val="24"/>
            <w:u w:val="single" w:color="0000FF"/>
            <w:lang w:val="lv-LV"/>
          </w:rPr>
          <w:t xml:space="preserve">, „EU </w:t>
        </w:r>
        <w:proofErr w:type="spellStart"/>
        <w:r w:rsidRPr="007B0050">
          <w:rPr>
            <w:color w:val="0000FF"/>
            <w:sz w:val="24"/>
            <w:u w:val="single" w:color="0000FF"/>
            <w:lang w:val="lv-LV"/>
          </w:rPr>
          <w:t>statistics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income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living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conditions</w:t>
        </w:r>
        <w:proofErr w:type="spellEnd"/>
        <w:r w:rsidRPr="007B0050">
          <w:rPr>
            <w:color w:val="0000FF"/>
            <w:sz w:val="24"/>
            <w:u w:val="single" w:color="0000FF"/>
            <w:lang w:val="lv-LV"/>
          </w:rPr>
          <w:t>’’ („ES statistika par ienākumiem un dzīves apstākļiem’’).</w:t>
        </w:r>
      </w:hyperlink>
    </w:p>
  </w:footnote>
  <w:footnote w:id="32">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8" w:history="1">
        <w:r w:rsidRPr="007B0050">
          <w:rPr>
            <w:color w:val="0000FF"/>
            <w:sz w:val="24"/>
            <w:u w:val="single" w:color="0000FF"/>
            <w:lang w:val="lv-LV"/>
          </w:rPr>
          <w:t>Eiropas Komisija,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pay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gap</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situation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EU’’ („Situācija vīriešu un sieviešu darba samaksas atšķirību ziņā ES’’).</w:t>
        </w:r>
      </w:hyperlink>
    </w:p>
  </w:footnote>
  <w:footnote w:id="33">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29" w:history="1">
        <w:proofErr w:type="spellStart"/>
        <w:r w:rsidRPr="007B0050">
          <w:rPr>
            <w:color w:val="0000FF"/>
            <w:sz w:val="24"/>
            <w:u w:val="single" w:color="0000FF"/>
            <w:lang w:val="lv-LV"/>
          </w:rPr>
          <w:t>Eurofound</w:t>
        </w:r>
        <w:proofErr w:type="spellEnd"/>
        <w:r w:rsidRPr="007B0050">
          <w:rPr>
            <w:color w:val="0000FF"/>
            <w:sz w:val="24"/>
            <w:u w:val="single" w:color="0000FF"/>
            <w:lang w:val="lv-LV"/>
          </w:rPr>
          <w:t>,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cost-of-living</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crisis</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energy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poverty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the</w:t>
        </w:r>
        <w:proofErr w:type="spellEnd"/>
        <w:r w:rsidRPr="007B0050">
          <w:rPr>
            <w:color w:val="0000FF"/>
            <w:sz w:val="24"/>
            <w:u w:val="single" w:color="0000FF"/>
            <w:lang w:val="lv-LV"/>
          </w:rPr>
          <w:t xml:space="preserve"> EU: </w:t>
        </w:r>
        <w:proofErr w:type="spellStart"/>
        <w:r w:rsidRPr="007B0050">
          <w:rPr>
            <w:color w:val="0000FF"/>
            <w:sz w:val="24"/>
            <w:u w:val="single" w:color="0000FF"/>
            <w:lang w:val="lv-LV"/>
          </w:rPr>
          <w:t>Social</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impact</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policy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responses</w:t>
        </w:r>
        <w:proofErr w:type="spellEnd"/>
        <w:r w:rsidRPr="007B0050">
          <w:rPr>
            <w:color w:val="0000FF"/>
            <w:sz w:val="24"/>
            <w:u w:val="single" w:color="0000FF"/>
            <w:lang w:val="lv-LV"/>
          </w:rPr>
          <w:t xml:space="preserve"> – </w:t>
        </w:r>
        <w:proofErr w:type="spellStart"/>
        <w:r w:rsidRPr="007B0050">
          <w:rPr>
            <w:color w:val="0000FF"/>
            <w:sz w:val="24"/>
            <w:u w:val="single" w:color="0000FF"/>
            <w:lang w:val="lv-LV"/>
          </w:rPr>
          <w:t>Background</w:t>
        </w:r>
        <w:proofErr w:type="spellEnd"/>
        <w:r w:rsidRPr="007B0050">
          <w:rPr>
            <w:color w:val="0000FF"/>
            <w:sz w:val="24"/>
            <w:u w:val="single" w:color="0000FF"/>
            <w:lang w:val="lv-LV"/>
          </w:rPr>
          <w:t xml:space="preserve"> paper’’ “Dzīves dārdzības krīze un enerģētiskā nabadzība ES: Sociālā ietekme un politikas risinājumi — informatīvs dokuments”, 2022. gada oktobris.</w:t>
        </w:r>
      </w:hyperlink>
    </w:p>
  </w:footnote>
  <w:footnote w:id="34">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0" w:history="1">
        <w:r w:rsidRPr="007B0050">
          <w:rPr>
            <w:color w:val="0000FF"/>
            <w:sz w:val="24"/>
            <w:u w:val="single" w:color="0000FF"/>
            <w:lang w:val="lv-LV"/>
          </w:rPr>
          <w:t>EIGE,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Equality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Index</w:t>
        </w:r>
        <w:proofErr w:type="spellEnd"/>
        <w:r w:rsidRPr="007B0050">
          <w:rPr>
            <w:color w:val="0000FF"/>
            <w:sz w:val="24"/>
            <w:u w:val="single" w:color="0000FF"/>
            <w:lang w:val="lv-LV"/>
          </w:rPr>
          <w:t xml:space="preserve"> 2023’’ (“Dzimumu līdztiesības indekss, 2023. gads’’).</w:t>
        </w:r>
      </w:hyperlink>
    </w:p>
  </w:footnote>
  <w:footnote w:id="35">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1" w:history="1">
        <w:r w:rsidRPr="007B0050">
          <w:rPr>
            <w:color w:val="0000FF"/>
            <w:sz w:val="24"/>
            <w:u w:val="single" w:color="0000FF"/>
            <w:lang w:val="lv-LV"/>
          </w:rPr>
          <w:t>EIGE,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Equality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Index</w:t>
        </w:r>
        <w:proofErr w:type="spellEnd"/>
        <w:r w:rsidRPr="007B0050">
          <w:rPr>
            <w:color w:val="0000FF"/>
            <w:sz w:val="24"/>
            <w:u w:val="single" w:color="0000FF"/>
            <w:lang w:val="lv-LV"/>
          </w:rPr>
          <w:t xml:space="preserve"> 2023’’ (“Dzimumu līdztiesības indekss, 2023. gads’’).</w:t>
        </w:r>
      </w:hyperlink>
    </w:p>
  </w:footnote>
  <w:footnote w:id="36">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2" w:history="1">
        <w:r w:rsidRPr="007B0050">
          <w:rPr>
            <w:color w:val="0000FF"/>
            <w:sz w:val="24"/>
            <w:u w:val="single" w:color="0000FF"/>
            <w:lang w:val="lv-LV"/>
          </w:rPr>
          <w:t>Eiropas Komisija, “</w:t>
        </w:r>
        <w:proofErr w:type="spellStart"/>
        <w:r w:rsidRPr="007B0050">
          <w:rPr>
            <w:color w:val="0000FF"/>
            <w:sz w:val="24"/>
            <w:u w:val="single" w:color="0000FF"/>
            <w:lang w:val="lv-LV"/>
          </w:rPr>
          <w:t>She</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figures</w:t>
        </w:r>
        <w:proofErr w:type="spellEnd"/>
        <w:r w:rsidRPr="007B0050">
          <w:rPr>
            <w:color w:val="0000FF"/>
            <w:sz w:val="24"/>
            <w:u w:val="single" w:color="0000FF"/>
            <w:lang w:val="lv-LV"/>
          </w:rPr>
          <w:t xml:space="preserve"> 2021’’ (“Viņas statistika par 2021. gadu”), 2021. gada novembris.</w:t>
        </w:r>
      </w:hyperlink>
    </w:p>
  </w:footnote>
  <w:footnote w:id="37">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3" w:history="1">
        <w:r w:rsidRPr="007B0050">
          <w:rPr>
            <w:color w:val="0000FF"/>
            <w:sz w:val="24"/>
            <w:u w:val="single" w:color="0000FF"/>
            <w:lang w:val="lv-LV"/>
          </w:rPr>
          <w:t>Eiropas Komisija, “</w:t>
        </w:r>
        <w:proofErr w:type="spellStart"/>
        <w:r w:rsidRPr="007B0050">
          <w:rPr>
            <w:color w:val="0000FF"/>
            <w:sz w:val="24"/>
            <w:u w:val="single" w:color="0000FF"/>
            <w:lang w:val="lv-LV"/>
          </w:rPr>
          <w:t>Towards</w:t>
        </w:r>
        <w:proofErr w:type="spellEnd"/>
        <w:r w:rsidRPr="007B0050">
          <w:rPr>
            <w:color w:val="0000FF"/>
            <w:sz w:val="24"/>
            <w:u w:val="single" w:color="0000FF"/>
            <w:lang w:val="lv-LV"/>
          </w:rPr>
          <w:t xml:space="preserve"> a </w:t>
        </w:r>
        <w:proofErr w:type="spellStart"/>
        <w:r w:rsidRPr="007B0050">
          <w:rPr>
            <w:color w:val="0000FF"/>
            <w:sz w:val="24"/>
            <w:u w:val="single" w:color="0000FF"/>
            <w:lang w:val="lv-LV"/>
          </w:rPr>
          <w:t>manifesto</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for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gender-inclusive</w:t>
        </w:r>
        <w:proofErr w:type="spellEnd"/>
        <w:r w:rsidRPr="007B0050">
          <w:rPr>
            <w:color w:val="0000FF"/>
            <w:sz w:val="24"/>
            <w:u w:val="single" w:color="0000FF"/>
            <w:lang w:val="lv-LV"/>
          </w:rPr>
          <w:t xml:space="preserve"> STE(A)M </w:t>
        </w:r>
        <w:proofErr w:type="spellStart"/>
        <w:r w:rsidRPr="007B0050">
          <w:rPr>
            <w:color w:val="0000FF"/>
            <w:sz w:val="24"/>
            <w:u w:val="single" w:color="0000FF"/>
            <w:lang w:val="lv-LV"/>
          </w:rPr>
          <w:t>education</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and</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careers</w:t>
        </w:r>
        <w:proofErr w:type="spellEnd"/>
        <w:r w:rsidRPr="007B0050">
          <w:rPr>
            <w:color w:val="0000FF"/>
            <w:sz w:val="24"/>
            <w:u w:val="single" w:color="0000FF"/>
            <w:lang w:val="lv-LV"/>
          </w:rPr>
          <w:t xml:space="preserve">’’ (“Ceļā uz manifestu par </w:t>
        </w:r>
        <w:proofErr w:type="spellStart"/>
        <w:r w:rsidRPr="007B0050">
          <w:rPr>
            <w:color w:val="0000FF"/>
            <w:sz w:val="24"/>
            <w:u w:val="single" w:color="0000FF"/>
            <w:lang w:val="lv-LV"/>
          </w:rPr>
          <w:t>dzimumiekļaujošu</w:t>
        </w:r>
        <w:proofErr w:type="spellEnd"/>
        <w:r w:rsidRPr="007B0050">
          <w:rPr>
            <w:color w:val="0000FF"/>
            <w:sz w:val="24"/>
            <w:u w:val="single" w:color="0000FF"/>
            <w:lang w:val="lv-LV"/>
          </w:rPr>
          <w:t xml:space="preserve"> izglītību un karjeru STE(A)M” jomās), 2022. gada oktobris.</w:t>
        </w:r>
      </w:hyperlink>
    </w:p>
  </w:footnote>
  <w:footnote w:id="38">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4" w:history="1">
        <w:r w:rsidRPr="00272343">
          <w:rPr>
            <w:sz w:val="24"/>
            <w:lang w:val="lv-LV"/>
          </w:rPr>
          <w:t>OV L, 2023/2407, 23.10.2023.</w:t>
        </w:r>
      </w:hyperlink>
    </w:p>
  </w:footnote>
  <w:footnote w:id="39">
    <w:p w:rsidR="00635F0B" w:rsidRPr="007B0050" w:rsidRDefault="00635F0B" w:rsidP="007B0050">
      <w:pPr>
        <w:pStyle w:val="FootnoteText"/>
        <w:ind w:left="567" w:hanging="567"/>
        <w:rPr>
          <w:sz w:val="24"/>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r w:rsidRPr="007B0050">
        <w:rPr>
          <w:sz w:val="24"/>
          <w:lang w:val="lv-LV"/>
        </w:rPr>
        <w:t>Komisijas Ieteikums par enerģētisko nabadzību. ES norādījumi par enerģētisko nabadzību. Pavaddokuments (SWD(2023)0647).</w:t>
      </w:r>
    </w:p>
  </w:footnote>
  <w:footnote w:id="40">
    <w:p w:rsidR="00635F0B" w:rsidRPr="007B0050" w:rsidRDefault="00635F0B" w:rsidP="007B0050">
      <w:pPr>
        <w:pStyle w:val="FootnoteText"/>
        <w:ind w:left="567" w:hanging="567"/>
        <w:rPr>
          <w:color w:val="0000FF"/>
          <w:sz w:val="24"/>
          <w:u w:val="single" w:color="0000FF"/>
          <w:lang w:val="lv-LV"/>
        </w:rPr>
      </w:pPr>
      <w:r w:rsidRPr="007B0050">
        <w:rPr>
          <w:rStyle w:val="FootnoteReference"/>
          <w:sz w:val="24"/>
          <w:lang w:val="lv-LV"/>
        </w:rPr>
        <w:footnoteRef/>
      </w:r>
      <w:r w:rsidR="007B0050" w:rsidRPr="007B0050">
        <w:rPr>
          <w:sz w:val="24"/>
          <w:lang w:val="lv-LV"/>
        </w:rPr>
        <w:t xml:space="preserve"> </w:t>
      </w:r>
      <w:r w:rsidR="007B0050" w:rsidRPr="007B0050">
        <w:rPr>
          <w:sz w:val="24"/>
          <w:lang w:val="lv-LV"/>
        </w:rPr>
        <w:tab/>
      </w:r>
      <w:hyperlink r:id="rId35" w:history="1">
        <w:r w:rsidRPr="007B0050">
          <w:rPr>
            <w:color w:val="0000FF"/>
            <w:sz w:val="24"/>
            <w:u w:val="single" w:color="0000FF"/>
            <w:lang w:val="lv-LV"/>
          </w:rPr>
          <w:t>EIGE, “</w:t>
        </w:r>
        <w:proofErr w:type="spellStart"/>
        <w:r w:rsidRPr="007B0050">
          <w:rPr>
            <w:color w:val="0000FF"/>
            <w:sz w:val="24"/>
            <w:u w:val="single" w:color="0000FF"/>
            <w:lang w:val="lv-LV"/>
          </w:rPr>
          <w:t>Gender</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Equality</w:t>
        </w:r>
        <w:proofErr w:type="spellEnd"/>
        <w:r w:rsidRPr="007B0050">
          <w:rPr>
            <w:color w:val="0000FF"/>
            <w:sz w:val="24"/>
            <w:u w:val="single" w:color="0000FF"/>
            <w:lang w:val="lv-LV"/>
          </w:rPr>
          <w:t xml:space="preserve"> </w:t>
        </w:r>
        <w:proofErr w:type="spellStart"/>
        <w:r w:rsidRPr="007B0050">
          <w:rPr>
            <w:color w:val="0000FF"/>
            <w:sz w:val="24"/>
            <w:u w:val="single" w:color="0000FF"/>
            <w:lang w:val="lv-LV"/>
          </w:rPr>
          <w:t>Index</w:t>
        </w:r>
        <w:proofErr w:type="spellEnd"/>
        <w:r w:rsidRPr="007B0050">
          <w:rPr>
            <w:color w:val="0000FF"/>
            <w:sz w:val="24"/>
            <w:u w:val="single" w:color="0000FF"/>
            <w:lang w:val="lv-LV"/>
          </w:rPr>
          <w:t xml:space="preserve"> 2023’’ (“Dzimumu līdztiesības indekss, 2023. gads’’).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00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LV"/>
    <w:docVar w:name="dvnumam" w:val="0"/>
    <w:docVar w:name="dvpe" w:val="752.947"/>
    <w:docVar w:name="dvrapporteur" w:val="Referente: "/>
    <w:docVar w:name="dvtitre" w:val="Eiropas Parlamenta 2024. gada XX. XXX  rezolūcija par dzīves dārdzības pieauguma dzimumu līdztiesības aspektiem un enerģētiskās krīzes ietekmi(2023/2115(INI))"/>
  </w:docVars>
  <w:rsids>
    <w:rsidRoot w:val="00F72CB3"/>
    <w:rsid w:val="00002272"/>
    <w:rsid w:val="00064002"/>
    <w:rsid w:val="000677B9"/>
    <w:rsid w:val="000831BA"/>
    <w:rsid w:val="000A42CC"/>
    <w:rsid w:val="000E7DD9"/>
    <w:rsid w:val="0010095E"/>
    <w:rsid w:val="00125B37"/>
    <w:rsid w:val="00187494"/>
    <w:rsid w:val="001F32AE"/>
    <w:rsid w:val="00272343"/>
    <w:rsid w:val="002767FF"/>
    <w:rsid w:val="002B18FE"/>
    <w:rsid w:val="002B5493"/>
    <w:rsid w:val="00343214"/>
    <w:rsid w:val="00344C1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F0B"/>
    <w:rsid w:val="006631B6"/>
    <w:rsid w:val="00680577"/>
    <w:rsid w:val="006F74FA"/>
    <w:rsid w:val="00731ADD"/>
    <w:rsid w:val="00734777"/>
    <w:rsid w:val="00747932"/>
    <w:rsid w:val="00751A4A"/>
    <w:rsid w:val="00756632"/>
    <w:rsid w:val="00762C74"/>
    <w:rsid w:val="00786EC0"/>
    <w:rsid w:val="007B0050"/>
    <w:rsid w:val="007D1690"/>
    <w:rsid w:val="007E22AD"/>
    <w:rsid w:val="00817416"/>
    <w:rsid w:val="00842779"/>
    <w:rsid w:val="00865F67"/>
    <w:rsid w:val="00881A7B"/>
    <w:rsid w:val="008840E5"/>
    <w:rsid w:val="00887B3E"/>
    <w:rsid w:val="008C2AC6"/>
    <w:rsid w:val="0092437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664"/>
    <w:rsid w:val="00CC2357"/>
    <w:rsid w:val="00CF071A"/>
    <w:rsid w:val="00D058B8"/>
    <w:rsid w:val="00D56C11"/>
    <w:rsid w:val="00D834A0"/>
    <w:rsid w:val="00D872DF"/>
    <w:rsid w:val="00D91E21"/>
    <w:rsid w:val="00DA7FCD"/>
    <w:rsid w:val="00DD59E0"/>
    <w:rsid w:val="00E365E1"/>
    <w:rsid w:val="00E820A4"/>
    <w:rsid w:val="00EB006A"/>
    <w:rsid w:val="00EB4772"/>
    <w:rsid w:val="00ED169E"/>
    <w:rsid w:val="00ED4235"/>
    <w:rsid w:val="00F04346"/>
    <w:rsid w:val="00F075DC"/>
    <w:rsid w:val="00F149E9"/>
    <w:rsid w:val="00F5134D"/>
    <w:rsid w:val="00F72CB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44DF3"/>
  <w15:chartTrackingRefBased/>
  <w15:docId w15:val="{5F1F333F-5AC1-4FF6-A089-7975E733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5F0B"/>
    <w:pPr>
      <w:spacing w:before="480" w:after="240"/>
    </w:pPr>
    <w:rPr>
      <w:snapToGrid w:val="0"/>
      <w:lang w:val="en-GB" w:eastAsia="en-US"/>
    </w:rPr>
  </w:style>
  <w:style w:type="paragraph" w:customStyle="1" w:styleId="NormalBold">
    <w:name w:val="NormalBold"/>
    <w:basedOn w:val="Normal"/>
    <w:rsid w:val="00635F0B"/>
    <w:rPr>
      <w:b/>
      <w:snapToGrid w:val="0"/>
      <w:lang w:val="en-GB" w:eastAsia="en-US"/>
    </w:rPr>
  </w:style>
  <w:style w:type="paragraph" w:customStyle="1" w:styleId="NormalHanging12a">
    <w:name w:val="NormalHanging12a"/>
    <w:basedOn w:val="Normal"/>
    <w:rsid w:val="00635F0B"/>
    <w:pPr>
      <w:widowControl/>
      <w:spacing w:after="240"/>
      <w:ind w:left="567" w:hanging="567"/>
    </w:pPr>
    <w:rPr>
      <w:snapToGrid w:val="0"/>
      <w:lang w:val="en-GB" w:eastAsia="en-US"/>
    </w:rPr>
  </w:style>
  <w:style w:type="paragraph" w:customStyle="1" w:styleId="NormalCenter12a">
    <w:name w:val="NormalCenter12a"/>
    <w:basedOn w:val="Normal"/>
    <w:rsid w:val="00635F0B"/>
    <w:pPr>
      <w:spacing w:after="240"/>
      <w:jc w:val="center"/>
    </w:pPr>
    <w:rPr>
      <w:lang w:val="en-GB"/>
    </w:rPr>
  </w:style>
  <w:style w:type="character" w:customStyle="1" w:styleId="BoldItalic">
    <w:name w:val="BoldItalic"/>
    <w:uiPriority w:val="1"/>
    <w:rsid w:val="00635F0B"/>
    <w:rPr>
      <w:b/>
      <w:i/>
      <w:u w:val="none"/>
    </w:rPr>
  </w:style>
  <w:style w:type="character" w:customStyle="1" w:styleId="Italic">
    <w:name w:val="Italic"/>
    <w:uiPriority w:val="1"/>
    <w:rsid w:val="00635F0B"/>
    <w:rPr>
      <w:i/>
    </w:rPr>
  </w:style>
  <w:style w:type="character" w:customStyle="1" w:styleId="Sup">
    <w:name w:val="Sup"/>
    <w:uiPriority w:val="1"/>
    <w:rsid w:val="00635F0B"/>
    <w:rPr>
      <w:vertAlign w:val="superscript"/>
    </w:rPr>
  </w:style>
  <w:style w:type="paragraph" w:customStyle="1" w:styleId="Normal12a24b">
    <w:name w:val="Normal12a24b"/>
    <w:basedOn w:val="Normal"/>
    <w:rsid w:val="00635F0B"/>
    <w:pPr>
      <w:spacing w:before="360" w:after="240"/>
    </w:pPr>
    <w:rPr>
      <w:snapToGrid w:val="0"/>
      <w:lang w:val="en-GB" w:eastAsia="en-US"/>
    </w:rPr>
  </w:style>
  <w:style w:type="paragraph" w:styleId="BalloonText">
    <w:name w:val="Balloon Text"/>
    <w:basedOn w:val="Normal"/>
    <w:link w:val="BalloonTextChar"/>
    <w:rsid w:val="00CA7664"/>
    <w:rPr>
      <w:rFonts w:ascii="Segoe UI" w:hAnsi="Segoe UI" w:cs="Segoe UI"/>
      <w:sz w:val="18"/>
      <w:szCs w:val="18"/>
    </w:rPr>
  </w:style>
  <w:style w:type="character" w:customStyle="1" w:styleId="BalloonTextChar">
    <w:name w:val="Balloon Text Char"/>
    <w:basedOn w:val="DefaultParagraphFont"/>
    <w:link w:val="BalloonText"/>
    <w:rsid w:val="00CA766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E41DA-C801-45FB-A1B2-91797080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5579</Words>
  <Characters>37446</Characters>
  <Application>Microsoft Office Word</Application>
  <DocSecurity>0</DocSecurity>
  <Lines>1337</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2024-02-21T13:14:00Z</dcterms:created>
  <dcterms:modified xsi:type="dcterms:W3CDTF">2024-02-21T13:14:00Z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A9-0430/2023</vt:lpwstr>
  </property>
  <property fmtid="{D5CDD505-2E9C-101B-9397-08002B2CF9AE}" pid="4" name="&lt;Type&gt;">
    <vt:lpwstr>RR</vt:lpwstr>
  </property>
</Properties>
</file>