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3883" w:rsidTr="0010095E">
        <w:trPr>
          <w:trHeight w:hRule="exact" w:val="1418"/>
        </w:trPr>
        <w:tc>
          <w:tcPr>
            <w:tcW w:w="6804" w:type="dxa"/>
            <w:shd w:val="clear" w:color="auto" w:fill="auto"/>
            <w:vAlign w:val="center"/>
          </w:tcPr>
          <w:p w:rsidR="00751A4A" w:rsidRPr="00893883" w:rsidRDefault="006840BE" w:rsidP="0010095E">
            <w:pPr>
              <w:pStyle w:val="EPName"/>
            </w:pPr>
            <w:r w:rsidRPr="00893883">
              <w:t>Европейски</w:t>
            </w:r>
            <w:r w:rsidR="00A23CFA" w:rsidRPr="00893883">
              <w:t xml:space="preserve"> парламент</w:t>
            </w:r>
          </w:p>
          <w:p w:rsidR="00751A4A" w:rsidRPr="00893883" w:rsidRDefault="00817416" w:rsidP="00756632">
            <w:pPr>
              <w:pStyle w:val="EPTerm"/>
              <w:rPr>
                <w:rStyle w:val="HideTWBExt"/>
                <w:noProof w:val="0"/>
                <w:vanish w:val="0"/>
                <w:color w:val="auto"/>
              </w:rPr>
            </w:pPr>
            <w:r w:rsidRPr="00893883">
              <w:t>2019</w:t>
            </w:r>
            <w:r w:rsidR="006840BE">
              <w:rPr>
                <w:lang w:val="en-GB"/>
              </w:rPr>
              <w:t> – </w:t>
            </w:r>
            <w:r w:rsidRPr="00893883">
              <w:t>2024</w:t>
            </w:r>
          </w:p>
        </w:tc>
        <w:tc>
          <w:tcPr>
            <w:tcW w:w="2268" w:type="dxa"/>
            <w:shd w:val="clear" w:color="auto" w:fill="auto"/>
          </w:tcPr>
          <w:p w:rsidR="00751A4A" w:rsidRPr="00893883" w:rsidRDefault="00187494" w:rsidP="0010095E">
            <w:pPr>
              <w:pStyle w:val="EPLogo"/>
            </w:pPr>
            <w:r w:rsidRPr="008938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3883" w:rsidRDefault="00D058B8" w:rsidP="004C5D52">
      <w:pPr>
        <w:pStyle w:val="LineTop"/>
      </w:pPr>
    </w:p>
    <w:p w:rsidR="00680577" w:rsidRPr="00893883" w:rsidRDefault="00A23CFA" w:rsidP="00680577">
      <w:pPr>
        <w:pStyle w:val="EPBodyTA1"/>
      </w:pPr>
      <w:r w:rsidRPr="00893883">
        <w:t>ПРИЕТИ ТЕКСТОВЕ</w:t>
      </w:r>
    </w:p>
    <w:p w:rsidR="00D058B8" w:rsidRPr="00893883" w:rsidRDefault="00D058B8" w:rsidP="00D058B8">
      <w:pPr>
        <w:pStyle w:val="LineBottom"/>
      </w:pPr>
    </w:p>
    <w:p w:rsidR="00A23CFA" w:rsidRPr="00893883" w:rsidRDefault="00A23CFA" w:rsidP="00562212">
      <w:pPr>
        <w:pStyle w:val="ATHeading1"/>
      </w:pPr>
      <w:bookmarkStart w:id="0" w:name="TANumber"/>
      <w:r w:rsidRPr="00893883">
        <w:t>P9_TA(2024)</w:t>
      </w:r>
      <w:bookmarkEnd w:id="0"/>
      <w:r w:rsidR="00562212" w:rsidRPr="00893883">
        <w:t>00</w:t>
      </w:r>
      <w:r w:rsidR="00562212">
        <w:t>51</w:t>
      </w:r>
    </w:p>
    <w:p w:rsidR="00A23CFA" w:rsidRPr="00893883" w:rsidRDefault="00A23CFA" w:rsidP="00A23CFA">
      <w:pPr>
        <w:pStyle w:val="ATHeading2"/>
      </w:pPr>
      <w:bookmarkStart w:id="1" w:name="title"/>
      <w:r w:rsidRPr="00893883">
        <w:t>Хуманитарната ситуация в Газа, необходимостта от постигане на примирие и опасността от ескалация на регионално равнище</w:t>
      </w:r>
      <w:bookmarkEnd w:id="1"/>
    </w:p>
    <w:p w:rsidR="00A23CFA" w:rsidRPr="00893883" w:rsidRDefault="00A23CFA" w:rsidP="00A23CFA">
      <w:pPr>
        <w:rPr>
          <w:i/>
          <w:vanish/>
        </w:rPr>
      </w:pPr>
      <w:r w:rsidRPr="00893883">
        <w:rPr>
          <w:i/>
        </w:rPr>
        <w:fldChar w:fldCharType="begin"/>
      </w:r>
      <w:r w:rsidRPr="00893883">
        <w:rPr>
          <w:i/>
        </w:rPr>
        <w:instrText xml:space="preserve"> TC"(</w:instrText>
      </w:r>
      <w:bookmarkStart w:id="2" w:name="DocNumber"/>
      <w:r w:rsidRPr="00893883">
        <w:rPr>
          <w:i/>
        </w:rPr>
        <w:instrText xml:space="preserve">B9-0068, 0071 </w:instrText>
      </w:r>
      <w:proofErr w:type="spellStart"/>
      <w:r w:rsidRPr="00893883">
        <w:rPr>
          <w:i/>
        </w:rPr>
        <w:instrText>and</w:instrText>
      </w:r>
      <w:proofErr w:type="spellEnd"/>
      <w:r w:rsidRPr="00893883">
        <w:rPr>
          <w:i/>
        </w:rPr>
        <w:instrText xml:space="preserve"> 0073/2024</w:instrText>
      </w:r>
      <w:bookmarkEnd w:id="2"/>
      <w:r w:rsidRPr="00893883">
        <w:rPr>
          <w:i/>
        </w:rPr>
        <w:instrText xml:space="preserve">)"\l3 \n&gt; \* MERGEFORMAT </w:instrText>
      </w:r>
      <w:r w:rsidRPr="00893883">
        <w:rPr>
          <w:i/>
        </w:rPr>
        <w:fldChar w:fldCharType="end"/>
      </w:r>
    </w:p>
    <w:p w:rsidR="00A23CFA" w:rsidRPr="00893883" w:rsidRDefault="00A23CFA" w:rsidP="00A23CFA">
      <w:pPr>
        <w:rPr>
          <w:vanish/>
        </w:rPr>
      </w:pPr>
      <w:bookmarkStart w:id="3" w:name="PE"/>
      <w:r w:rsidRPr="00893883">
        <w:rPr>
          <w:vanish/>
        </w:rPr>
        <w:t>PE756.753</w:t>
      </w:r>
      <w:bookmarkEnd w:id="3"/>
    </w:p>
    <w:p w:rsidR="00A23CFA" w:rsidRPr="00893883" w:rsidRDefault="00A23CFA" w:rsidP="006840BE">
      <w:pPr>
        <w:pStyle w:val="ATHeading3"/>
      </w:pPr>
      <w:bookmarkStart w:id="4" w:name="Sujet"/>
      <w:r w:rsidRPr="00893883">
        <w:t xml:space="preserve">Резолюция на Европейския парламент от </w:t>
      </w:r>
      <w:r w:rsidR="006840BE" w:rsidRPr="00A57DB2">
        <w:t xml:space="preserve">18 </w:t>
      </w:r>
      <w:r w:rsidR="006840BE">
        <w:t>януари</w:t>
      </w:r>
      <w:r w:rsidRPr="00893883">
        <w:t xml:space="preserve"> 2024 г. относно хуманитарната ситуация в Газа, необходимостта от постигане на примирие и опасността от ескалация на регионално равнище</w:t>
      </w:r>
      <w:bookmarkEnd w:id="4"/>
      <w:r w:rsidRPr="00893883">
        <w:t xml:space="preserve"> </w:t>
      </w:r>
      <w:bookmarkStart w:id="5" w:name="References"/>
      <w:r w:rsidRPr="00893883">
        <w:t>(2024/2508(RSP))</w:t>
      </w:r>
      <w:bookmarkEnd w:id="5"/>
    </w:p>
    <w:p w:rsidR="00A223CC" w:rsidRPr="00893883" w:rsidRDefault="00A223CC" w:rsidP="00A223CC">
      <w:pPr>
        <w:pStyle w:val="EPComma"/>
      </w:pPr>
      <w:bookmarkStart w:id="6" w:name="TextBodyBegin"/>
      <w:bookmarkEnd w:id="6"/>
      <w:r w:rsidRPr="00893883">
        <w:rPr>
          <w:i/>
        </w:rPr>
        <w:t>Европейският парламент</w:t>
      </w:r>
      <w:r w:rsidRPr="00893883">
        <w:t>,</w:t>
      </w:r>
    </w:p>
    <w:p w:rsidR="00A223CC" w:rsidRPr="00893883" w:rsidRDefault="00A223CC" w:rsidP="00A223CC">
      <w:pPr>
        <w:pStyle w:val="NormalHanging12a"/>
      </w:pPr>
      <w:r w:rsidRPr="00893883">
        <w:t>–</w:t>
      </w:r>
      <w:r w:rsidRPr="00893883">
        <w:tab/>
        <w:t xml:space="preserve">като взе предвид предишните си резолюции и препоръки относно конфликта в Близкия Изток, по-специално своята резолюция от 19 октомври 2023 г. относно ужасяващите терористични нападения на </w:t>
      </w:r>
      <w:proofErr w:type="spellStart"/>
      <w:r w:rsidRPr="00893883">
        <w:t>Хамас</w:t>
      </w:r>
      <w:proofErr w:type="spellEnd"/>
      <w:r w:rsidRPr="00893883">
        <w:t xml:space="preserve"> срещу Израел, правото на Израел да се защитава в съответствие с хуманитарното и международното право и хуманитарната ситуация в Газа</w:t>
      </w:r>
      <w:r w:rsidRPr="00893883">
        <w:rPr>
          <w:rStyle w:val="FootnoteReference"/>
        </w:rPr>
        <w:footnoteReference w:id="1"/>
      </w:r>
      <w:r w:rsidRPr="00893883">
        <w:t>,</w:t>
      </w:r>
    </w:p>
    <w:p w:rsidR="00A223CC" w:rsidRPr="00893883" w:rsidRDefault="00A223CC" w:rsidP="00A223CC">
      <w:pPr>
        <w:pStyle w:val="NormalHanging12a"/>
      </w:pPr>
      <w:r w:rsidRPr="00893883">
        <w:t>–</w:t>
      </w:r>
      <w:r w:rsidRPr="00893883">
        <w:tab/>
        <w:t>като взе предвид съответните резолюции на Съвета за сигурност на ООН и Общото събрание на ООН, по-специално Резолюция 2720 (2023) на Съвета за сигурност на ООН от 22 декември 2023 г.,</w:t>
      </w:r>
    </w:p>
    <w:p w:rsidR="00A223CC" w:rsidRPr="00893883" w:rsidRDefault="00A223CC" w:rsidP="00A223CC">
      <w:pPr>
        <w:pStyle w:val="NormalHanging12a"/>
      </w:pPr>
      <w:r w:rsidRPr="00893883">
        <w:t>–</w:t>
      </w:r>
      <w:r w:rsidRPr="00893883">
        <w:tab/>
        <w:t>като взе предвид Протокола за икономическите отношения между правителството на Държавата Израел и Организацията за освобождение на Палестина, представляваща палестинския народ, от 29 април 1994 г. и споразумението Осло II от 28 септември 1995 г.,</w:t>
      </w:r>
    </w:p>
    <w:p w:rsidR="00A223CC" w:rsidRPr="00893883" w:rsidRDefault="00A223CC" w:rsidP="00A223CC">
      <w:pPr>
        <w:pStyle w:val="NormalHanging12a"/>
      </w:pPr>
      <w:r w:rsidRPr="00893883">
        <w:t>–</w:t>
      </w:r>
      <w:r w:rsidRPr="00893883">
        <w:tab/>
        <w:t>като взе предвид международното хуманитарно право, по-специално Хагските конвенции от 1899 и 1907 г. и Женевските конвенции от 1949 г. и допълнителните протоколи към тях,</w:t>
      </w:r>
    </w:p>
    <w:p w:rsidR="00A223CC" w:rsidRDefault="00A223CC" w:rsidP="00A223CC">
      <w:pPr>
        <w:pStyle w:val="NormalHanging12a"/>
      </w:pPr>
      <w:r w:rsidRPr="00893883">
        <w:t>–</w:t>
      </w:r>
      <w:r w:rsidRPr="00893883">
        <w:tab/>
        <w:t xml:space="preserve">като взе предвид списъка на ЕС на терористичните организации, който включва </w:t>
      </w:r>
      <w:proofErr w:type="spellStart"/>
      <w:r w:rsidRPr="00893883">
        <w:t>Хамас</w:t>
      </w:r>
      <w:proofErr w:type="spellEnd"/>
      <w:r w:rsidRPr="00893883">
        <w:t>,</w:t>
      </w:r>
    </w:p>
    <w:p w:rsidR="00D8573B" w:rsidRPr="00893883" w:rsidRDefault="00D8573B" w:rsidP="00A223CC">
      <w:pPr>
        <w:pStyle w:val="NormalHanging12a"/>
      </w:pPr>
      <w:r w:rsidRPr="00D8573B">
        <w:t>–</w:t>
      </w:r>
      <w:r w:rsidRPr="00D8573B">
        <w:tab/>
        <w:t xml:space="preserve">като взе предвид Международната конвенция от 1979 г. срещу вземането на заложници, </w:t>
      </w:r>
    </w:p>
    <w:p w:rsidR="00A223CC" w:rsidRPr="00893883" w:rsidRDefault="00A223CC" w:rsidP="00A223CC">
      <w:pPr>
        <w:pStyle w:val="NormalHanging12a"/>
      </w:pPr>
      <w:r w:rsidRPr="00893883">
        <w:t>–</w:t>
      </w:r>
      <w:r w:rsidRPr="00893883">
        <w:tab/>
        <w:t>като взе предвид член 132, параграфи 2 и 4 от своя Правилник за дейността,</w:t>
      </w:r>
    </w:p>
    <w:p w:rsidR="00A223CC" w:rsidRPr="00893883" w:rsidRDefault="00A223CC" w:rsidP="00D8573B">
      <w:pPr>
        <w:pStyle w:val="NormalHanging12a"/>
      </w:pPr>
      <w:r w:rsidRPr="00893883">
        <w:lastRenderedPageBreak/>
        <w:t>А.</w:t>
      </w:r>
      <w:r w:rsidRPr="00893883">
        <w:tab/>
        <w:t xml:space="preserve">като има предвид, че на 7 октомври 2023 г. терористите от </w:t>
      </w:r>
      <w:proofErr w:type="spellStart"/>
      <w:r w:rsidRPr="00893883">
        <w:t>Хамас</w:t>
      </w:r>
      <w:proofErr w:type="spellEnd"/>
      <w:r w:rsidRPr="00893883">
        <w:t xml:space="preserve"> извършиха отдавна планирано нападение срещу Израел, като умишлено убиха 1139 израелски и чужди граждани, включително 36 деца; като има предвид, че </w:t>
      </w:r>
      <w:proofErr w:type="spellStart"/>
      <w:r w:rsidR="00D8573B" w:rsidRPr="00D8573B">
        <w:t>Хамас</w:t>
      </w:r>
      <w:proofErr w:type="spellEnd"/>
      <w:r w:rsidR="00D8573B" w:rsidRPr="00D8573B">
        <w:t xml:space="preserve"> взе над 240 души за заложници, като 136 от тях все още са държани в Ивицата Газа при ужасни условия; като има предвид, че от 7 октомври </w:t>
      </w:r>
      <w:r w:rsidR="00CA50B8">
        <w:rPr>
          <w:lang w:val="en-GB"/>
        </w:rPr>
        <w:t>2023 </w:t>
      </w:r>
      <w:r w:rsidR="00CA50B8">
        <w:t>г</w:t>
      </w:r>
      <w:r w:rsidR="00CA50B8">
        <w:rPr>
          <w:lang w:val="en-GB"/>
        </w:rPr>
        <w:t xml:space="preserve">. </w:t>
      </w:r>
      <w:r w:rsidR="00D8573B" w:rsidRPr="00D8573B">
        <w:t>нас</w:t>
      </w:r>
      <w:r w:rsidR="00D8573B">
        <w:t>ам са ранени над 5400 израелци</w:t>
      </w:r>
      <w:r w:rsidRPr="00893883">
        <w:t xml:space="preserve">; като има предвид, че </w:t>
      </w:r>
      <w:proofErr w:type="spellStart"/>
      <w:r w:rsidRPr="00893883">
        <w:t>Хамас</w:t>
      </w:r>
      <w:proofErr w:type="spellEnd"/>
      <w:r w:rsidRPr="00893883">
        <w:t xml:space="preserve"> продължава ежедневния безразборен ракетен обстрел над Израел;</w:t>
      </w:r>
    </w:p>
    <w:p w:rsidR="00A223CC" w:rsidRPr="00893883" w:rsidRDefault="00A223CC" w:rsidP="00A223CC">
      <w:pPr>
        <w:pStyle w:val="NormalHanging12a"/>
      </w:pPr>
      <w:r w:rsidRPr="00893883">
        <w:t>Б.</w:t>
      </w:r>
      <w:r w:rsidRPr="00893883">
        <w:tab/>
        <w:t xml:space="preserve">като има предвид, че на 8 януари 2024 г. експерти на ООН определиха нарастващия обем доказателства във връзка със съобщенията за сексуално насилие, извършено от </w:t>
      </w:r>
      <w:proofErr w:type="spellStart"/>
      <w:r w:rsidRPr="00893883">
        <w:t>Хамас</w:t>
      </w:r>
      <w:proofErr w:type="spellEnd"/>
      <w:r w:rsidRPr="00893883">
        <w:t xml:space="preserve"> в израелски села, като „особено ужасяващи“, с което се имаха предвид твърденията за сексуални изтезания, изнасилвания и групови изнасилвания, както и сексуални нападения; като има предвид, че ЕС и неговите държави членки категорично осъдиха престъпленията, извършени от </w:t>
      </w:r>
      <w:proofErr w:type="spellStart"/>
      <w:r w:rsidRPr="00893883">
        <w:t>Хамас</w:t>
      </w:r>
      <w:proofErr w:type="spellEnd"/>
      <w:r w:rsidRPr="00893883">
        <w:t>, и многократно призоваха за незабавното и безусловно освобождаване на всички заложници, държани в Ивицата Газа;</w:t>
      </w:r>
    </w:p>
    <w:p w:rsidR="00A223CC" w:rsidRDefault="00A223CC" w:rsidP="00A223CC">
      <w:pPr>
        <w:pStyle w:val="NormalHanging12a"/>
      </w:pPr>
      <w:r w:rsidRPr="00893883">
        <w:t>В.</w:t>
      </w:r>
      <w:r w:rsidRPr="00893883">
        <w:tab/>
        <w:t>като има предвид, че по време на хуманитарна пауза 81 израелски заложници бяха освободени като част от споразумение с посредничеството на Египет и Катар в замяна на освобождаването на палестински затворници и беше разрешено влизането на повече хуманитарна помощ в Ивицата Газа; като има предвид, че заложниците, освободени по време на хуманитарното пауза, предимно жени и деца, разказаха за психологическия, физическия и сексуалния тормоз от страна на своите похитители;</w:t>
      </w:r>
    </w:p>
    <w:p w:rsidR="004914DD" w:rsidRPr="00893883" w:rsidRDefault="004914DD" w:rsidP="00A223CC">
      <w:pPr>
        <w:pStyle w:val="NormalHanging12a"/>
      </w:pPr>
      <w:r>
        <w:t>Г</w:t>
      </w:r>
      <w:r w:rsidRPr="004914DD">
        <w:t>.</w:t>
      </w:r>
      <w:r w:rsidRPr="004914DD">
        <w:tab/>
        <w:t xml:space="preserve">като има предвид, че </w:t>
      </w:r>
      <w:proofErr w:type="spellStart"/>
      <w:r w:rsidRPr="004914DD">
        <w:t>Хамас</w:t>
      </w:r>
      <w:proofErr w:type="spellEnd"/>
      <w:r w:rsidRPr="004914DD">
        <w:t xml:space="preserve"> е международно призната терористична организация, използваща крайно насилие; като има предвид, че нейната основна заявена цел е да унищожи Израел и да се отхвърли </w:t>
      </w:r>
      <w:proofErr w:type="spellStart"/>
      <w:r w:rsidRPr="004914DD">
        <w:t>двудържавно</w:t>
      </w:r>
      <w:proofErr w:type="spellEnd"/>
      <w:r w:rsidRPr="004914DD">
        <w:t xml:space="preserve"> решение; като има предвид, че от създаването си тя е отговорна за много </w:t>
      </w:r>
      <w:proofErr w:type="spellStart"/>
      <w:r w:rsidRPr="004914DD">
        <w:t>самоубийствени</w:t>
      </w:r>
      <w:proofErr w:type="spellEnd"/>
      <w:r w:rsidRPr="004914DD">
        <w:t xml:space="preserve"> бомбени атентати и други смъртоносни нападения срещу цивилни лица и израелски войници; като има предвид, че през 1997 г. Държавният департамент на САЩ обяви </w:t>
      </w:r>
      <w:proofErr w:type="spellStart"/>
      <w:r w:rsidRPr="004914DD">
        <w:t>Хамас</w:t>
      </w:r>
      <w:proofErr w:type="spellEnd"/>
      <w:r w:rsidRPr="004914DD">
        <w:t xml:space="preserve"> за терористична организация, което беше последвано от подобно решение от страна на ЕС; като има предвид, че през 2005 г. Израел се изтегли изцяло от Ивицата Газа, като остави управлението на Палестинската власт; </w:t>
      </w:r>
    </w:p>
    <w:p w:rsidR="00A223CC" w:rsidRPr="00893883" w:rsidRDefault="006B7510" w:rsidP="00A223CC">
      <w:pPr>
        <w:pStyle w:val="NormalHanging12a"/>
      </w:pPr>
      <w:r>
        <w:t>Д</w:t>
      </w:r>
      <w:r w:rsidR="00A223CC" w:rsidRPr="00893883">
        <w:t>.</w:t>
      </w:r>
      <w:r w:rsidR="00A223CC" w:rsidRPr="00893883">
        <w:tab/>
        <w:t>като има предвид, че по данни, съобщени на Службата на ООН за координация по хуманитарни въпроси (OCHA), отговорът на израелската армия в Ивицата Газа след нападението от 7 октомври 2023 г. е довел до смъртта на над 23 000 души, включително 10 000 деца, 60 000 ранени и почти два милиона разселени лица; като има предвид, че приблизително половината от населението на Ивицата Газа се състои от деца; като има предвид, че 30% от цялата гражданска инфраструктура е разрушена; като има предвид по-специално, че водната инфраструктура, включително пречиствателните станции и тръбопроводите, до голяма степен е разрушена или прекъсната от израелските органи, като само два тръбопровода бяха отворени отново през декември 2023 г.;</w:t>
      </w:r>
    </w:p>
    <w:p w:rsidR="00A223CC" w:rsidRPr="00893883" w:rsidRDefault="006B7510" w:rsidP="00A223CC">
      <w:pPr>
        <w:pStyle w:val="NormalHanging12a"/>
      </w:pPr>
      <w:r>
        <w:t>Е</w:t>
      </w:r>
      <w:r w:rsidR="00A223CC" w:rsidRPr="00893883">
        <w:t>.</w:t>
      </w:r>
      <w:r w:rsidR="00A223CC" w:rsidRPr="00893883">
        <w:tab/>
        <w:t xml:space="preserve">като има предвид, че са убити над 140 служители на ООН, което е най-големият брой смъртни случаи в историята на ООН; като има предвид, че най-малко 81 журналисти и сътрудници на медиите са били убити, включително 18 във връзка със или по време на работа, по данни на „Репортери без граници“; като има предвид, че по данни на Световната здравна организация (СЗО) над 600 медицински работници и пациенти са били убити в болниците; като има предвид, </w:t>
      </w:r>
      <w:r w:rsidR="00A223CC" w:rsidRPr="00893883">
        <w:lastRenderedPageBreak/>
        <w:t>че по данни на UNICEF от 28 декември 2023 г. досега са нанесени щети на над 370 училища; като има предвид, че по данни на СЗО две трети от болниците в Ивицата Газа са разрушени, а една трета почти не функционират;</w:t>
      </w:r>
      <w:r w:rsidR="004914DD">
        <w:t xml:space="preserve"> </w:t>
      </w:r>
      <w:r w:rsidR="004914DD" w:rsidRPr="004914DD">
        <w:t xml:space="preserve">като има предвид, че </w:t>
      </w:r>
      <w:proofErr w:type="spellStart"/>
      <w:r w:rsidR="004914DD" w:rsidRPr="004914DD">
        <w:t>Хамас</w:t>
      </w:r>
      <w:proofErr w:type="spellEnd"/>
      <w:r w:rsidR="004914DD" w:rsidRPr="004914DD">
        <w:t xml:space="preserve"> използва болници и други здравни заведения като прикритие при терористичните си дейности; като има предвид, че израелските сили за отбрана разкриха тунелната система на болницата „Ал-</w:t>
      </w:r>
      <w:proofErr w:type="spellStart"/>
      <w:r w:rsidR="004914DD" w:rsidRPr="004914DD">
        <w:t>Шифа</w:t>
      </w:r>
      <w:proofErr w:type="spellEnd"/>
      <w:r w:rsidR="004914DD" w:rsidRPr="004914DD">
        <w:t xml:space="preserve">“, както и в други части на Ивицата Газа; </w:t>
      </w:r>
    </w:p>
    <w:p w:rsidR="00A223CC" w:rsidRPr="00893883" w:rsidRDefault="006B7510" w:rsidP="00A223CC">
      <w:pPr>
        <w:pStyle w:val="NormalHanging12a"/>
      </w:pPr>
      <w:r>
        <w:t>Ж</w:t>
      </w:r>
      <w:r w:rsidR="00A223CC" w:rsidRPr="00893883">
        <w:t>.</w:t>
      </w:r>
      <w:r w:rsidR="00A223CC" w:rsidRPr="00893883">
        <w:tab/>
        <w:t>като има предвид, че израелските органи контролират влизането и излизането от Ивицата Газа през всички гранични контролно-пропускателни пунктове, включително пункта към Египет; като има предвид, че израелският контрол върху входните и изходните пунктове на Ивицата Газа сериозно ограничава доставките на помощ и че според OCHA от 7 октомври 2023 г. насам броят на камионите с помощи, на които е разрешено да влизат, значително е намалял; като има предвид, че 100% от населението в Ивицата Газа страда от остра продоволствена несигурност, 50% изпитват крайна липса на храна и глад, а 26% страдат от катастрофален глад и недохранване, съгласно Интегрираната класификация на фазите на продоволствена сигурност от 21 декември 2023 г.;</w:t>
      </w:r>
    </w:p>
    <w:p w:rsidR="00A223CC" w:rsidRPr="00893883" w:rsidRDefault="006B7510" w:rsidP="00A223CC">
      <w:pPr>
        <w:pStyle w:val="NormalHanging12a"/>
      </w:pPr>
      <w:r>
        <w:t>З</w:t>
      </w:r>
      <w:r w:rsidR="00A223CC" w:rsidRPr="00893883">
        <w:t>.</w:t>
      </w:r>
      <w:r w:rsidR="00A223CC" w:rsidRPr="00893883">
        <w:tab/>
        <w:t>като има предвид, че е отказано влизането на стоки от първа необходимост, включително медицинско оборудване и слънчеви панели, в Ивицата Газа; като има предвид, че ЕС има водеща роля в усилията за предоставяне на хуманитарна помощ за Ивицата Газа, като финансира агенции на ООН, медицинско оборудване и други спешни доставки, и че от 7 октомври 2023 г. е учетворил помощта си; като има предвид, че на 21 ноември 2023 г. Комисията докладва, че „няма отклоняване на средства за непреднамерени цели“ след преглед на финансовата помощ от ЕС за Палестина;</w:t>
      </w:r>
    </w:p>
    <w:p w:rsidR="00A223CC" w:rsidRPr="00893883" w:rsidRDefault="006B7510" w:rsidP="00A223CC">
      <w:pPr>
        <w:pStyle w:val="NormalHanging12a"/>
      </w:pPr>
      <w:r>
        <w:t>И</w:t>
      </w:r>
      <w:r w:rsidR="00A223CC" w:rsidRPr="00893883">
        <w:t>.</w:t>
      </w:r>
      <w:r w:rsidR="00A223CC" w:rsidRPr="00893883">
        <w:tab/>
        <w:t>като има предвид, че при нападенията на израелските сили и заселници са убити най-малко 330 палестинци на Западния бряг след 7 октомври 2023 г.;</w:t>
      </w:r>
    </w:p>
    <w:p w:rsidR="00A223CC" w:rsidRPr="00893883" w:rsidRDefault="006B7510" w:rsidP="00A223CC">
      <w:pPr>
        <w:pStyle w:val="NormalHanging12a"/>
      </w:pPr>
      <w:r>
        <w:t>Й</w:t>
      </w:r>
      <w:r w:rsidR="00A223CC" w:rsidRPr="00893883">
        <w:t>.</w:t>
      </w:r>
      <w:r w:rsidR="00A223CC" w:rsidRPr="00893883">
        <w:tab/>
        <w:t>като има предвид, че Египет предложи план от три точки за трайно прекратяване на огъня, включително първоначално хуманитарно примирие за период от две седмици, което може да бъде подновено, за да се разменят 40 израелски заложници срещу 120 палестински затворници, по време на което военните действия ще бъдат прекратени, танковете ще се изтеглят и ще бъдат разрешени доставки на стоки от първа необходимост като храна, медицинска помощ, газ за готвене и гориво;</w:t>
      </w:r>
    </w:p>
    <w:p w:rsidR="00A223CC" w:rsidRPr="00893883" w:rsidRDefault="006B7510" w:rsidP="00A223CC">
      <w:pPr>
        <w:pStyle w:val="NormalHanging12a"/>
      </w:pPr>
      <w:r>
        <w:t>К</w:t>
      </w:r>
      <w:r w:rsidR="00A223CC" w:rsidRPr="00893883">
        <w:t>.</w:t>
      </w:r>
      <w:r w:rsidR="00A223CC" w:rsidRPr="00893883">
        <w:tab/>
        <w:t>като има предвид, че през 2021 г. Международният наказателен съд започна разследване във връзка с окупираните палестински територии; като има предвид, че на 29 декември 2023 г. Южна Африка подаде иск в Международния съд срещу Израел; като има предвид, че на 10 октомври 2023 г. прокуратурата на Международния наказателен съд потвърди, че мандатът на съда е приложим за настоящия конфликт;</w:t>
      </w:r>
    </w:p>
    <w:p w:rsidR="00A223CC" w:rsidRPr="00893883" w:rsidRDefault="006B7510" w:rsidP="00A223CC">
      <w:pPr>
        <w:pStyle w:val="NormalHanging12a"/>
      </w:pPr>
      <w:r>
        <w:t>Л</w:t>
      </w:r>
      <w:r w:rsidR="00A223CC" w:rsidRPr="00893883">
        <w:t>.</w:t>
      </w:r>
      <w:r w:rsidR="00A223CC" w:rsidRPr="00893883">
        <w:tab/>
        <w:t xml:space="preserve">като има предвид, че </w:t>
      </w:r>
      <w:r w:rsidR="004914DD" w:rsidRPr="004914DD">
        <w:t>рискът от ескалация в региона е най-високият от десетилетия насам, предвид агресивните действия на Иран и използването на марионетни сили като средство за умишлено дестабилизиране на региона</w:t>
      </w:r>
      <w:r w:rsidR="00A223CC" w:rsidRPr="00893883">
        <w:t xml:space="preserve">; като има предвид, че от 19 ноември 2023 г., когато бунтовниците </w:t>
      </w:r>
      <w:proofErr w:type="spellStart"/>
      <w:r w:rsidR="00A223CC" w:rsidRPr="00893883">
        <w:t>хути</w:t>
      </w:r>
      <w:proofErr w:type="spellEnd"/>
      <w:r w:rsidR="00A223CC" w:rsidRPr="00893883">
        <w:t xml:space="preserve"> превзеха регистрирания в Япония кораб </w:t>
      </w:r>
      <w:proofErr w:type="spellStart"/>
      <w:r w:rsidR="00A223CC" w:rsidRPr="00893883">
        <w:t>Galaxy</w:t>
      </w:r>
      <w:proofErr w:type="spellEnd"/>
      <w:r w:rsidR="00A223CC" w:rsidRPr="00893883">
        <w:t xml:space="preserve"> </w:t>
      </w:r>
      <w:proofErr w:type="spellStart"/>
      <w:r w:rsidR="00A223CC" w:rsidRPr="00893883">
        <w:t>Leader</w:t>
      </w:r>
      <w:proofErr w:type="spellEnd"/>
      <w:r w:rsidR="00A223CC" w:rsidRPr="00893883">
        <w:t xml:space="preserve">, нападенията им са насочени срещу търговското корабоплаване в протока Баб </w:t>
      </w:r>
      <w:proofErr w:type="spellStart"/>
      <w:r w:rsidR="00A223CC" w:rsidRPr="00893883">
        <w:t>ел-Мандеб</w:t>
      </w:r>
      <w:proofErr w:type="spellEnd"/>
      <w:r w:rsidR="00A223CC" w:rsidRPr="00893883">
        <w:t xml:space="preserve">; като има предвид, че </w:t>
      </w:r>
      <w:r w:rsidR="00A223CC" w:rsidRPr="00893883">
        <w:lastRenderedPageBreak/>
        <w:t>няколко държави са предприели ответни военни действия;</w:t>
      </w:r>
    </w:p>
    <w:p w:rsidR="00A223CC" w:rsidRPr="00893883" w:rsidRDefault="006B7510" w:rsidP="00A223CC">
      <w:pPr>
        <w:pStyle w:val="NormalHanging12a"/>
      </w:pPr>
      <w:r>
        <w:t>М</w:t>
      </w:r>
      <w:r w:rsidR="00A223CC" w:rsidRPr="00893883">
        <w:t>.</w:t>
      </w:r>
      <w:r w:rsidR="00A223CC" w:rsidRPr="00893883">
        <w:tab/>
        <w:t xml:space="preserve">като има предвид, че бунтовниците </w:t>
      </w:r>
      <w:proofErr w:type="spellStart"/>
      <w:r w:rsidR="00A223CC" w:rsidRPr="00893883">
        <w:t>хути</w:t>
      </w:r>
      <w:proofErr w:type="spellEnd"/>
      <w:r w:rsidR="00A223CC" w:rsidRPr="00893883">
        <w:t xml:space="preserve">, </w:t>
      </w:r>
      <w:proofErr w:type="spellStart"/>
      <w:r w:rsidR="00A223CC" w:rsidRPr="00893883">
        <w:t>Хизбула</w:t>
      </w:r>
      <w:proofErr w:type="spellEnd"/>
      <w:r w:rsidR="00A223CC" w:rsidRPr="00893883">
        <w:t xml:space="preserve"> и </w:t>
      </w:r>
      <w:proofErr w:type="spellStart"/>
      <w:r w:rsidR="00A223CC" w:rsidRPr="00893883">
        <w:t>Хамас</w:t>
      </w:r>
      <w:proofErr w:type="spellEnd"/>
      <w:r w:rsidR="00A223CC" w:rsidRPr="00893883">
        <w:t xml:space="preserve"> получават оръжия и финансиране от Иран; като има предвид, че Катар отдавна предоставя финансова подкрепа на </w:t>
      </w:r>
      <w:proofErr w:type="spellStart"/>
      <w:r w:rsidR="00A223CC" w:rsidRPr="00893883">
        <w:t>Хамас</w:t>
      </w:r>
      <w:proofErr w:type="spellEnd"/>
      <w:r w:rsidR="00A223CC" w:rsidRPr="00893883">
        <w:t>;</w:t>
      </w:r>
      <w:r w:rsidR="00666FBB">
        <w:t xml:space="preserve"> </w:t>
      </w:r>
      <w:r w:rsidR="00666FBB" w:rsidRPr="00666FBB">
        <w:t>като има предвид, че западните разузнавателни служби повдигнаха въпроси относно предварит</w:t>
      </w:r>
      <w:bookmarkStart w:id="7" w:name="_GoBack"/>
      <w:bookmarkEnd w:id="7"/>
      <w:r w:rsidR="00666FBB" w:rsidRPr="00666FBB">
        <w:t xml:space="preserve">елната запознатост от страна на Катар за нападението на </w:t>
      </w:r>
      <w:proofErr w:type="spellStart"/>
      <w:r w:rsidR="00666FBB" w:rsidRPr="00666FBB">
        <w:t>Хамас</w:t>
      </w:r>
      <w:proofErr w:type="spellEnd"/>
      <w:r w:rsidR="00666FBB" w:rsidRPr="00666FBB">
        <w:t xml:space="preserve"> срещу Израел на 7 октомври 2023 г.;</w:t>
      </w:r>
    </w:p>
    <w:p w:rsidR="00A223CC" w:rsidRPr="00893883" w:rsidRDefault="00A223CC" w:rsidP="00562212">
      <w:pPr>
        <w:pStyle w:val="NormalHanging12a"/>
      </w:pPr>
      <w:r w:rsidRPr="00893883">
        <w:t>1.</w:t>
      </w:r>
      <w:r w:rsidRPr="00893883">
        <w:tab/>
        <w:t>призовава за трайно прекратяване на огъня и възобновяване на усилията за намиране на политическо решение</w:t>
      </w:r>
      <w:r w:rsidR="00562212" w:rsidRPr="00562212">
        <w:t xml:space="preserve">, при условие че всички заложници бъдат незабавно </w:t>
      </w:r>
      <w:r w:rsidRPr="00893883">
        <w:t xml:space="preserve">и безусловно </w:t>
      </w:r>
      <w:r w:rsidR="00562212" w:rsidRPr="00562212">
        <w:t>освободени,</w:t>
      </w:r>
      <w:r w:rsidR="00562212">
        <w:t xml:space="preserve"> и за </w:t>
      </w:r>
      <w:r w:rsidRPr="00893883">
        <w:t xml:space="preserve">освобождаване на всички заложници и разбиването на терористичната организация </w:t>
      </w:r>
      <w:proofErr w:type="spellStart"/>
      <w:r w:rsidRPr="00893883">
        <w:t>Хамас</w:t>
      </w:r>
      <w:proofErr w:type="spellEnd"/>
      <w:r w:rsidRPr="00893883">
        <w:t xml:space="preserve">; отново заявява непоколебимата си подкрепа за договорено </w:t>
      </w:r>
      <w:proofErr w:type="spellStart"/>
      <w:r w:rsidRPr="00893883">
        <w:t>двудържавно</w:t>
      </w:r>
      <w:proofErr w:type="spellEnd"/>
      <w:r w:rsidRPr="00893883">
        <w:t xml:space="preserve"> решение въз основа на границите от 1967 г. с две суверенни демократични държави, които съществуват една до друга в условия на мир и гарантирана сигурност, като Йерусалим е столица и на двете държави, и при пълно спазване на международното право;</w:t>
      </w:r>
    </w:p>
    <w:p w:rsidR="00A223CC" w:rsidRPr="00893883" w:rsidRDefault="00A223CC" w:rsidP="00A223CC">
      <w:pPr>
        <w:pStyle w:val="NormalHanging12a"/>
      </w:pPr>
      <w:r w:rsidRPr="00893883">
        <w:t>2.</w:t>
      </w:r>
      <w:r w:rsidRPr="00893883">
        <w:tab/>
        <w:t xml:space="preserve">изразява своята дълбока скръб за невинните жертви от двете страни; заявява отново, че осъжда най-категорично ужасяващите терористични нападения, извършени от терористичната групировка </w:t>
      </w:r>
      <w:proofErr w:type="spellStart"/>
      <w:r w:rsidRPr="00893883">
        <w:t>Хамас</w:t>
      </w:r>
      <w:proofErr w:type="spellEnd"/>
      <w:r w:rsidRPr="00893883">
        <w:t xml:space="preserve"> срещу Израел; осъжда непропорционалния военен отговор на Израел, който причини безпрецедентен брой смъртни случаи сред цивилното население;</w:t>
      </w:r>
    </w:p>
    <w:p w:rsidR="00A223CC" w:rsidRPr="00893883" w:rsidRDefault="00A223CC" w:rsidP="00A223CC">
      <w:pPr>
        <w:pStyle w:val="NormalHanging12a"/>
      </w:pPr>
      <w:r w:rsidRPr="00893883">
        <w:t>3.</w:t>
      </w:r>
      <w:r w:rsidRPr="00893883">
        <w:tab/>
        <w:t>призовава за осигуряването на хуманитарен достъп, за да се отговори на медицинските нужди на всички заложници, както и за връщане на телата на загиналите заложници; припомня, че вземането на заложници е нарушение на международното право и съставлява военно престъпление; призовава извършителите и организаторите на тези престъпления да бъдат наказателно преследвани и наказвани;</w:t>
      </w:r>
    </w:p>
    <w:p w:rsidR="00A223CC" w:rsidRPr="00893883" w:rsidRDefault="00A223CC" w:rsidP="00CC5256">
      <w:pPr>
        <w:pStyle w:val="NormalHanging12a"/>
      </w:pPr>
      <w:r w:rsidRPr="00893883">
        <w:t>4.</w:t>
      </w:r>
      <w:r w:rsidRPr="00893883">
        <w:tab/>
      </w:r>
      <w:r w:rsidR="00CC5256" w:rsidRPr="00CC5256">
        <w:t xml:space="preserve">припомня, че Израел има право да се защитава в рамките на международното право, в което се посочва, че всички страни в даден конфликт трябва непрекъснато да правят разграничение между бойци и цивилни лица и че нападения трябва да бъдат насочени единствено срещу военни цели, а цивилното население и гражданската инфраструктура не трябва да бъдат обект на нападения; изразява съжаление относно злоупотребата от страна на </w:t>
      </w:r>
      <w:proofErr w:type="spellStart"/>
      <w:r w:rsidR="00CC5256" w:rsidRPr="00CC5256">
        <w:t>Хамас</w:t>
      </w:r>
      <w:proofErr w:type="spellEnd"/>
      <w:r w:rsidR="00CC5256" w:rsidRPr="00CC5256">
        <w:t xml:space="preserve"> с палестинската гражданска инфраструктура, нейните бойни операции в гъстонаселени граждански райони, изграждането на тунели и използването на човешки щитове;</w:t>
      </w:r>
      <w:r w:rsidRPr="00893883">
        <w:t>;</w:t>
      </w:r>
    </w:p>
    <w:p w:rsidR="00A223CC" w:rsidRPr="00893883" w:rsidRDefault="00A223CC" w:rsidP="00A223CC">
      <w:pPr>
        <w:pStyle w:val="NormalHanging12a"/>
      </w:pPr>
      <w:r w:rsidRPr="00893883">
        <w:t>5.</w:t>
      </w:r>
      <w:r w:rsidRPr="00893883">
        <w:tab/>
        <w:t xml:space="preserve">изразява дълбока загриженост относно тежкото и бързо влошаващо се хуманитарно положение в Ивицата Газа и сериозните последици от това върху цивилното население; подчертава неотложната необходимост от пълен, бърз, безопасен и безпрепятствен хуманитарен достъп до и през цялата Ивица Газа; изтъква задълженията на страните в конфликта съгласно международното хуманитарно право по отношение на предоставянето на хуманитарна помощ; </w:t>
      </w:r>
      <w:r w:rsidRPr="00893883">
        <w:rPr>
          <w:shd w:val="clear" w:color="auto" w:fill="FFFFFF"/>
        </w:rPr>
        <w:t>настоятелно призовава израелските органи да осигурят постоянен достъп до хуманитарна помощ за Ивицата Газа с акцент върху</w:t>
      </w:r>
      <w:r w:rsidRPr="00893883">
        <w:t xml:space="preserve"> непрекъснатите доставки на стоки от първа необходимост, като например гориво, храна, вода, медицински консумативи и подслон, в съответствие с международното право, и изисква незабавното възстановяване на критична инфраструктура, по-специално за да се предотврати рискът от катастрофален глад и недохранване, както и възможното разпространение на инфекциозни болести;</w:t>
      </w:r>
    </w:p>
    <w:p w:rsidR="00A223CC" w:rsidRPr="00893883" w:rsidRDefault="00A223CC" w:rsidP="00A223CC">
      <w:pPr>
        <w:pStyle w:val="NormalHanging12a"/>
      </w:pPr>
      <w:r w:rsidRPr="00893883">
        <w:lastRenderedPageBreak/>
        <w:t>6.</w:t>
      </w:r>
      <w:r w:rsidRPr="00893883">
        <w:tab/>
        <w:t>призовава за европейска инициатива за връщане към решението, основано на съществуването на две държави; подчертава абсолютната необходимост от незабавно възобновяване на мирния процес; във връзка с това приветства инициативата „Ден на мира в Близкия изток“, предприета от ЕС и Арабската лига непосредствено преди нападенията;</w:t>
      </w:r>
    </w:p>
    <w:p w:rsidR="00A223CC" w:rsidRDefault="00A223CC" w:rsidP="00A223CC">
      <w:pPr>
        <w:pStyle w:val="NormalHanging12a"/>
      </w:pPr>
      <w:r w:rsidRPr="00893883">
        <w:t>7.</w:t>
      </w:r>
      <w:r w:rsidRPr="00893883">
        <w:tab/>
        <w:t xml:space="preserve">отново призовава за прекратяване на </w:t>
      </w:r>
      <w:r w:rsidR="004914DD" w:rsidRPr="004914DD">
        <w:t xml:space="preserve">палестинския тероризъм и на </w:t>
      </w:r>
      <w:r w:rsidRPr="00893883">
        <w:t>окупацията на палестинските територии; подчертава, че израелските селища на Западния бряг, включително Източен Йерусалим, са незаконни според международното право; призовава за намаляване на напрежението на Западния бряг, включително в Източен Йерусалим; решително осъжда увеличаването на насилието от страна на екстремистки заселници, извършвано срещу палестинци, и призовава за налагане на ограничителни мерки на екстремистки заселници, които нарушават правата на човека и международното право;</w:t>
      </w:r>
      <w:r w:rsidR="00973AC1">
        <w:t xml:space="preserve"> </w:t>
      </w:r>
      <w:r w:rsidR="00973AC1" w:rsidRPr="00973AC1">
        <w:t xml:space="preserve">призовава висшето политическо ръководство на </w:t>
      </w:r>
      <w:proofErr w:type="spellStart"/>
      <w:r w:rsidR="00973AC1" w:rsidRPr="00973AC1">
        <w:t>Хамас</w:t>
      </w:r>
      <w:proofErr w:type="spellEnd"/>
      <w:r w:rsidR="00973AC1" w:rsidRPr="00973AC1">
        <w:t xml:space="preserve">, включително Исмаил </w:t>
      </w:r>
      <w:proofErr w:type="spellStart"/>
      <w:r w:rsidR="00973AC1" w:rsidRPr="00973AC1">
        <w:t>Хания</w:t>
      </w:r>
      <w:proofErr w:type="spellEnd"/>
      <w:r w:rsidR="00973AC1" w:rsidRPr="00973AC1">
        <w:t xml:space="preserve">, </w:t>
      </w:r>
      <w:proofErr w:type="spellStart"/>
      <w:r w:rsidR="00973AC1" w:rsidRPr="00973AC1">
        <w:t>Халед</w:t>
      </w:r>
      <w:proofErr w:type="spellEnd"/>
      <w:r w:rsidR="00973AC1" w:rsidRPr="00973AC1">
        <w:t xml:space="preserve"> </w:t>
      </w:r>
      <w:proofErr w:type="spellStart"/>
      <w:r w:rsidR="00973AC1" w:rsidRPr="00973AC1">
        <w:t>Машал</w:t>
      </w:r>
      <w:proofErr w:type="spellEnd"/>
      <w:r w:rsidR="00973AC1" w:rsidRPr="00973AC1">
        <w:t>, Халил ал-</w:t>
      </w:r>
      <w:proofErr w:type="spellStart"/>
      <w:r w:rsidR="00973AC1" w:rsidRPr="00973AC1">
        <w:t>Хая</w:t>
      </w:r>
      <w:proofErr w:type="spellEnd"/>
      <w:r w:rsidR="00973AC1" w:rsidRPr="00973AC1">
        <w:t xml:space="preserve"> и Махмуд Захар, да бъде добавено към списъка на ЕС на терористичните организации, за да бъдат замразени техните финансови средства и финансови активи в държавите — членки на ЕС;</w:t>
      </w:r>
    </w:p>
    <w:p w:rsidR="00912CD1" w:rsidRPr="00893883" w:rsidRDefault="006B7510" w:rsidP="00A223CC">
      <w:pPr>
        <w:pStyle w:val="NormalHanging12a"/>
      </w:pPr>
      <w:r>
        <w:t>8</w:t>
      </w:r>
      <w:r w:rsidR="00912CD1" w:rsidRPr="00912CD1">
        <w:t>.</w:t>
      </w:r>
      <w:r w:rsidR="00912CD1" w:rsidRPr="00912CD1">
        <w:tab/>
        <w:t xml:space="preserve">изразява възмущение, че лидерите на </w:t>
      </w:r>
      <w:proofErr w:type="spellStart"/>
      <w:r w:rsidR="00912CD1" w:rsidRPr="00912CD1">
        <w:t>Хамас</w:t>
      </w:r>
      <w:proofErr w:type="spellEnd"/>
      <w:r w:rsidR="00912CD1" w:rsidRPr="00912CD1">
        <w:t xml:space="preserve"> са натрупали огромно богатство за сметка на палестинските цивилни лица, живеещи предимно в бедност; </w:t>
      </w:r>
    </w:p>
    <w:p w:rsidR="00A223CC" w:rsidRPr="00893883" w:rsidRDefault="001702E6" w:rsidP="00A223CC">
      <w:pPr>
        <w:pStyle w:val="NormalHanging12a"/>
      </w:pPr>
      <w:r>
        <w:t>9</w:t>
      </w:r>
      <w:r w:rsidR="00A223CC" w:rsidRPr="00893883">
        <w:t>.</w:t>
      </w:r>
      <w:r w:rsidR="00A223CC" w:rsidRPr="00893883">
        <w:tab/>
        <w:t>отново изразява пълната си подкрепа за Арабската инициатива за мир от 2002 г., която предлага пълно нормализиране на отношенията между Държавата Израел и всички арабски държави в замяна на пълното изтегляне на Израел от всички палестински и арабски територии, окупирани от 1967 г., както и взаимно договорени равностойни замени на земя между Израел и Палестина; припомня подкрепата си за нормализирането на отношенията между Израел и всички арабски държави; настоятелно призовава за пълноценно включване на Палестинската власт в този процес в съответствие с усилията на ЕС и ООН за постигане на решение за мир, сигурност и стабилност в региона, основано на съществуването на две държави;</w:t>
      </w:r>
    </w:p>
    <w:p w:rsidR="00A223CC" w:rsidRPr="00893883" w:rsidRDefault="001702E6" w:rsidP="00A223CC">
      <w:pPr>
        <w:pStyle w:val="NormalHanging12a"/>
      </w:pPr>
      <w:r>
        <w:t>10</w:t>
      </w:r>
      <w:r w:rsidR="00A223CC" w:rsidRPr="00893883">
        <w:t>.</w:t>
      </w:r>
      <w:r w:rsidR="00A223CC" w:rsidRPr="00893883">
        <w:tab/>
        <w:t>подчертава, че в резолюцията си от 22 декември 2023 г. Съветът за сигурност на ООН „отново настоява всички страни в конфликта да спазват задълженията си по международното право, включително международното хуманитарно право“ и „припомня, че гражданските и хуманитарните обекти и съоръжения на ООН, както и хуманитарният и медицинският персонал и техните транспортни средства трябва да бъдат зачитани и защитавани в съответствие с международното хуманитарно право“; осъжда убийствата на журналисти, медийни работници, служители на ООН и здравни работници и отново подчертава колко важна е тяхната работа;</w:t>
      </w:r>
    </w:p>
    <w:p w:rsidR="00A223CC" w:rsidRPr="00893883" w:rsidRDefault="001702E6" w:rsidP="00A223CC">
      <w:pPr>
        <w:pStyle w:val="NormalHanging12a"/>
      </w:pPr>
      <w:r>
        <w:t>11</w:t>
      </w:r>
      <w:r w:rsidR="00A223CC" w:rsidRPr="00893883">
        <w:t>.</w:t>
      </w:r>
      <w:r w:rsidR="00A223CC" w:rsidRPr="00893883">
        <w:tab/>
      </w:r>
      <w:r w:rsidR="00A223CC" w:rsidRPr="00893883">
        <w:rPr>
          <w:rStyle w:val="doceo-font-family-base"/>
          <w:color w:val="000000"/>
        </w:rPr>
        <w:t>подчертава решаващата роля на Агенцията на ООН за подпомагане и строителство за палестинските бежанци в Близкия изток (UNRWA), която понастоящем осигурява подслон за над един милион вътрешно разселени лица и се е превърнала в основна платформа за хуманитарна помощ за населението на Ивицата Газа;</w:t>
      </w:r>
    </w:p>
    <w:p w:rsidR="00A223CC" w:rsidRPr="00893883" w:rsidRDefault="001702E6" w:rsidP="00A223CC">
      <w:pPr>
        <w:pStyle w:val="NormalHanging12a"/>
      </w:pPr>
      <w:r>
        <w:t>12</w:t>
      </w:r>
      <w:r w:rsidR="00A223CC" w:rsidRPr="00893883">
        <w:t>.</w:t>
      </w:r>
      <w:r w:rsidR="00A223CC" w:rsidRPr="00893883">
        <w:tab/>
        <w:t xml:space="preserve">изразява дълбока загриженост относно заповедите на израелското правителство за евакуация, в резултат на които цивилното население насилствено се разселва от северната към южната част на Ивицата Газа и бива ограничено до по-малко от </w:t>
      </w:r>
      <w:r w:rsidR="00A223CC" w:rsidRPr="00893883">
        <w:lastRenderedPageBreak/>
        <w:t>една трета от територията на Газа, като същевременно се извършват нападения срещу зони и гражданска инфраструктура;</w:t>
      </w:r>
    </w:p>
    <w:p w:rsidR="00A223CC" w:rsidRPr="00893883" w:rsidRDefault="001702E6" w:rsidP="00A223CC">
      <w:pPr>
        <w:pStyle w:val="NormalHanging12a"/>
      </w:pPr>
      <w:r>
        <w:t>13</w:t>
      </w:r>
      <w:r w:rsidR="00A223CC" w:rsidRPr="00893883">
        <w:t>.</w:t>
      </w:r>
      <w:r w:rsidR="00A223CC" w:rsidRPr="00893883">
        <w:tab/>
        <w:t xml:space="preserve">отново заявява, че ЕС е най-големият донор на хуманитарна помощ и развитие за окупираните палестински територии; настоява помощта на ЕС за развитие за Палестинската власт да не бъде възпрепятствана или прекъсвана; приветства назначаването на </w:t>
      </w:r>
      <w:proofErr w:type="spellStart"/>
      <w:r w:rsidR="00A223CC" w:rsidRPr="00893883">
        <w:t>Сигрид</w:t>
      </w:r>
      <w:proofErr w:type="spellEnd"/>
      <w:r w:rsidR="00A223CC" w:rsidRPr="00893883">
        <w:t xml:space="preserve"> </w:t>
      </w:r>
      <w:proofErr w:type="spellStart"/>
      <w:r w:rsidR="00A223CC" w:rsidRPr="00893883">
        <w:t>Каах</w:t>
      </w:r>
      <w:proofErr w:type="spellEnd"/>
      <w:r w:rsidR="00A223CC" w:rsidRPr="00893883">
        <w:t xml:space="preserve"> за главен координатор на ООН за хуманитарна помощ и възстановяване в Газа; приветства усилията на ЕС и неговите държави членки за предоставяне на хуманитарна помощ на населението в Ивицата Газа; приветства факта, че хуманитарното финансиране на ЕС за Ивицата Газа се е увеличило четирикратно през последните три месеца;</w:t>
      </w:r>
    </w:p>
    <w:p w:rsidR="00A223CC" w:rsidRPr="00893883" w:rsidRDefault="001702E6" w:rsidP="00A223CC">
      <w:pPr>
        <w:pStyle w:val="NormalHanging12a"/>
      </w:pPr>
      <w:r>
        <w:t>14</w:t>
      </w:r>
      <w:r w:rsidR="00A223CC" w:rsidRPr="00893883">
        <w:t>.</w:t>
      </w:r>
      <w:r w:rsidR="00A223CC" w:rsidRPr="00893883">
        <w:tab/>
        <w:t>заявява отново, че зачитането на правата на човека и демократичните принципи представлява съществен елемент от Споразумението за асоцииране между ЕС и Израел</w:t>
      </w:r>
      <w:r w:rsidR="00912CD1" w:rsidRPr="00912CD1">
        <w:t>, както и от отношенията на ЕС с Палестинската власт</w:t>
      </w:r>
      <w:r w:rsidR="00A223CC" w:rsidRPr="00893883">
        <w:t>;</w:t>
      </w:r>
    </w:p>
    <w:p w:rsidR="00A223CC" w:rsidRPr="00893883" w:rsidRDefault="001702E6" w:rsidP="00A223CC">
      <w:pPr>
        <w:pStyle w:val="NormalHanging12a"/>
      </w:pPr>
      <w:r>
        <w:t>15</w:t>
      </w:r>
      <w:r w:rsidR="00A223CC" w:rsidRPr="00893883">
        <w:t>.</w:t>
      </w:r>
      <w:r w:rsidR="00A223CC" w:rsidRPr="00893883">
        <w:tab/>
        <w:t xml:space="preserve">отново заявява силната подкрепа на ЕС за работата на Международния наказателен съд (МНС) и на Международния съд (МС); призовава лицата, отговорни за терористични актове и за нарушения на международното право, да бъдат подведени под отговорност и за тази цел призовава за разследване на всички възможни военни престъпления; отново заявява, че умишлените нападения срещу цивилни лица, както и насилствено преместване на население, са сериозни нарушения на международното право; изисква справедливост за жертвите на незаконните убийства и сексуални изтезания от страна на </w:t>
      </w:r>
      <w:proofErr w:type="spellStart"/>
      <w:r w:rsidR="00A223CC" w:rsidRPr="00893883">
        <w:t>Хамас</w:t>
      </w:r>
      <w:proofErr w:type="spellEnd"/>
      <w:r w:rsidR="00A223CC" w:rsidRPr="00893883">
        <w:t xml:space="preserve"> по време на нападенията на 7 октомври</w:t>
      </w:r>
      <w:r w:rsidR="004B60BF">
        <w:t xml:space="preserve"> 2023 г.</w:t>
      </w:r>
      <w:r w:rsidR="00A223CC" w:rsidRPr="00893883">
        <w:t>; взема под внимание делото, заведено от Южна Африка срещу Израел в Международния съд;</w:t>
      </w:r>
    </w:p>
    <w:p w:rsidR="00A223CC" w:rsidRPr="00893883" w:rsidRDefault="001702E6" w:rsidP="00A223CC">
      <w:pPr>
        <w:pStyle w:val="NormalHanging12a"/>
      </w:pPr>
      <w:r>
        <w:t>16</w:t>
      </w:r>
      <w:r w:rsidR="00A223CC" w:rsidRPr="00893883">
        <w:t>.</w:t>
      </w:r>
      <w:r w:rsidR="00A223CC" w:rsidRPr="00893883">
        <w:tab/>
        <w:t>подкрепя засилената роля на двете граждански мисии на ЕС в областта на общата политика за сигурност и отбрана – Координационното бюро на ЕС за подпомагане на палестинската полиция и мисията на Европейския съюз за гранична помощ за контролно-пропускателния пункт Рафа – така че и двете да участват в улесняването на доставките на хуманитарна помощ за Ивицата Газа и в подобряването на ефективността на Палестинската власт на Западния бряг;</w:t>
      </w:r>
    </w:p>
    <w:p w:rsidR="00A223CC" w:rsidRPr="00893883" w:rsidRDefault="001702E6" w:rsidP="00A223CC">
      <w:pPr>
        <w:pStyle w:val="NormalHanging12a"/>
      </w:pPr>
      <w:r>
        <w:t>17</w:t>
      </w:r>
      <w:r w:rsidR="00A223CC" w:rsidRPr="00893883">
        <w:t>.</w:t>
      </w:r>
      <w:r w:rsidR="00A223CC" w:rsidRPr="00893883">
        <w:tab/>
        <w:t xml:space="preserve">решително осъжда нападенията на ливанската </w:t>
      </w:r>
      <w:proofErr w:type="spellStart"/>
      <w:r w:rsidR="00A223CC" w:rsidRPr="00893883">
        <w:t>Хизбула</w:t>
      </w:r>
      <w:proofErr w:type="spellEnd"/>
      <w:r w:rsidR="00A223CC" w:rsidRPr="00893883">
        <w:t xml:space="preserve"> и иранските ракетни атаки срещу Израел, предприети от Сирия след нападенията от 7 октомври</w:t>
      </w:r>
      <w:r w:rsidR="004B60BF">
        <w:t xml:space="preserve"> 2023 г.</w:t>
      </w:r>
      <w:r w:rsidR="00A223CC" w:rsidRPr="00893883">
        <w:t>; изразява изключителна загриженост във връзка със стотиците нападения в Южен Ливан и Северен Израел, които бяха извършени оттогава;</w:t>
      </w:r>
    </w:p>
    <w:p w:rsidR="00A223CC" w:rsidRPr="00893883" w:rsidRDefault="001702E6" w:rsidP="00A223CC">
      <w:pPr>
        <w:pStyle w:val="NormalHanging12a"/>
      </w:pPr>
      <w:r>
        <w:t>18</w:t>
      </w:r>
      <w:r w:rsidR="00A223CC" w:rsidRPr="00893883">
        <w:t>.</w:t>
      </w:r>
      <w:r w:rsidR="00A223CC" w:rsidRPr="00893883">
        <w:tab/>
        <w:t xml:space="preserve">отново призовава за мерки за бързо намаляване на напрежението, насочени към предотвратяване на потенциалното ескалиране на настоящото напрежение по израелско-ливанската граница в </w:t>
      </w:r>
      <w:proofErr w:type="spellStart"/>
      <w:r w:rsidR="00A223CC" w:rsidRPr="00893883">
        <w:t>пълномащабен</w:t>
      </w:r>
      <w:proofErr w:type="spellEnd"/>
      <w:r w:rsidR="00A223CC" w:rsidRPr="00893883">
        <w:t xml:space="preserve"> конфликт; подчертава значението на прилагането на Резолюция 1701 (2006) на Съвета за сигурност на ООН от 11 август 2006 г.; настоятелно призовава заместник-председателя на Комисията / върховен представител на Съюза по въпросите на външните работи и политиката на сигурност (ЗП/ВП) да подкрепи всички дипломатически усилия, за да се съберат всички страни на масата на преговорите след показването от Ливан на готовност да постигне споразумение за </w:t>
      </w:r>
      <w:proofErr w:type="spellStart"/>
      <w:r w:rsidR="00A223CC" w:rsidRPr="00893883">
        <w:t>деескалация</w:t>
      </w:r>
      <w:proofErr w:type="spellEnd"/>
      <w:r w:rsidR="00A223CC" w:rsidRPr="00893883">
        <w:t>; призовава за сдържаност и от двете страни;</w:t>
      </w:r>
    </w:p>
    <w:p w:rsidR="00A223CC" w:rsidRPr="00893883" w:rsidRDefault="001702E6" w:rsidP="00A223CC">
      <w:pPr>
        <w:pStyle w:val="NormalHanging12a"/>
      </w:pPr>
      <w:r>
        <w:t>19</w:t>
      </w:r>
      <w:r w:rsidR="00A223CC" w:rsidRPr="00893883">
        <w:t>.</w:t>
      </w:r>
      <w:r w:rsidR="00A223CC" w:rsidRPr="00893883">
        <w:tab/>
        <w:t xml:space="preserve">припомня, че е важно ЕС да подкрепя временните сили на ООН в Ливан, ливанските въоръжени сили и силите за вътрешна сигурност, за да могат те да </w:t>
      </w:r>
      <w:r w:rsidR="00A223CC" w:rsidRPr="00893883">
        <w:lastRenderedPageBreak/>
        <w:t xml:space="preserve">изпълняват основната си роля; припомня, че всички въоръжени групи, включително </w:t>
      </w:r>
      <w:proofErr w:type="spellStart"/>
      <w:r w:rsidR="00A223CC" w:rsidRPr="00893883">
        <w:t>Хизбула</w:t>
      </w:r>
      <w:proofErr w:type="spellEnd"/>
      <w:r w:rsidR="00A223CC" w:rsidRPr="00893883">
        <w:t>, трябва да се разоръжат в съответствие с Резолюция 1701 (2006) на Съвета за сигурност на ООН;</w:t>
      </w:r>
    </w:p>
    <w:p w:rsidR="00A223CC" w:rsidRPr="00893883" w:rsidRDefault="001702E6" w:rsidP="00A223CC">
      <w:pPr>
        <w:pStyle w:val="NormalHanging12a"/>
      </w:pPr>
      <w:r>
        <w:t>20</w:t>
      </w:r>
      <w:r w:rsidR="00A223CC" w:rsidRPr="00893883">
        <w:t>.</w:t>
      </w:r>
      <w:r w:rsidR="00A223CC" w:rsidRPr="00893883">
        <w:tab/>
        <w:t xml:space="preserve">осъжда най-категорично нападенията на </w:t>
      </w:r>
      <w:proofErr w:type="spellStart"/>
      <w:r w:rsidR="00A223CC" w:rsidRPr="00893883">
        <w:t>хутите</w:t>
      </w:r>
      <w:proofErr w:type="spellEnd"/>
      <w:r w:rsidR="00A223CC" w:rsidRPr="00893883">
        <w:t xml:space="preserve"> срещу търговското корабоплаване край бреговете на Йемен; призовава за незабавното и безусловно освобождаване на екипажа на регистрирания в Япония кораб </w:t>
      </w:r>
      <w:proofErr w:type="spellStart"/>
      <w:r w:rsidR="00A223CC" w:rsidRPr="00893883">
        <w:t>Galaxy</w:t>
      </w:r>
      <w:proofErr w:type="spellEnd"/>
      <w:r w:rsidR="00A223CC" w:rsidRPr="00893883">
        <w:t xml:space="preserve"> </w:t>
      </w:r>
      <w:proofErr w:type="spellStart"/>
      <w:r w:rsidR="00A223CC" w:rsidRPr="00893883">
        <w:t>Leader</w:t>
      </w:r>
      <w:proofErr w:type="spellEnd"/>
      <w:r w:rsidR="00A223CC" w:rsidRPr="00893883">
        <w:t>, който е задържан от 19 ноември 2023 г., включително на румънските и българските граждани; призовава държавите членки да положат незабавни и съгласувани усилия за справяне с тези атаки, включително чрез създаване на военноморска операция в рамките на общата политика за сигурност и отбрана, в тясно сътрудничество с регионални участници и международни партньори;</w:t>
      </w:r>
      <w:r w:rsidR="00D8573B">
        <w:t xml:space="preserve"> </w:t>
      </w:r>
      <w:r w:rsidR="00D8573B" w:rsidRPr="00D8573B">
        <w:t>приветства ръководената от САЩ операция „</w:t>
      </w:r>
      <w:proofErr w:type="spellStart"/>
      <w:r w:rsidR="00D8573B" w:rsidRPr="00D8573B">
        <w:t>Prosperity</w:t>
      </w:r>
      <w:proofErr w:type="spellEnd"/>
      <w:r w:rsidR="00D8573B" w:rsidRPr="00D8573B">
        <w:t xml:space="preserve"> Guardian“ за защита на корабоплаването в Червено море и свободата на корабоплаване, която трябва да бъде гарантирана по всяко време; </w:t>
      </w:r>
    </w:p>
    <w:p w:rsidR="00A223CC" w:rsidRPr="00893883" w:rsidRDefault="001702E6" w:rsidP="00A223CC">
      <w:pPr>
        <w:pStyle w:val="NormalHanging12a"/>
      </w:pPr>
      <w:r>
        <w:t>21</w:t>
      </w:r>
      <w:r w:rsidR="00A223CC" w:rsidRPr="00893883">
        <w:t>.</w:t>
      </w:r>
      <w:r w:rsidR="00A223CC" w:rsidRPr="00893883">
        <w:tab/>
        <w:t>настоятелно призовава ЗП/ВП да координира тези усилия, за да се отговори на ситуацията, така че да се даде силен отговор от страна на ЕС, за да се защити правото на преминаване, както е записано в Конвенцията на ООН по морско право от 1982 г.; настоятелно призовава ЗП/ВП да поддържа и подкрепя ръководения от ООН мирен процес за прекратяване на конфликта в Йемен;</w:t>
      </w:r>
    </w:p>
    <w:p w:rsidR="00A223CC" w:rsidRPr="00893883" w:rsidRDefault="001702E6" w:rsidP="00A223CC">
      <w:pPr>
        <w:pStyle w:val="NormalHanging12a"/>
      </w:pPr>
      <w:r>
        <w:t>22</w:t>
      </w:r>
      <w:r w:rsidR="00A223CC" w:rsidRPr="00893883">
        <w:t>.</w:t>
      </w:r>
      <w:r w:rsidR="00A223CC" w:rsidRPr="00893883">
        <w:tab/>
        <w:t xml:space="preserve">осъжда ролята на трети държави и недържавни образувания при предоставянето на финансова, материална и оперативна подкрепа на </w:t>
      </w:r>
      <w:proofErr w:type="spellStart"/>
      <w:r w:rsidR="00A223CC" w:rsidRPr="00893883">
        <w:t>Хамас</w:t>
      </w:r>
      <w:proofErr w:type="spellEnd"/>
      <w:r w:rsidR="00A223CC" w:rsidRPr="00893883">
        <w:t xml:space="preserve"> и </w:t>
      </w:r>
      <w:proofErr w:type="spellStart"/>
      <w:r w:rsidR="00A223CC" w:rsidRPr="00893883">
        <w:t>Хизбула</w:t>
      </w:r>
      <w:proofErr w:type="spellEnd"/>
      <w:r w:rsidR="00A223CC" w:rsidRPr="00893883">
        <w:t>; призовава за започване на задълбочени разследвания за определяне на произхода на средствата и оръжейните системи, използвани от тях; призовава ЕС да наложи санкции на държавите и образуванията, подпомогнали нападенията, по-специално Иран и Катар;</w:t>
      </w:r>
    </w:p>
    <w:p w:rsidR="00A223CC" w:rsidRPr="00893883" w:rsidRDefault="001702E6" w:rsidP="00A223CC">
      <w:pPr>
        <w:pStyle w:val="NormalHanging12a"/>
      </w:pPr>
      <w:r>
        <w:t>23</w:t>
      </w:r>
      <w:r w:rsidR="00A223CC" w:rsidRPr="00893883">
        <w:t>.</w:t>
      </w:r>
      <w:r w:rsidR="00A223CC" w:rsidRPr="00893883">
        <w:tab/>
        <w:t>осъжда скока в антисемитизма, омразата към мюсюлманите и расизма в цяла Европа;</w:t>
      </w:r>
    </w:p>
    <w:p w:rsidR="00A223CC" w:rsidRPr="00893883" w:rsidRDefault="001702E6" w:rsidP="00A223CC">
      <w:pPr>
        <w:pStyle w:val="NormalHanging12a"/>
      </w:pPr>
      <w:r>
        <w:t>24</w:t>
      </w:r>
      <w:r w:rsidR="00A223CC" w:rsidRPr="00893883">
        <w:t>.</w:t>
      </w:r>
      <w:r w:rsidR="00A223CC" w:rsidRPr="00893883">
        <w:tab/>
        <w:t xml:space="preserve">възлага на своя председател да предаде настоящата резолюция на Съвета, Комисията, заместник-председателя на Комисията/върховен представител на Съюза по въпросите на външните работи и политиката на сигурност, правителствата и парламентите на държавите членки, специалния представител на ЕС за близкоизточния мирен процес, генералния секретар на Организацията на обединените нации, генералния секретар на Лигата на арабските държави, </w:t>
      </w:r>
      <w:proofErr w:type="spellStart"/>
      <w:r w:rsidR="00A223CC" w:rsidRPr="00893883">
        <w:t>Кнесета</w:t>
      </w:r>
      <w:proofErr w:type="spellEnd"/>
      <w:r w:rsidR="00A223CC" w:rsidRPr="00893883">
        <w:t xml:space="preserve"> и правителството на Израел, Палестинската власт и Палестинския законодателен съвет.</w:t>
      </w:r>
    </w:p>
    <w:p w:rsidR="00E365E1" w:rsidRPr="00893883" w:rsidRDefault="00E365E1" w:rsidP="00A223CC"/>
    <w:sectPr w:rsidR="00E365E1" w:rsidRPr="00893883" w:rsidSect="0089388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CFA" w:rsidRPr="00893883" w:rsidRDefault="00A23CFA">
      <w:r w:rsidRPr="00893883">
        <w:separator/>
      </w:r>
    </w:p>
  </w:endnote>
  <w:endnote w:type="continuationSeparator" w:id="0">
    <w:p w:rsidR="00A23CFA" w:rsidRPr="00893883" w:rsidRDefault="00A23CFA">
      <w:r w:rsidRPr="008938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CFA" w:rsidRPr="00893883" w:rsidRDefault="00A23CFA">
      <w:r w:rsidRPr="00893883">
        <w:separator/>
      </w:r>
    </w:p>
  </w:footnote>
  <w:footnote w:type="continuationSeparator" w:id="0">
    <w:p w:rsidR="00A23CFA" w:rsidRPr="00893883" w:rsidRDefault="00A23CFA">
      <w:r w:rsidRPr="00893883">
        <w:continuationSeparator/>
      </w:r>
    </w:p>
  </w:footnote>
  <w:footnote w:id="1">
    <w:p w:rsidR="00A223CC" w:rsidRPr="00893883" w:rsidRDefault="00A223CC" w:rsidP="00893883">
      <w:pPr>
        <w:pStyle w:val="FootnoteText"/>
        <w:ind w:left="567" w:hanging="567"/>
        <w:rPr>
          <w:sz w:val="24"/>
          <w:lang w:val="bg-BG"/>
        </w:rPr>
      </w:pPr>
      <w:r w:rsidRPr="00893883">
        <w:rPr>
          <w:rStyle w:val="FootnoteReference"/>
          <w:sz w:val="24"/>
          <w:lang w:val="bg-BG"/>
        </w:rPr>
        <w:footnoteRef/>
      </w:r>
      <w:r w:rsidR="00893883" w:rsidRPr="00893883">
        <w:rPr>
          <w:sz w:val="24"/>
          <w:lang w:val="bg-BG"/>
        </w:rPr>
        <w:t xml:space="preserve"> </w:t>
      </w:r>
      <w:r w:rsidR="00893883" w:rsidRPr="00893883">
        <w:rPr>
          <w:sz w:val="24"/>
          <w:lang w:val="bg-BG"/>
        </w:rPr>
        <w:tab/>
      </w:r>
      <w:r w:rsidRPr="00893883">
        <w:rPr>
          <w:sz w:val="24"/>
          <w:lang w:val="bg-BG"/>
        </w:rPr>
        <w:t>Приети текстове, P9_TA(2023)0373.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 0071 and 0073/2024"/>
    <w:docVar w:name="dvlangue" w:val="BG"/>
    <w:docVar w:name="dvnumam" w:val="0"/>
    <w:docVar w:name="dvpe" w:val="756.753"/>
    <w:docVar w:name="dvtitre" w:val="Резолюция на Европейския парламент от ... 2024 г. относно хуманитарната ситуация в Газа, необходимостта от постигане на примирие и опасността от ескалация на регионално равнище(2024/2508(RSP))"/>
  </w:docVars>
  <w:rsids>
    <w:rsidRoot w:val="00A23CFA"/>
    <w:rsid w:val="00002272"/>
    <w:rsid w:val="00064002"/>
    <w:rsid w:val="000677B9"/>
    <w:rsid w:val="000831BA"/>
    <w:rsid w:val="000A42CC"/>
    <w:rsid w:val="000E7DD9"/>
    <w:rsid w:val="0010095E"/>
    <w:rsid w:val="00125B37"/>
    <w:rsid w:val="001702E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14DD"/>
    <w:rsid w:val="00494A28"/>
    <w:rsid w:val="004B60BF"/>
    <w:rsid w:val="004C0004"/>
    <w:rsid w:val="004C5D52"/>
    <w:rsid w:val="0050519A"/>
    <w:rsid w:val="005072A1"/>
    <w:rsid w:val="00514517"/>
    <w:rsid w:val="00545827"/>
    <w:rsid w:val="00560270"/>
    <w:rsid w:val="00562212"/>
    <w:rsid w:val="005C2568"/>
    <w:rsid w:val="006037C0"/>
    <w:rsid w:val="006631B6"/>
    <w:rsid w:val="00666FBB"/>
    <w:rsid w:val="00680577"/>
    <w:rsid w:val="006840BE"/>
    <w:rsid w:val="006B751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883"/>
    <w:rsid w:val="00896985"/>
    <w:rsid w:val="008C2AC6"/>
    <w:rsid w:val="00912CD1"/>
    <w:rsid w:val="00930C23"/>
    <w:rsid w:val="0093193B"/>
    <w:rsid w:val="009509D8"/>
    <w:rsid w:val="00950B64"/>
    <w:rsid w:val="00973AC1"/>
    <w:rsid w:val="00981893"/>
    <w:rsid w:val="00A1687D"/>
    <w:rsid w:val="00A223CC"/>
    <w:rsid w:val="00A23CFA"/>
    <w:rsid w:val="00A43E52"/>
    <w:rsid w:val="00A4678D"/>
    <w:rsid w:val="00A57DB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0B8"/>
    <w:rsid w:val="00CC2357"/>
    <w:rsid w:val="00CC5256"/>
    <w:rsid w:val="00CF071A"/>
    <w:rsid w:val="00D058B8"/>
    <w:rsid w:val="00D56C11"/>
    <w:rsid w:val="00D834A0"/>
    <w:rsid w:val="00D8573B"/>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A602E7"/>
  <w15:chartTrackingRefBased/>
  <w15:docId w15:val="{5D567477-58A9-4BB8-A49E-1E65BBCB2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223CC"/>
    <w:pPr>
      <w:spacing w:after="240"/>
      <w:ind w:left="567" w:hanging="567"/>
    </w:pPr>
  </w:style>
  <w:style w:type="paragraph" w:customStyle="1" w:styleId="EPComma">
    <w:name w:val="EPComma"/>
    <w:basedOn w:val="Normal"/>
    <w:rsid w:val="00A223CC"/>
    <w:pPr>
      <w:spacing w:before="480" w:after="240"/>
    </w:pPr>
  </w:style>
  <w:style w:type="character" w:customStyle="1" w:styleId="doceo-font-family-base">
    <w:name w:val="doceo-font-family-base"/>
    <w:basedOn w:val="DefaultParagraphFont"/>
    <w:rsid w:val="00A223CC"/>
  </w:style>
  <w:style w:type="character" w:customStyle="1" w:styleId="NormalHanging12aChar">
    <w:name w:val="NormalHanging12a Char"/>
    <w:basedOn w:val="DefaultParagraphFont"/>
    <w:link w:val="NormalHanging12a"/>
    <w:rsid w:val="00A223CC"/>
    <w:rPr>
      <w:sz w:val="24"/>
      <w:lang w:val="bg-BG"/>
    </w:rPr>
  </w:style>
  <w:style w:type="paragraph" w:styleId="BalloonText">
    <w:name w:val="Balloon Text"/>
    <w:basedOn w:val="Normal"/>
    <w:link w:val="BalloonTextChar"/>
    <w:rsid w:val="006840BE"/>
    <w:rPr>
      <w:rFonts w:ascii="Segoe UI" w:hAnsi="Segoe UI" w:cs="Segoe UI"/>
      <w:sz w:val="18"/>
      <w:szCs w:val="18"/>
    </w:rPr>
  </w:style>
  <w:style w:type="character" w:customStyle="1" w:styleId="BalloonTextChar">
    <w:name w:val="Balloon Text Char"/>
    <w:basedOn w:val="DefaultParagraphFont"/>
    <w:link w:val="BalloonText"/>
    <w:rsid w:val="006840BE"/>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D67D9-1FFF-4315-BE90-1A81D9AEE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2962</Words>
  <Characters>17177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2024-01-18T14:20:00Z</dcterms:created>
  <dcterms:modified xsi:type="dcterms:W3CDTF">2024-01-18T14:20:00Z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B9-0068, 0071 and 0073/2024</vt:lpwstr>
  </property>
  <property fmtid="{D5CDD505-2E9C-101B-9397-08002B2CF9AE}" pid="4" name="&lt;Type&gt;">
    <vt:lpwstr>RR</vt:lpwstr>
  </property>
</Properties>
</file>