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0DA4" w:rsidTr="0010095E">
        <w:trPr>
          <w:trHeight w:hRule="exact" w:val="1418"/>
        </w:trPr>
        <w:tc>
          <w:tcPr>
            <w:tcW w:w="6804" w:type="dxa"/>
            <w:shd w:val="clear" w:color="auto" w:fill="auto"/>
            <w:vAlign w:val="center"/>
          </w:tcPr>
          <w:p w:rsidR="00751A4A" w:rsidRPr="00C30DA4" w:rsidRDefault="005C3FEB" w:rsidP="0010095E">
            <w:pPr>
              <w:pStyle w:val="EPName"/>
            </w:pPr>
            <w:r w:rsidRPr="00C30DA4">
              <w:t>Ευρωπαϊκό Κοινοβούλιο</w:t>
            </w:r>
          </w:p>
          <w:p w:rsidR="00751A4A" w:rsidRPr="00C30DA4" w:rsidRDefault="00817416" w:rsidP="00756632">
            <w:pPr>
              <w:pStyle w:val="EPTerm"/>
              <w:rPr>
                <w:rStyle w:val="HideTWBExt"/>
                <w:noProof w:val="0"/>
                <w:vanish w:val="0"/>
                <w:color w:val="auto"/>
              </w:rPr>
            </w:pPr>
            <w:r w:rsidRPr="00C30DA4">
              <w:t>2019-2024</w:t>
            </w:r>
          </w:p>
        </w:tc>
        <w:tc>
          <w:tcPr>
            <w:tcW w:w="2268" w:type="dxa"/>
            <w:shd w:val="clear" w:color="auto" w:fill="auto"/>
          </w:tcPr>
          <w:p w:rsidR="00751A4A" w:rsidRPr="00C30DA4" w:rsidRDefault="00187494" w:rsidP="0010095E">
            <w:pPr>
              <w:pStyle w:val="EPLogo"/>
            </w:pPr>
            <w:r w:rsidRPr="00C30D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0DA4" w:rsidRDefault="00D058B8" w:rsidP="004C5D52">
      <w:pPr>
        <w:pStyle w:val="LineTop"/>
      </w:pPr>
    </w:p>
    <w:p w:rsidR="00680577" w:rsidRPr="00C30DA4" w:rsidRDefault="005C3FEB" w:rsidP="00680577">
      <w:pPr>
        <w:pStyle w:val="EPBodyTA1"/>
      </w:pPr>
      <w:r w:rsidRPr="00C30DA4">
        <w:t>ΚΕΙΜΕΝΑ ΠΟΥ ΕΓΚΡΙΘΗΚΑΝ</w:t>
      </w:r>
    </w:p>
    <w:p w:rsidR="00D058B8" w:rsidRPr="00C30DA4" w:rsidRDefault="00D058B8" w:rsidP="00D058B8">
      <w:pPr>
        <w:pStyle w:val="LineBottom"/>
      </w:pPr>
    </w:p>
    <w:p w:rsidR="005C3FEB" w:rsidRPr="00C30DA4" w:rsidRDefault="005C3FEB" w:rsidP="005C3FEB">
      <w:pPr>
        <w:pStyle w:val="ATHeading1"/>
      </w:pPr>
      <w:bookmarkStart w:id="0" w:name="TANumber"/>
      <w:r w:rsidRPr="00C30DA4">
        <w:t>P9_TA(2024)00</w:t>
      </w:r>
      <w:r w:rsidR="000515B2" w:rsidRPr="000643E7">
        <w:t>51</w:t>
      </w:r>
      <w:bookmarkEnd w:id="0"/>
    </w:p>
    <w:p w:rsidR="005C3FEB" w:rsidRPr="00C30DA4" w:rsidRDefault="005C3FEB" w:rsidP="005C3FEB">
      <w:pPr>
        <w:pStyle w:val="ATHeading2"/>
      </w:pPr>
      <w:bookmarkStart w:id="1" w:name="title"/>
      <w:r w:rsidRPr="00C30DA4">
        <w:t>Η ανθρωπιστική κατάσταση στη Γάζα, η ανάγκη επίτευξης κατάπαυσης του πυρός και οι κίνδυνοι περιφερειακής κλιμάκωσης</w:t>
      </w:r>
      <w:bookmarkEnd w:id="1"/>
    </w:p>
    <w:p w:rsidR="005C3FEB" w:rsidRPr="00C30DA4" w:rsidRDefault="005C3FEB" w:rsidP="005C3FEB">
      <w:pPr>
        <w:rPr>
          <w:i/>
          <w:vanish/>
        </w:rPr>
      </w:pPr>
      <w:r w:rsidRPr="00C30DA4">
        <w:rPr>
          <w:i/>
        </w:rPr>
        <w:fldChar w:fldCharType="begin"/>
      </w:r>
      <w:r w:rsidRPr="00C30DA4">
        <w:rPr>
          <w:i/>
        </w:rPr>
        <w:instrText xml:space="preserve"> TC"(</w:instrText>
      </w:r>
      <w:bookmarkStart w:id="2" w:name="DocNumber"/>
      <w:r w:rsidRPr="00C30DA4">
        <w:rPr>
          <w:i/>
        </w:rPr>
        <w:instrText>B9-0068</w:instrText>
      </w:r>
      <w:r w:rsidR="005B2002">
        <w:rPr>
          <w:i/>
        </w:rPr>
        <w:instrText>, 0071 και 0073</w:instrText>
      </w:r>
      <w:r w:rsidRPr="00C30DA4">
        <w:rPr>
          <w:i/>
        </w:rPr>
        <w:instrText>/2024</w:instrText>
      </w:r>
      <w:bookmarkEnd w:id="2"/>
      <w:r w:rsidRPr="00C30DA4">
        <w:rPr>
          <w:i/>
        </w:rPr>
        <w:instrText xml:space="preserve">)"\l3 \n&gt; \* MERGEFORMAT </w:instrText>
      </w:r>
      <w:r w:rsidRPr="00C30DA4">
        <w:rPr>
          <w:i/>
        </w:rPr>
        <w:fldChar w:fldCharType="end"/>
      </w:r>
    </w:p>
    <w:p w:rsidR="005C3FEB" w:rsidRPr="00C30DA4" w:rsidRDefault="005C3FEB" w:rsidP="005C3FEB">
      <w:pPr>
        <w:rPr>
          <w:vanish/>
        </w:rPr>
      </w:pPr>
      <w:bookmarkStart w:id="3" w:name="PE"/>
      <w:r w:rsidRPr="00C30DA4">
        <w:rPr>
          <w:vanish/>
        </w:rPr>
        <w:t>PE756.753</w:t>
      </w:r>
      <w:bookmarkEnd w:id="3"/>
    </w:p>
    <w:p w:rsidR="005C3FEB" w:rsidRPr="00C30DA4" w:rsidRDefault="005C3FEB" w:rsidP="005C3FEB">
      <w:pPr>
        <w:pStyle w:val="ATHeading3"/>
      </w:pPr>
      <w:bookmarkStart w:id="4" w:name="Sujet"/>
      <w:r w:rsidRPr="00C30DA4">
        <w:t xml:space="preserve">Ψήφισμα του Ευρωπαϊκού Κοινοβουλίου </w:t>
      </w:r>
      <w:r w:rsidR="005B2002">
        <w:t xml:space="preserve">της 18ης Ιανουαρίου 2024 </w:t>
      </w:r>
      <w:r w:rsidRPr="00C30DA4">
        <w:t>σχετικά με την ανθρωπιστική κατάσταση στη Γάζα, την ανάγκη επίτευξης κατάπαυσης του πυρός και τους κινδύνους περιφερειακής κλιμάκωσης</w:t>
      </w:r>
      <w:bookmarkEnd w:id="4"/>
      <w:r w:rsidRPr="00C30DA4">
        <w:t xml:space="preserve"> </w:t>
      </w:r>
      <w:bookmarkStart w:id="5" w:name="References"/>
      <w:r w:rsidRPr="00C30DA4">
        <w:t>(2024/2508(RSP))</w:t>
      </w:r>
      <w:bookmarkEnd w:id="5"/>
    </w:p>
    <w:p w:rsidR="00F75230" w:rsidRPr="00C30DA4" w:rsidRDefault="00F75230" w:rsidP="00F75230">
      <w:pPr>
        <w:pStyle w:val="EPComma"/>
      </w:pPr>
      <w:bookmarkStart w:id="6" w:name="TextBodyBegin"/>
      <w:bookmarkEnd w:id="6"/>
      <w:r w:rsidRPr="00C30DA4">
        <w:rPr>
          <w:i/>
        </w:rPr>
        <w:t>Το Ευρωπαϊκό Κοινοβούλιο</w:t>
      </w:r>
      <w:r w:rsidRPr="00C30DA4">
        <w:t>,</w:t>
      </w:r>
    </w:p>
    <w:p w:rsidR="00F75230" w:rsidRPr="00C30DA4" w:rsidRDefault="00F75230" w:rsidP="00F75230">
      <w:pPr>
        <w:pStyle w:val="NormalHanging12a"/>
      </w:pPr>
      <w:r w:rsidRPr="00C30DA4">
        <w:t>–</w:t>
      </w:r>
      <w:r w:rsidRPr="00C30DA4">
        <w:tab/>
        <w:t>έχοντας υπόψη τα προηγούμενα ψηφίσματα και συστάσεις του σχετικά με τη σύγκρουση στη Μέση Ανατολή, και ιδίως το ψήφισμά του της 19ης Οκτωβρίου 2023 σχετικά με τις ειδεχθείς τρομοκρατικές επιθέσεις της Χαμάς κατά του Ισραήλ, το δικαίωμα του Ισραήλ στην αυτοάμυνα σύμφωνα με το ανθρωπιστικό και διεθνές δίκαιο και την ανθρωπιστική κατάσταση στη Γάζα</w:t>
      </w:r>
      <w:r w:rsidRPr="00C30DA4">
        <w:rPr>
          <w:rStyle w:val="FootnoteReference"/>
        </w:rPr>
        <w:footnoteReference w:id="1"/>
      </w:r>
      <w:r w:rsidRPr="00C30DA4">
        <w:t>,</w:t>
      </w:r>
    </w:p>
    <w:p w:rsidR="00F75230" w:rsidRPr="00C30DA4" w:rsidRDefault="00F75230" w:rsidP="00F75230">
      <w:pPr>
        <w:pStyle w:val="NormalHanging12a"/>
      </w:pPr>
      <w:r w:rsidRPr="00C30DA4">
        <w:t>–</w:t>
      </w:r>
      <w:r w:rsidRPr="00C30DA4">
        <w:tab/>
        <w:t>έχοντας υπόψη τις σχετικές αποφάσεις του Συμβουλίου Ασφαλείας του ΟΗΕ και της Γενικής Συνέλευσης του ΟΗΕ, και ιδίως την απόφαση 2720 (2023) της 22ας Δεκεμβρίου 2023,</w:t>
      </w:r>
    </w:p>
    <w:p w:rsidR="00F75230" w:rsidRPr="00C30DA4" w:rsidRDefault="00F75230" w:rsidP="00F75230">
      <w:pPr>
        <w:pStyle w:val="NormalHanging12a"/>
      </w:pPr>
      <w:r w:rsidRPr="00C30DA4">
        <w:t>–</w:t>
      </w:r>
      <w:r w:rsidRPr="00C30DA4">
        <w:tab/>
        <w:t>έχοντας υπόψη το πρωτόκολλο σχετικά με τις οικονομικές σχέσεις μεταξύ της κυβέρνησης του Κράτους του Ισραήλ και της Οργάνωσης για την Απελευθέρωση της Παλαιστίνης, που εκπροσωπεί τον παλαιστινιακό λαό, της 29ης Απριλίου 1994, και τη συμφωνία του Όσλο ΙΙ, της 28ης Σεπτεμβρίου 1995,</w:t>
      </w:r>
    </w:p>
    <w:p w:rsidR="00F75230" w:rsidRPr="00C30DA4" w:rsidRDefault="00F75230" w:rsidP="00F75230">
      <w:pPr>
        <w:pStyle w:val="NormalHanging12a"/>
      </w:pPr>
      <w:r w:rsidRPr="00C30DA4">
        <w:t>–</w:t>
      </w:r>
      <w:r w:rsidRPr="00C30DA4">
        <w:tab/>
        <w:t>έχοντας υπόψη το διεθνές ανθρωπιστικό δίκαιο, και ιδίως τις Συμβάσεις της Χάγης του 1899 και του 1907 και τις Συμβάσεις της Γενεύης του 1949 και τα πρόσθετα πρωτόκολλά τους,</w:t>
      </w:r>
    </w:p>
    <w:p w:rsidR="00F75230" w:rsidRDefault="00F75230" w:rsidP="00F75230">
      <w:pPr>
        <w:pStyle w:val="NormalHanging12a"/>
      </w:pPr>
      <w:r w:rsidRPr="00C30DA4">
        <w:t>–</w:t>
      </w:r>
      <w:r w:rsidRPr="00C30DA4">
        <w:tab/>
        <w:t>έχοντας υπόψη τον ενωσιακό κατάλογο τρομοκρατικών οργανώσεων, ο οποίος περιλαμβάνει τη Χαμάς,</w:t>
      </w:r>
    </w:p>
    <w:p w:rsidR="000515B2" w:rsidRPr="00C30DA4" w:rsidRDefault="000515B2" w:rsidP="00F75230">
      <w:pPr>
        <w:pStyle w:val="NormalHanging12a"/>
      </w:pPr>
      <w:r w:rsidRPr="000515B2">
        <w:t>–</w:t>
      </w:r>
      <w:r w:rsidRPr="000515B2">
        <w:tab/>
        <w:t xml:space="preserve">έχοντας υπόψη τη Διεθνή Σύμβαση του 1979 κατά της σύλληψης ομήρων, </w:t>
      </w:r>
    </w:p>
    <w:p w:rsidR="00F75230" w:rsidRPr="00C30DA4" w:rsidRDefault="00F75230" w:rsidP="00F75230">
      <w:pPr>
        <w:pStyle w:val="NormalHanging12a"/>
      </w:pPr>
      <w:r w:rsidRPr="00C30DA4">
        <w:t>–</w:t>
      </w:r>
      <w:r w:rsidRPr="00C30DA4">
        <w:tab/>
        <w:t>έχοντας υπόψη το άρθρο 132 παράγραφοι 2 και 4 του Κανονισμού του,</w:t>
      </w:r>
    </w:p>
    <w:p w:rsidR="00F75230" w:rsidRPr="00C30DA4" w:rsidRDefault="00F75230" w:rsidP="00F75230">
      <w:pPr>
        <w:pStyle w:val="NormalHanging12a"/>
      </w:pPr>
      <w:r w:rsidRPr="00C30DA4">
        <w:t>Α.</w:t>
      </w:r>
      <w:r w:rsidRPr="00C30DA4">
        <w:tab/>
        <w:t xml:space="preserve">λαμβάνοντας υπόψη ότι, στις 7 Οκτωβρίου 2023, τρομοκράτες της Χαμάς </w:t>
      </w:r>
      <w:r w:rsidRPr="00C30DA4">
        <w:lastRenderedPageBreak/>
        <w:t xml:space="preserve">πραγματοποίησαν επίθεση που είχαν σχεδιάσει από καιρό πριν κατά του Ισραήλ, δολοφονώντας εσκεμμένα 1 139 Ισραηλινούς και ξένους πολίτες, συμπεριλαμβανομένων 36 παιδιών· </w:t>
      </w:r>
      <w:r w:rsidR="000515B2" w:rsidRPr="000515B2">
        <w:t>λαμβάνοντας υπόψη ότι η Χαμάς πήρε ομήρους πάνω από 240 ανθρώπους, από τους οποίους 136</w:t>
      </w:r>
      <w:r w:rsidRPr="00C30DA4">
        <w:t xml:space="preserve"> εξακολουθούν να κρατούνται στη Λωρίδα της Γάζας υπό τρομερές συνθήκες· </w:t>
      </w:r>
      <w:r w:rsidR="000515B2" w:rsidRPr="000515B2">
        <w:t>λ</w:t>
      </w:r>
      <w:r w:rsidR="000515B2">
        <w:t>αμβάνοντας υπόψη ότι πάνω από 5 </w:t>
      </w:r>
      <w:r w:rsidR="000515B2" w:rsidRPr="000515B2">
        <w:t>400 Ισραηλινοί έχουν τραυματιστεί από τις 7 Οκτωβρίου</w:t>
      </w:r>
      <w:r w:rsidR="008E58F3" w:rsidRPr="008E58F3">
        <w:t xml:space="preserve"> 2023</w:t>
      </w:r>
      <w:r w:rsidR="000515B2" w:rsidRPr="000515B2">
        <w:t>·</w:t>
      </w:r>
      <w:r w:rsidR="000515B2" w:rsidRPr="000643E7">
        <w:t xml:space="preserve"> </w:t>
      </w:r>
      <w:r w:rsidRPr="00C30DA4">
        <w:t>λαμβάνοντας υπόψη ότι η Χαμάς εξακολουθεί να εκτοξεύει αδιακρίτως πυραύλους κατά του Ισραήλ σε καθημερινή βάση·</w:t>
      </w:r>
    </w:p>
    <w:p w:rsidR="00F75230" w:rsidRPr="00C30DA4" w:rsidRDefault="00F75230" w:rsidP="00F75230">
      <w:pPr>
        <w:pStyle w:val="NormalHanging12a"/>
      </w:pPr>
      <w:r w:rsidRPr="00C30DA4">
        <w:t>Β.</w:t>
      </w:r>
      <w:r w:rsidRPr="00C30DA4">
        <w:tab/>
        <w:t>λαμβάνοντας υπόψη ότι, στις 8 Ιανουαρίου 2024, οι εμπειρογνώμονες του ΟΗΕ χαρακτήρισαν φρικτό τον αυξανόμενο όγκο αποδεικτικών στοιχείων σχετικά με καταγγελλόμενα περιστατικά σεξουαλικής βίας από τη Χαμάς σε ισραηλινά χωριά, αναφερόμενοι σε καταγγελίες για σεξουαλικά βασανιστήρια, βιασμούς και ομαδικούς βιασμούς, καθώς και σεξουαλικές επιθέσεις· λαμβάνοντας υπόψη ότι η ΕΕ και τα κράτη μέλη της έχουν καταδικάσει απερίφραστα τα εγκλήματα που έχει διαπράξει η Χαμάς και έχουν επανειλημμένα ζητήσει την άμεση και άνευ όρων απελευθέρωση όλων των ομήρων που κρατούνται στη Λωρίδα της Γάζας·</w:t>
      </w:r>
    </w:p>
    <w:p w:rsidR="00F75230" w:rsidRDefault="00F75230" w:rsidP="00F75230">
      <w:pPr>
        <w:pStyle w:val="NormalHanging12a"/>
      </w:pPr>
      <w:r w:rsidRPr="00C30DA4">
        <w:t>Γ.</w:t>
      </w:r>
      <w:r w:rsidRPr="00C30DA4">
        <w:tab/>
        <w:t>λαμβάνοντας υπόψη ότι, κατά τη διάρκεια ανθρωπιστικής εκεχειρίας, απελευθερώθηκαν 81 όμηροι στο πλαίσιο συμφωνίας με τη μεσολάβηση της Αιγύπτου και του Κατάρ, με αντάλλαγμα την απελευθέρωση Παλαιστίνιων κρατουμένων, ενώ επιτράπηκε η είσοδος περισσότερης ανθρωπιστικής βοήθειας στη Λωρίδα της Γάζας· λαμβάνοντας υπόψη ότι οι όμηροι που απελευθερώθηκαν κατά τη διάρκεια της ανθρωπιστικής εκεχειρίας, κυρίως γυναίκες και παιδιά, έχουν καταγγείλει ψυχολογική, σωματική και σεξουαλική κακοποίηση από τους απαγωγείς τους·</w:t>
      </w:r>
    </w:p>
    <w:p w:rsidR="000515B2" w:rsidRPr="000515B2" w:rsidRDefault="000515B2" w:rsidP="00F75230">
      <w:pPr>
        <w:pStyle w:val="NormalHanging12a"/>
      </w:pPr>
      <w:r w:rsidRPr="000643E7">
        <w:t>Δ.</w:t>
      </w:r>
      <w:r w:rsidRPr="000643E7">
        <w:tab/>
        <w:t xml:space="preserve">λαμβάνοντας υπόψη ότι η Χαμάς είναι μια διεθνώς αναγνωρισμένη τρομοκρατική οργάνωση που ασπάζεται την ακραία βία· λαμβάνοντας υπόψη ότι κύριος δεδηλωμένος στόχος της είναι η εξόντωση του Ισραήλ και η απόρριψη μιας λύσης δύο κρατών· λαμβάνοντας υπόψη ότι, από την ίδρυσή της, ευθύνεται για πολλές βομβιστικές επιθέσεις αυτοκτονίας και άλλες φονικές επιθέσεις κατά αμάχων και ισραηλινών στρατιωτών· λαμβάνοντας υπόψη ότι το 1997 το Υπουργείο Εξωτερικών των ΗΠΑ χαρακτήρισε τη Χαμάς τρομοκρατική οργάνωση και στη συνέχεια η ΕΕ έλαβε παρόμοια απόφαση· λαμβάνοντας υπόψη ότι το 2005 το Ισραήλ αποχώρησε πλήρως από τη Λωρίδα της Γάζας, εκχωρώντας τη διοίκηση στην Παλαιστινιακή Αρχή· </w:t>
      </w:r>
    </w:p>
    <w:p w:rsidR="00F75230" w:rsidRPr="00C30DA4" w:rsidRDefault="000515B2" w:rsidP="00F75230">
      <w:pPr>
        <w:pStyle w:val="NormalHanging12a"/>
      </w:pPr>
      <w:r>
        <w:t>Ε</w:t>
      </w:r>
      <w:r w:rsidR="00F75230" w:rsidRPr="00C30DA4">
        <w:t>.</w:t>
      </w:r>
      <w:r w:rsidR="00F75230" w:rsidRPr="00C30DA4">
        <w:tab/>
        <w:t>λαμβάνοντας υπόψη ότι, μετά την επίθεση της 7ης Οκτωβρίου 2023, η αντίδραση του ισραηλινού στρατού στη Λωρίδα της Γάζας είχε αποτέλεσμα να σκοτωθούν πάνω από 23 000 άνθρωποι, μεταξύ των οποίων 10 000 παιδιά, να τραυματιστούν 60 000 και να εκτοπιστούν σχεδόν δύο εκατομμύρια, σύμφωνα με τα στοιχεία που αναφέρθηκαν στο Γραφείο Συντονισμού Ανθρωπιστικών Υποθέσεων των Ηνωμένων Εθνών (OCHA)· λαμβάνοντας υπόψη ότι ο μισός σχεδόν πληθυσμός της Λωρίδας της Γάζας αποτελείται από παιδιά· λαμβάνοντας υπόψη ότι το 30 % του συνόλου των μη στρατιωτικών υποδομών έχει καταστραφεί· λαμβάνοντας υπόψη ότι, ειδικότερα, οι υποδομές ύδρευσης, συμπεριλαμβανομένων των σταθμών επεξεργασίας και των αγωγών, έχουν σε μεγάλο βαθμό καταστραφεί ή έχει διακοπεί η λειτουργία τους από τις ισραηλινές αρχές, ενώ μόνο δύο αγωγοί άνοιξαν εκ νέου τον Δεκέμβριο του 2023·</w:t>
      </w:r>
    </w:p>
    <w:p w:rsidR="00F75230" w:rsidRPr="00C30DA4" w:rsidRDefault="000515B2" w:rsidP="00F75230">
      <w:pPr>
        <w:pStyle w:val="NormalHanging12a"/>
      </w:pPr>
      <w:r>
        <w:t>ΣΤ</w:t>
      </w:r>
      <w:r w:rsidR="00F75230" w:rsidRPr="00C30DA4">
        <w:t>.</w:t>
      </w:r>
      <w:r w:rsidR="00F75230" w:rsidRPr="00C30DA4">
        <w:tab/>
        <w:t xml:space="preserve">λαμβάνοντας υπόψη ότι πάνω από 140 μέλη του προσωπικού του ΟΗΕ έχουν σκοτωθεί, κάτι που αποτελεί τον υψηλότερο αριθμό νεκρών στην ιστορία του ΟΗΕ· λαμβάνοντας υπόψη ότι τουλάχιστον 81 δημοσιογράφοι και εργαζόμενοι στα μέσα ενημέρωσης έχουν σκοτωθεί, με τον θάνατο 18 από αυτούς να συνδέεται με την εκτέλεση του έργου </w:t>
      </w:r>
      <w:r w:rsidR="00F75230" w:rsidRPr="00C30DA4">
        <w:lastRenderedPageBreak/>
        <w:t>τους ή να πραγματοποιήθηκε κατά την εκτέλεση του έργου τους, σύμφωνα με τους Δημοσιογράφους Χωρίς Σύνορα· λαμβάνοντας υπόψη ότι περισσότεροι από 600 εργαζόμενοι στον τομέα της υγείας και ασθενείς έχουν σκοτωθεί σε νοσοκομεία, σύμφωνα με τον Παγκόσμιο Οργανισμό Υγείας (ΠΟΥ)· λαμβάνοντας υπόψη ότι περισσότερα από 370 σχολεία έχουν υποστεί ζημίες από τις 28 Δεκεμβρίου 2023, σύμφωνα με τη UNICEF· λαμβάνοντας υπόψη ότι τα δύο τρίτα των νοσοκομείων στη Λωρίδα της Γάζας έχουν καταστραφεί και το ένα τρίτο μετά βίας παραμένει λειτουργικό, σύμφωνα με τον ΠΟΥ·</w:t>
      </w:r>
      <w:r>
        <w:t xml:space="preserve"> </w:t>
      </w:r>
      <w:r w:rsidRPr="000515B2">
        <w:t>λαμβάνοντας υπόψη ότι η Χαμάς χρησιμοποιεί νοσοκομεία και άλλες εγκαταστάσεις υγειονομικής περίθαλψης ως καταφύγια για τις τρομοκρατικές της δραστηριότητες· λαμβάνοντας υπόψη ότι ο IDF έδωσε στη δημοσιότητα το σύστημα σηράγγων κάτω από το νοσοκομείο Al-Shifa, καθώς και σε άλλα τμήματα της Λωρίδας της Γάζας·</w:t>
      </w:r>
    </w:p>
    <w:p w:rsidR="00F75230" w:rsidRPr="00C30DA4" w:rsidRDefault="000515B2" w:rsidP="00F75230">
      <w:pPr>
        <w:pStyle w:val="NormalHanging12a"/>
      </w:pPr>
      <w:r>
        <w:t>Ζ</w:t>
      </w:r>
      <w:r w:rsidR="00F75230" w:rsidRPr="00C30DA4">
        <w:t>.</w:t>
      </w:r>
      <w:r w:rsidR="00F75230" w:rsidRPr="00C30DA4">
        <w:tab/>
        <w:t>λαμβάνοντας υπόψη ότι οι ισραηλινές αρχές ελέγχουν την είσοδο και την έξοδο από τη Λωρίδα της Γάζας μέσω όλων των συνοριακών σημείων διέλευσης, συμπεριλαμβανομένου εκείνου στα σύνορα με την Αίγυπτο· λαμβάνοντας υπόψη ότι, σύμφωνα με το OCHA, ο ισραηλινός έλεγχος των σημείων εισόδου και εξόδου της Λωρίδας της Γάζας περιορίζει σημαντικά τη βοήθεια, και από τις 7 Οκτωβρίου 2023 έχουν μειωθεί σημαντικά τα φορτηγά βοήθειας στα οποία επιτρέπεται να εισέλθουν· λαμβάνοντας υπόψη ότι το 100 % του πληθυσμού στη Λωρίδα της Γάζας υφίσταται οξεία επισιτιστική ανασφάλεια, το 50 % αντιμετωπίζει ακραία έλλειψη τροφής και λιμοκτονία ενώ το 26 % υποφέρει από καταστροφική πείνα και λιμοκτονία, σύμφωνα με την Ολοκληρωμένη Κατάταξη των Φάσεων Επισιτιστικής Ασφάλειας (IPC) της 21ης Δεκεμβρίου 2023·</w:t>
      </w:r>
    </w:p>
    <w:p w:rsidR="00F75230" w:rsidRPr="00C30DA4" w:rsidRDefault="000515B2" w:rsidP="00F75230">
      <w:pPr>
        <w:pStyle w:val="NormalHanging12a"/>
      </w:pPr>
      <w:r>
        <w:t>Η</w:t>
      </w:r>
      <w:r w:rsidR="00F75230" w:rsidRPr="00C30DA4">
        <w:t>.</w:t>
      </w:r>
      <w:r w:rsidR="00F75230" w:rsidRPr="00C30DA4">
        <w:tab/>
        <w:t>λαμβάνοντας υπόψη ότι έχει απαγορευθεί η είσοδος βασικών ειδών στη Λωρίδα της Γάζας, συμπεριλαμβανομένων ιατρικού εξοπλισμού και ηλιακών συλλεκτών· λαμβάνοντας υπόψη ότι η ΕΕ ηγείται των προσπαθειών για την παροχή ανθρωπιστικής βοήθειας στη Λωρίδα της Γάζας με χρηματοδότηση υπηρεσιών του ΟΗΕ, ιατρικού εξοπλισμού και άλλων επειγουσών προμηθειών, και ότι έχει τετραπλασιάσει τη βοήθειά της από τις 7 Οκτωβρίου 2023· λαμβάνοντας υπόψη ότι, στις 21 Νοεμβρίου 2023, η Επιτροπή ανέφερε ότι κανένα ποσό δεν έχει εκτραπεί προς μη προβλεπόμενους σκοπούς, μετά από επανεξέταση της χρηματοδοτικής βοήθειας της ΕΕ προς την Παλαιστίνη·</w:t>
      </w:r>
    </w:p>
    <w:p w:rsidR="00F75230" w:rsidRPr="00C30DA4" w:rsidRDefault="000515B2" w:rsidP="00F75230">
      <w:pPr>
        <w:pStyle w:val="NormalHanging12a"/>
      </w:pPr>
      <w:r>
        <w:t>Θ</w:t>
      </w:r>
      <w:r w:rsidR="00F75230" w:rsidRPr="00C30DA4">
        <w:t>.</w:t>
      </w:r>
      <w:r w:rsidR="00F75230" w:rsidRPr="00C30DA4">
        <w:tab/>
        <w:t>λαμβάνοντας υπόψη ότι οι επιθέσεις από τις δυνάμεις και τους εποίκους του Ισραήλ έχουν σκοτώσει τουλάχιστον 330 Παλαιστινίους στη Δυτική Όχθη από τις 7 Οκτωβρίου 2023·</w:t>
      </w:r>
    </w:p>
    <w:p w:rsidR="00F75230" w:rsidRPr="00C30DA4" w:rsidRDefault="000515B2" w:rsidP="00F75230">
      <w:pPr>
        <w:pStyle w:val="NormalHanging12a"/>
      </w:pPr>
      <w:r>
        <w:t>Ι</w:t>
      </w:r>
      <w:r w:rsidR="00F75230" w:rsidRPr="00C30DA4">
        <w:t>.</w:t>
      </w:r>
      <w:r w:rsidR="00F75230" w:rsidRPr="00C30DA4">
        <w:tab/>
        <w:t>λαμβάνοντας υπόψη ότι η Αίγυπτος έχει προτείνει ένα σχέδιο τριών σημείων για μόνιμη κατάπαυση του πυρός, συμπεριλαμβανομένης μιας προκαταρκτικής ανθρωπιστικής εκεχειρίας δύο εβδομάδων με δυνατότητα παράτασης για την ανταλλαγή 40 Ισραηλινών ομήρων με 120 Παλαιστίνιους κρατούμενους, κατά τη διάρκεια της οποίας θα παύσουν οι εχθροπραξίες, θα αποσυρθούν τα άρματα μάχης και θα επιτραπεί η είσοδος βασικών προμηθειών όπως τροφίμων, ιατρικής βοήθειας, αερίου για μαγείρεμα και καυσίμων·</w:t>
      </w:r>
    </w:p>
    <w:p w:rsidR="00F75230" w:rsidRPr="00C30DA4" w:rsidRDefault="000515B2" w:rsidP="00F75230">
      <w:pPr>
        <w:pStyle w:val="NormalHanging12a"/>
      </w:pPr>
      <w:r>
        <w:t>ΙΑ</w:t>
      </w:r>
      <w:r w:rsidR="00F75230" w:rsidRPr="00C30DA4">
        <w:t>.</w:t>
      </w:r>
      <w:r w:rsidR="00F75230" w:rsidRPr="00C30DA4">
        <w:tab/>
        <w:t xml:space="preserve">λαμβάνοντας υπόψη ότι, το 2021, το Διεθνές Ποινικό Δικαστήριο (ΔΠΔ) κίνησε έρευνα σχετικά με τα κατεχόμενα παλαιστινιακά εδάφη· λαμβάνοντας υπόψη ότι, στις 29 Δεκεμβρίου 2023, η Νότια Αφρική προσέφυγε κατά του Ισραήλ στο Διεθνές Δικαστήριο (ΔΔ)· λαμβάνοντας υπόψη ότι, στις 10 Οκτωβρίου 2023, το Γραφείο του Εισαγγελέα του ΔΠΔ επιβεβαίωσε ότι η υπό εξέλιξη σύγκρουση εμπίπτει στη </w:t>
      </w:r>
      <w:r w:rsidR="00F75230" w:rsidRPr="00C30DA4">
        <w:lastRenderedPageBreak/>
        <w:t>δικαιοδοσία του·</w:t>
      </w:r>
    </w:p>
    <w:p w:rsidR="00F75230" w:rsidRPr="00C30DA4" w:rsidRDefault="00F75230" w:rsidP="00F75230">
      <w:pPr>
        <w:pStyle w:val="NormalHanging12a"/>
      </w:pPr>
      <w:r w:rsidRPr="00C30DA4">
        <w:t>Ι</w:t>
      </w:r>
      <w:r w:rsidR="000515B2">
        <w:t>Β</w:t>
      </w:r>
      <w:r w:rsidRPr="00C30DA4">
        <w:t>.</w:t>
      </w:r>
      <w:r w:rsidRPr="00C30DA4">
        <w:tab/>
        <w:t>λαμβάνοντας υπόψη ότι ο κίνδυνος κλιμάκωσης στην περιοχή είναι ο υψηλότερος εδώ και δεκαετίες</w:t>
      </w:r>
      <w:r w:rsidR="000515B2" w:rsidRPr="000515B2">
        <w:t>, δεδομένων των επιθετικών ενεργειών του Ιράν και της χρήσης πληρεξουσίων ως μέσου εσκεμμένης αποσταθεροποίησης της περιοχής</w:t>
      </w:r>
      <w:r w:rsidRPr="00C30DA4">
        <w:t>· λαμβάνοντας υπόψη ότι οι επιθέσεις των Χούθι στοχοποιούν την εμπορική ναυτιλία στα στενά του Μπαμπ ελ-Μαντέμπ από τις 19 Νοεμβρίου 2023, όταν αντάρτες Χούθι κατέλαβαν το νηολογημένο στην Ιαπωνία σκάφος Galaxy Leader· λαμβάνοντας υπόψη ότι ορισμένες χώρες έχουν προβεί σε στρατιωτικά αντίποινα·</w:t>
      </w:r>
    </w:p>
    <w:p w:rsidR="00F75230" w:rsidRPr="00C30DA4" w:rsidRDefault="00F75230" w:rsidP="00F75230">
      <w:pPr>
        <w:pStyle w:val="NormalHanging12a"/>
      </w:pPr>
      <w:r w:rsidRPr="00C30DA4">
        <w:t>Ι</w:t>
      </w:r>
      <w:r w:rsidR="000515B2">
        <w:t>Γ</w:t>
      </w:r>
      <w:r w:rsidRPr="00C30DA4">
        <w:t>.</w:t>
      </w:r>
      <w:r w:rsidRPr="00C30DA4">
        <w:tab/>
        <w:t>λαμβάνοντας υπόψη ότι το Ιράν έχει εξοπλίσει και χρηματοδοτήσει τους αντάρτες Χούθι, τη Χεζμπολάχ και τη Χαμάς· λαμβάνοντας υπόψη ότι το Κατάρ έχει παράσχει οικονομική στήριξη στη Χαμάς για μεγάλο χρονικό διάστημα·</w:t>
      </w:r>
      <w:r w:rsidR="000515B2">
        <w:t xml:space="preserve"> </w:t>
      </w:r>
      <w:r w:rsidR="000515B2" w:rsidRPr="000515B2">
        <w:t>λαμβάνοντας υπόψη ότι οι δυτικές μυστικές υπηρεσίες έχουν εγείρει ερωτήματα σχετικά με την εκ των προτέρων γνώση του Κατάρ για την επίθεση της Χαμάς κατά του Ισραήλ στις 7 Οκτωβρίου 2023·</w:t>
      </w:r>
    </w:p>
    <w:p w:rsidR="00F75230" w:rsidRPr="00C30DA4" w:rsidRDefault="000643E7" w:rsidP="000643E7">
      <w:pPr>
        <w:pStyle w:val="NormalHanging12a"/>
        <w:ind w:hanging="570"/>
      </w:pPr>
      <w:r w:rsidRPr="00C30DA4">
        <w:t>1.</w:t>
      </w:r>
      <w:r w:rsidRPr="00C30DA4">
        <w:tab/>
      </w:r>
      <w:r w:rsidR="000515B2" w:rsidRPr="000515B2">
        <w:t>υπογραμμίζει την ανάγκη για</w:t>
      </w:r>
      <w:r w:rsidR="00F75230" w:rsidRPr="00C30DA4">
        <w:t xml:space="preserve"> μόνιμη κατάπαυση του πυρός και επανεκκίνηση των προσπαθειών </w:t>
      </w:r>
      <w:r w:rsidR="000515B2" w:rsidRPr="000515B2">
        <w:t>για την εξεύρεση πολιτικής λύσης με την προϋπόθεση της άμεσης και άνευ όρων απελευθέρωσης των ομήρων και της διάλυσης</w:t>
      </w:r>
      <w:r w:rsidR="00F75230" w:rsidRPr="00C30DA4">
        <w:t xml:space="preserve"> της τρομοκρατικής οργάνωσης Χαμάς· επαναλαμβάνει την αταλάντευτη στήριξή του σε μια λύση δύο κρατών κατόπιν διαπραγματεύσεων, με βάση τα σύνορα του 1967, με δύο κυρίαρχα, δημοκρατικά κράτη να υπάρχουν το ένα δίπλα στο άλλο σε συνθήκες ειρήνης και εγγυημένης ασφάλειας, με την Ιερουσαλήμ πρωτεύουσα και των δύο κρατών και με πλήρη σεβασμό του διεθνούς δικαίου·</w:t>
      </w:r>
    </w:p>
    <w:p w:rsidR="00F75230" w:rsidRPr="00C30DA4" w:rsidRDefault="000643E7" w:rsidP="000643E7">
      <w:pPr>
        <w:pStyle w:val="NormalHanging12a"/>
        <w:ind w:hanging="570"/>
      </w:pPr>
      <w:r w:rsidRPr="00C30DA4">
        <w:t>2.</w:t>
      </w:r>
      <w:r w:rsidRPr="00C30DA4">
        <w:tab/>
      </w:r>
      <w:r w:rsidR="00F75230" w:rsidRPr="00C30DA4">
        <w:t>εκφράζει τη βαθύτατη θλίψη του για τα αθώα θύματα σε αμφότερες τις πλευρές· επαναβεβαιώνει ότι καταδικάζει απερίφραστα τις ειδεχθείς τρομοκρατικές επιθέσεις που έχει διαπράξει η τρομοκρατική ομάδα Χαμάς κατά του Ισραήλ· καταδικάζει τη δυσανάλογη στρατιωτική απόκριση του Ισραήλ, η οποία έχει προκαλέσει πρωτοφανή αριθμό νεκρών αμάχων·</w:t>
      </w:r>
    </w:p>
    <w:p w:rsidR="00F75230" w:rsidRPr="00C30DA4" w:rsidRDefault="000643E7" w:rsidP="000643E7">
      <w:pPr>
        <w:pStyle w:val="NormalHanging12a"/>
        <w:ind w:hanging="570"/>
      </w:pPr>
      <w:r w:rsidRPr="00C30DA4">
        <w:t>3.</w:t>
      </w:r>
      <w:r w:rsidRPr="00C30DA4">
        <w:tab/>
      </w:r>
      <w:r w:rsidR="00F75230" w:rsidRPr="00C30DA4">
        <w:t>ζητεί να διασφαλιστεί η πρόσβαση της ανθρωπιστικής βοήθειας με σκοπό την αντιμετώπιση των ιατρικών αναγκών όλων των ομήρων και να επιστραφούν οι σοροί των νεκρών ομήρων· υπενθυμίζει ότι η σύλληψη ομήρων παραβιάζει το διεθνές δίκαιο και συνιστά έγκλημα πολέμου· ζητεί να διωχθούν και να τιμωρηθούν όσοι διέπραξαν και οργάνωσαν τα εγκλήματα αυτά·</w:t>
      </w:r>
    </w:p>
    <w:p w:rsidR="00F75230" w:rsidRPr="00C30DA4" w:rsidRDefault="000643E7" w:rsidP="000643E7">
      <w:pPr>
        <w:pStyle w:val="NormalHanging12a"/>
        <w:ind w:hanging="570"/>
      </w:pPr>
      <w:r w:rsidRPr="00C30DA4">
        <w:t>4.</w:t>
      </w:r>
      <w:r w:rsidRPr="00C30DA4">
        <w:tab/>
      </w:r>
      <w:r w:rsidR="00F75230" w:rsidRPr="00C30DA4">
        <w:t xml:space="preserve">υπενθυμίζει ότι το Ισραήλ έχει το δικαίωμα να υπερασπίζεται τον εαυτό του εντός των ορίων του διεθνούς δικαίου, σύμφωνα με το οποίο όλα τα αντιμαχόμενα μέρη μιας σύγκρουσης πρέπει να διακρίνουν ανά πάσα στιγμή μεταξύ μαχητών και αμάχων και </w:t>
      </w:r>
      <w:r w:rsidR="000515B2" w:rsidRPr="000515B2">
        <w:t>οι επιθέσεις πρέπει να έχουν μόνο στρατιωτικούς στόχους, οι δε</w:t>
      </w:r>
      <w:r w:rsidR="00F75230" w:rsidRPr="00C30DA4">
        <w:t xml:space="preserve"> άμαχοι και οι μη στρατιωτικές υποδομές δεν πρέπει να αποτελούν στόχο επιθέσεων·</w:t>
      </w:r>
      <w:r w:rsidR="000515B2">
        <w:t xml:space="preserve"> </w:t>
      </w:r>
      <w:r w:rsidR="000515B2" w:rsidRPr="000515B2">
        <w:t>αποδοκιμάζει την κατάχρηση παλαιστινιακών μη στρατιωτικών υποδομών από τη Χαμάς, τις πολεμικές επιχειρήσεις της σε πυκνοκατοικημένες αστικές περιοχές, την κατασκευή σηράγγων και τη χρήση ανθρώπινων ασπίδων·</w:t>
      </w:r>
    </w:p>
    <w:p w:rsidR="00F75230" w:rsidRPr="00C30DA4" w:rsidRDefault="000643E7" w:rsidP="000643E7">
      <w:pPr>
        <w:pStyle w:val="NormalHanging12a"/>
        <w:ind w:hanging="570"/>
      </w:pPr>
      <w:r w:rsidRPr="00C30DA4">
        <w:t>5.</w:t>
      </w:r>
      <w:r w:rsidRPr="00C30DA4">
        <w:tab/>
      </w:r>
      <w:r w:rsidR="00F75230" w:rsidRPr="00C30DA4">
        <w:t xml:space="preserve">εκφράζει τη βαθιά του ανησυχία για τη δεινή και ταχέως επιδεινούμενη ανθρωπιστική κατάσταση στη Λωρίδα της Γάζας και τον σοβαρό αντίκτυπό της στον άμαχο πληθυσμό· υπογραμμίζει την επείγουσα ανάγκη για πλήρη, ταχεία, ασφαλή και απρόσκοπτη πρόσβαση της ανθρωπιστικής βοήθειας σε ολόκληρη τη Λωρίδα της Γάζας· τονίζει τις υποχρεώσεις των αντιμαχόμενων μερών της σύγκρουσης βάσει του </w:t>
      </w:r>
      <w:r w:rsidR="00F75230" w:rsidRPr="00C30DA4">
        <w:lastRenderedPageBreak/>
        <w:t xml:space="preserve">διεθνούς ανθρωπιστικού δικαίου όσον αφορά την παροχή ανθρωπιστικής βοήθειας· </w:t>
      </w:r>
      <w:r w:rsidR="00F75230" w:rsidRPr="00C30DA4">
        <w:rPr>
          <w:shd w:val="clear" w:color="auto" w:fill="FFFFFF"/>
        </w:rPr>
        <w:t>ζητεί από τις ισραηλινές αρχές να διασφαλίσουν τη συνεχή πρόσβαση της ανθρωπιστικής βοήθειας στη Γάζα, με έμφαση στην</w:t>
      </w:r>
      <w:r w:rsidR="00F75230" w:rsidRPr="00C30DA4">
        <w:t xml:space="preserve"> αδιάλειπτη παράδοση βασικών ειδών, όπως καυσίμων, τροφίμων, νερού, ιατρικών προμηθειών και καταφυγίου, σύμφωνα με το διεθνές δίκαιο, και ζητεί την άμεση αποκατάσταση ζωτικών υποδομών, ιδίως για την πρόληψη του κινδύνου καταστροφικής πείνας και λιμοκτονίας, καθώς και της πιθανής εξάπλωσης λοιμωδών νόσων·</w:t>
      </w:r>
    </w:p>
    <w:p w:rsidR="00F75230" w:rsidRPr="00C30DA4" w:rsidRDefault="000643E7" w:rsidP="000643E7">
      <w:pPr>
        <w:pStyle w:val="NormalHanging12a"/>
        <w:ind w:hanging="570"/>
      </w:pPr>
      <w:r w:rsidRPr="00C30DA4">
        <w:t>6.</w:t>
      </w:r>
      <w:r w:rsidRPr="00C30DA4">
        <w:tab/>
      </w:r>
      <w:r w:rsidR="00F75230" w:rsidRPr="00C30DA4">
        <w:t>ζητεί μια ευρωπαϊκή πρωτοβουλία για την επαναφορά της λύσης των δύο κρατών· τονίζει την απόλυτη ανάγκη άμεσης επανεκκίνησης της ειρηνευτικής διαδικασίας· χαιρετίζει, στο πλαίσιο αυτό, την Προσπάθεια για την Ημέρα Ειρήνης στη Μέση Ανατολή, που δρομολογήθηκε μόλις λίγο πριν από τις επιθέσεις από την ΕΕ και τον Αραβικό Σύνδεσμο·</w:t>
      </w:r>
    </w:p>
    <w:p w:rsidR="00F75230" w:rsidRDefault="000643E7" w:rsidP="000643E7">
      <w:pPr>
        <w:pStyle w:val="NormalHanging12a"/>
        <w:ind w:hanging="570"/>
      </w:pPr>
      <w:r>
        <w:t>7.</w:t>
      </w:r>
      <w:r>
        <w:tab/>
      </w:r>
      <w:r w:rsidR="00F75230" w:rsidRPr="00C30DA4">
        <w:t>επαναλαμβάνει την έκκλησή του για τερματισμό της κατοχής των παλαιστινιακών εδαφών· υπενθυμίζει ότι οι ισραηλινοί οικισμοί στη Δυτική Όχθη, συμπεριλαμβανομένης της Ανατολικής Ιερουσαλήμ, είναι παράνομοι βάσει του διεθνούς δικαίου· ζητεί την αποκλιμάκωση των εντάσεων στη Δυτική Όχθη, συμπεριλαμβανομένης της Ανατολικής Ιερουσαλήμ· καταδικάζει απερίφραστα την αύξηση της εξτρεμιστικής βίας από εποίκους κατά Παλαιστινίων και ζητεί να επιβληθούν περιοριστικά μέτρα σε εξτρεμιστές εποίκους που παραβιάζουν τα ανθρώπινα δικαιώματα και το διεθνές δίκαιο·</w:t>
      </w:r>
      <w:r w:rsidR="000515B2">
        <w:t xml:space="preserve"> </w:t>
      </w:r>
      <w:r w:rsidR="000515B2" w:rsidRPr="000515B2">
        <w:t>ζητεί να προστεθεί η ανώτερη πολιτική ηγεσία της Χαμάς στον ενωσιακό κατάλογο τρομοκρατών, συμπεριλαμβανομένων των Ismail Haniyeh, Khaled Mashal, Khalil al-Hayya και Mahmoud Zahar, προκειμένου να δεσμευθούν τα κεφάλαια και τα χρηματοοικονομικά περιουσιακά τους στοιχεία στα κράτη μέλη της ΕΕ·</w:t>
      </w:r>
    </w:p>
    <w:p w:rsidR="000515B2" w:rsidRPr="00C30DA4" w:rsidRDefault="000643E7" w:rsidP="000643E7">
      <w:pPr>
        <w:pStyle w:val="NormalHanging12a"/>
        <w:ind w:hanging="570"/>
      </w:pPr>
      <w:r w:rsidRPr="00C30DA4">
        <w:t>8.</w:t>
      </w:r>
      <w:r w:rsidRPr="00C30DA4">
        <w:tab/>
      </w:r>
      <w:r w:rsidR="000515B2" w:rsidRPr="000515B2">
        <w:t>εκφράζει τον αποτροπιασμό του για το γεγονός ότι οι ηγέτες της Χαμάς έχουν συσσωρεύσει τεράστιο πλούτο εις βάρος των Παλαιστίνιων αμάχων που ζουν ως επί το πλείστον σε συνθήκες φτώχειας·</w:t>
      </w:r>
    </w:p>
    <w:p w:rsidR="00F75230" w:rsidRPr="00C30DA4" w:rsidRDefault="000643E7" w:rsidP="000643E7">
      <w:pPr>
        <w:pStyle w:val="NormalHanging12a"/>
        <w:ind w:hanging="570"/>
      </w:pPr>
      <w:r w:rsidRPr="00C30DA4">
        <w:t>9.</w:t>
      </w:r>
      <w:r w:rsidRPr="00C30DA4">
        <w:tab/>
      </w:r>
      <w:r w:rsidR="00F75230" w:rsidRPr="00C30DA4">
        <w:t>επαναλαμβάνει την πλήρη υποστήριξή του στην Αραβική Ειρηνευτική Πρωτοβουλία του 2002, η οποία προτείνει την πλήρη εξομάλυνση των σχέσεων μεταξύ του Κράτους του Ισραήλ και όλων των αραβικών κρατών σε αντάλλαγμα για την πλήρη αποχώρηση του Ισραήλ από όλα τα παλαιστινιακά και αραβικά εδάφη που βρίσκονται υπό κατοχή από το 1967 και τις αμοιβαία συμφωνηθείσες ισοδύναμες ανταλλαγές γης μεταξύ του Ισραήλ και της Παλαιστίνης· υπενθυμίζει την υποστήριξή του στην εξομάλυνση των σχέσεων μεταξύ του Ισραήλ και όλων των αραβικών κρατών· ζητεί επειγόντως την πλήρη συμμετοχή της Παλαιστινιακής Αρχής στη διαδικασία αυτή, σύμφωνα με τις προσπάθειες της ΕΕ και του ΟΗΕ για την επίτευξη λύσης δύο κρατών με σκοπό την ειρήνη, την ασφάλεια και τη σταθερότητα στην περιοχή·</w:t>
      </w:r>
    </w:p>
    <w:p w:rsidR="00F75230" w:rsidRPr="00C30DA4" w:rsidRDefault="000643E7" w:rsidP="000643E7">
      <w:pPr>
        <w:pStyle w:val="NormalHanging12a"/>
        <w:ind w:hanging="570"/>
      </w:pPr>
      <w:r w:rsidRPr="00C30DA4">
        <w:t>10.</w:t>
      </w:r>
      <w:r w:rsidRPr="00C30DA4">
        <w:tab/>
      </w:r>
      <w:r w:rsidR="00F75230" w:rsidRPr="00C30DA4">
        <w:t>τονίζει ότι το Συμβούλιο Ασφαλείας του ΟΗΕ, στο ψήφισμά του της 22ας Δεκεμβρίου 2023, επαναλαμβάνει το αίτημά του να συμμορφωθούν όλα τα αντιμαχόμενα μέρη της σύγκρουσης με τις υποχρεώσεις τους βάσει του διεθνούς δικαίου, συμπεριλαμβανομένου του διεθνούς ανθρωπιστικού δικαίου και υπενθυμίζει ότι οι μη στρατιωτικές και ανθρωπιστικές εγκαταστάσεις και οι εγκαταστάσεις του ΟΗΕ, καθώς και το προσωπικό ανθρωπιστικής βοήθειας και το ιατρικό προσωπικό και τα μέσα μεταφοράς τους, πρέπει να γίνονται σεβαστά και να προστατεύονται, σύμφωνα με το διεθνές ανθρωπιστικό δίκαιο· καταδικάζει τη δολοφονία δημοσιογράφων, εργαζομένων στα μέσα ενημέρωσης, προσωπικού του ΟΗΕ και εργαζομένων στον τομέα της υγείας και επαναλαμβάνει τη σημασία του έργου τους·</w:t>
      </w:r>
    </w:p>
    <w:p w:rsidR="00F75230" w:rsidRPr="00C30DA4" w:rsidRDefault="000643E7" w:rsidP="000643E7">
      <w:pPr>
        <w:pStyle w:val="NormalHanging12a"/>
        <w:ind w:hanging="570"/>
      </w:pPr>
      <w:r w:rsidRPr="00C30DA4">
        <w:lastRenderedPageBreak/>
        <w:t>11.</w:t>
      </w:r>
      <w:r w:rsidRPr="00C30DA4">
        <w:tab/>
      </w:r>
      <w:r w:rsidR="00F75230" w:rsidRPr="00C30DA4">
        <w:rPr>
          <w:rStyle w:val="doceo-font-family-base"/>
          <w:color w:val="000000"/>
        </w:rPr>
        <w:t>τονίζει τον ρόλο της Υπηρεσίας Αρωγής και Έργων του ΟΗΕ για τους Παλαιστίνιους Πρόσφυγες στην Εγγύς Ανατολή (UNRWA), η οποία παρέχει επί του παρόντος καταφύγιο σε πάνω από ένα εκατομμύριο εσωτερικά εκτοπισμένα άτομα και έχει καταστεί η κύρια πλατφόρμα για την παροχή ανθρωπιστικής βοήθειας στον πληθυσμό της Λωρίδας της Γάζας·</w:t>
      </w:r>
    </w:p>
    <w:p w:rsidR="00F75230" w:rsidRPr="00C30DA4" w:rsidRDefault="000643E7" w:rsidP="000643E7">
      <w:pPr>
        <w:pStyle w:val="NormalHanging12a"/>
        <w:ind w:hanging="570"/>
      </w:pPr>
      <w:r w:rsidRPr="00C30DA4">
        <w:t>12.</w:t>
      </w:r>
      <w:r w:rsidRPr="00C30DA4">
        <w:tab/>
      </w:r>
      <w:r w:rsidR="00F75230" w:rsidRPr="00C30DA4">
        <w:t>εκφράζει τη βαθιά του ανησυχία για τις εντολές εκκένωσης που εξέδωσε η ισραηλινή κυβέρνηση, οι οποίες συνεπάγονται τον βίαιο εκτοπισμό του άμαχου πληθυσμού από τη βόρεια Λωρίδα της Γάζας στη νότια Λωρίδα της Γάζας και τον εγκλωβισμό του σε λιγότερο από το ένα τρίτο του εδάφους της Γάζας, στοχεύοντας παράλληλα ζώνες και μη στρατιωτικές υποδομές·</w:t>
      </w:r>
    </w:p>
    <w:p w:rsidR="00F75230" w:rsidRPr="00C30DA4" w:rsidRDefault="000643E7" w:rsidP="000643E7">
      <w:pPr>
        <w:pStyle w:val="NormalHanging12a"/>
        <w:ind w:hanging="570"/>
      </w:pPr>
      <w:r w:rsidRPr="00C30DA4">
        <w:t>13.</w:t>
      </w:r>
      <w:r w:rsidRPr="00C30DA4">
        <w:tab/>
      </w:r>
      <w:r w:rsidR="00F75230" w:rsidRPr="00C30DA4">
        <w:t>επαναλαμβάνει ότι η ΕΕ είναι ο μεγαλύτερος χορηγός ανθρωπιστικής και αναπτυξιακής βοήθειας στα κατεχόμενα παλαιστινιακά εδάφη· επιμένει ότι η αναπτυξιακή βοήθεια της ΕΕ προς την Παλαιστινιακή Αρχή δεν θα πρέπει να παρεμποδιστεί ή να διακοπεί· χαιρετίζει τον διορισμό της Sigrid Kaag ως ανώτερης συντονίστριας ανθρωπιστικής βοήθειας και ανασυγκρότησης για τη Γάζα· χαιρετίζει τις προσπάθειες της ΕΕ και των κρατών μελών της να παράσχουν ανθρωπιστική βοήθεια στον λαό της Λωρίδας της Γάζας· χαιρετίζει το γεγονός ότι η ανθρωπιστική χρηματοδότηση της ΕΕ για τη Λωρίδα της Γάζας τετραπλασιάστηκε τους τελευταίους τρεις μήνες·</w:t>
      </w:r>
    </w:p>
    <w:p w:rsidR="00F75230" w:rsidRPr="00C30DA4" w:rsidRDefault="000643E7" w:rsidP="000643E7">
      <w:pPr>
        <w:pStyle w:val="NormalHanging12a"/>
        <w:ind w:hanging="570"/>
      </w:pPr>
      <w:r w:rsidRPr="00C30DA4">
        <w:t>14.</w:t>
      </w:r>
      <w:r w:rsidRPr="00C30DA4">
        <w:tab/>
      </w:r>
      <w:r w:rsidR="00F75230" w:rsidRPr="00C30DA4">
        <w:t>επαναλαμβάνει ότι ο σεβασμός των ανθρωπίνων δικαιωμάτων και των δημοκρατικών αρχών αποτελεί ουσιαστική συνιστώσα της συμφωνίας σύνδεσης ΕΕ-Ισραήλ</w:t>
      </w:r>
      <w:r w:rsidR="000515B2">
        <w:t xml:space="preserve"> </w:t>
      </w:r>
      <w:r w:rsidR="000515B2" w:rsidRPr="000515B2">
        <w:t>καθώς και των σχέσεων της ΕΕ με την Παλαιστινιακή Αρχή</w:t>
      </w:r>
      <w:r w:rsidR="00F75230" w:rsidRPr="00C30DA4">
        <w:t>·</w:t>
      </w:r>
    </w:p>
    <w:p w:rsidR="00F75230" w:rsidRPr="00C30DA4" w:rsidRDefault="000643E7" w:rsidP="000643E7">
      <w:pPr>
        <w:pStyle w:val="NormalHanging12a"/>
        <w:ind w:hanging="570"/>
      </w:pPr>
      <w:r w:rsidRPr="00C30DA4">
        <w:t>15.</w:t>
      </w:r>
      <w:r w:rsidRPr="00C30DA4">
        <w:tab/>
      </w:r>
      <w:r w:rsidR="00F75230" w:rsidRPr="00C30DA4">
        <w:t>επαναλαμβάνει την ισχυρή στήριξη της ΕΕ στο έργο του Διεθνούς Ποινικού Δικαστηρίου (ΔΠΔ) και του Διεθνούς Δικαστηρίου (ΔΔ)· ζητεί να λογοδοτήσουν όσοι ευθύνονται για τρομοκρατικές πράξεις και παραβιάσεις του διεθνούς δικαίου και ζητεί, για τον σκοπό αυτό, να διερευνηθούν όλα τα πιθανά εγκλήματα πολέμου· επαναλαμβάνει ότι οι εσκεμμένες επιθέσεις κατά αμάχων συνιστούν σοβαρές παραβιάσεις του διεθνούς δικαίου, όπως και η βίαιη μετακίνηση πληθυσμών· ζητεί να αποδοθεί δικαιοσύνη στα θύματα παράνομων δολοφονιών και σεξουαλικών βασανιστηρίων από τη Χαμάς κατά τις επιθέσεις της 7ης Οκτωβρίου</w:t>
      </w:r>
      <w:r w:rsidR="005B2002">
        <w:t xml:space="preserve"> 2023</w:t>
      </w:r>
      <w:r w:rsidR="00F75230" w:rsidRPr="00C30DA4">
        <w:t>· λαμβάνει υπό σημείωση την προσφυγή της Νότιας Αφρικής κατά του Ισραήλ στο Διεθνές Δικαστήριο·</w:t>
      </w:r>
    </w:p>
    <w:p w:rsidR="00F75230" w:rsidRPr="00C30DA4" w:rsidRDefault="000643E7" w:rsidP="000643E7">
      <w:pPr>
        <w:pStyle w:val="NormalHanging12a"/>
        <w:ind w:hanging="570"/>
      </w:pPr>
      <w:r w:rsidRPr="00C30DA4">
        <w:t>16.</w:t>
      </w:r>
      <w:r w:rsidRPr="00C30DA4">
        <w:tab/>
      </w:r>
      <w:r w:rsidR="00F75230" w:rsidRPr="00C30DA4">
        <w:t>υποστηρίζει την ενίσχυση του ρόλου των δύο μη στρατιωτικών αποστολών στο πλαίσιο της κοινής πολιτικής ασφάλειας και άμυνας της ΕΕ —του Γραφείου Συντονισμού της ΕΕ για την Υποστήριξη της Παλαιστινιακής Αστυνομίας και την Αποστολή Συνοριακής Συνδρομής της Ευρωπαϊκής Ένωσης για το Σημείο Διέλευσης της Ράφα— ώστε να συμμετάσχουν αμφότερες στη διευκόλυνση της παράδοσης ανθρωπιστικής βοήθειας στη Λωρίδα της Γάζας και στη βελτίωση της αποτελεσματικότητας της Παλαιστινιακής Αρχής στη Δυτική Όχθη·</w:t>
      </w:r>
    </w:p>
    <w:p w:rsidR="00F75230" w:rsidRPr="00C30DA4" w:rsidRDefault="000643E7" w:rsidP="000643E7">
      <w:pPr>
        <w:pStyle w:val="NormalHanging12a"/>
        <w:ind w:hanging="570"/>
      </w:pPr>
      <w:r w:rsidRPr="00C30DA4">
        <w:t>17.</w:t>
      </w:r>
      <w:r w:rsidRPr="00C30DA4">
        <w:tab/>
      </w:r>
      <w:r w:rsidR="00F75230" w:rsidRPr="00C30DA4">
        <w:t>καταδικάζει απερίφραστα τις επιθέσεις της Χεζμπολάχ του Λιβάνου και τους πυραύλους που εκτόξευσε το Ιράν από τη Συρία κατά του Ισραήλ μετά τις επιθέσεις της 7ης Οκτωβρίου</w:t>
      </w:r>
      <w:r w:rsidR="006231D9">
        <w:t xml:space="preserve"> 2023</w:t>
      </w:r>
      <w:bookmarkStart w:id="7" w:name="_GoBack"/>
      <w:bookmarkEnd w:id="7"/>
      <w:r w:rsidR="00F75230" w:rsidRPr="00C30DA4">
        <w:t>· εκφράζει την έντονη ανησυχία του για τις εκατοντάδες επιθέσεις στον νότιο Λίβανο και το βόρειο Ισραήλ που έχουν πραγματοποιηθεί έκτοτε·</w:t>
      </w:r>
    </w:p>
    <w:p w:rsidR="00F75230" w:rsidRPr="00C30DA4" w:rsidRDefault="000643E7" w:rsidP="000643E7">
      <w:pPr>
        <w:pStyle w:val="NormalHanging12a"/>
        <w:ind w:hanging="570"/>
      </w:pPr>
      <w:r w:rsidRPr="00C30DA4">
        <w:t>18.</w:t>
      </w:r>
      <w:r w:rsidRPr="00C30DA4">
        <w:tab/>
      </w:r>
      <w:r w:rsidR="00F75230" w:rsidRPr="00C30DA4">
        <w:t xml:space="preserve">επαναλαμβάνει την έκκλησή του για την άμεση δρομολόγηση μέτρων αποκλιμάκωσης με στόχο την αποτροπή της πιθανής κλιμάκωσης των υφιστάμενων εντάσεων κατά μήκος των ισραηλινολιβανικών συνόρων σε πλήρους κλίμακας σύγκρουση· </w:t>
      </w:r>
      <w:r w:rsidR="00F75230" w:rsidRPr="00C30DA4">
        <w:lastRenderedPageBreak/>
        <w:t>υπογραμμίζει ότι είναι σημαντικό να εφαρμοστεί το ψήφισμα 1701 (2006) του Συμβουλίου Ασφαλείας του ΟΗΕ, της 11ης Αυγούστου 2006· ζητεί από τον Αντιπρόεδρο της Επιτροπής/Ύπατο Εκπρόσωπο της Ένωσης για θέματα Εξωτερικής Πολιτικής και Πολιτικής Ασφαλείας (ΑΠ/ΥΕ) να στηρίξει όλες τις διπλωματικές προσπάθειες για την προσαγωγή όλων των μερών στο τραπέζι των διαπραγματεύσεων μετά την εκπεφρασμένη προθυμία του Λιβάνου για επίτευξη συμφωνίας σχετικά με την αποκλιμάκωση· ζητεί αυτοσυγκράτηση και από τις δύο πλευρές·</w:t>
      </w:r>
    </w:p>
    <w:p w:rsidR="00F75230" w:rsidRPr="00C30DA4" w:rsidRDefault="000643E7" w:rsidP="000643E7">
      <w:pPr>
        <w:pStyle w:val="NormalHanging12a"/>
        <w:ind w:hanging="570"/>
      </w:pPr>
      <w:r w:rsidRPr="00C30DA4">
        <w:t>19.</w:t>
      </w:r>
      <w:r w:rsidRPr="00C30DA4">
        <w:tab/>
      </w:r>
      <w:r w:rsidR="00F75230" w:rsidRPr="00C30DA4">
        <w:t>υπενθυμίζει ότι είναι σημαντικό να παρασχεθεί στήριξη από την ΕΕ στην Προσωρινή Δύναμη των Ηνωμένων Εθνών στον Λίβανο και στις ένοπλες δυνάμεις και τις δυνάμεις εσωτερικής ασφάλειας του Λιβάνου, προκειμένου να εκπληρώσουν τον ουσιαστικό τους ρόλο· υπενθυμίζει ότι όλες οι ένοπλες ομάδες, συμπεριλαμβανομένης της Χεζμπολάχ, πρέπει να αφοπλιστούν σύμφωνα με το ψήφισμα 1701 (2006) του Συμβουλίου Ασφαλείας του ΟΗΕ·</w:t>
      </w:r>
    </w:p>
    <w:p w:rsidR="00F75230" w:rsidRPr="00C30DA4" w:rsidRDefault="000643E7" w:rsidP="000643E7">
      <w:pPr>
        <w:pStyle w:val="NormalHanging12a"/>
        <w:ind w:hanging="570"/>
      </w:pPr>
      <w:r w:rsidRPr="00C30DA4">
        <w:t>20.</w:t>
      </w:r>
      <w:r w:rsidRPr="00C30DA4">
        <w:tab/>
      </w:r>
      <w:r w:rsidR="00F75230" w:rsidRPr="00C30DA4">
        <w:t>καταδικάζει απερίφραστα τις επιθέσεις των Χούθι κατά της εμπορικής ναυτιλίας στα ανοικτά των ακτών της Υεμένης· ζητεί την άμεση και άνευ όρων απελευθέρωση του πληρώματος του νηολογημένου στην Ιαπωνία σκάφους Galaxy Leader, συμπεριλαμβανομένων των Ρουμάνων και Βουλγάρων υπηκόων, που κρατούνται από τις 19 Νοεμβρίου 2023· καλεί τα κράτη μέλη να καταβάλουν άμεσες και συντονισμένες προσπάθειες για την αντιμετώπιση των επιθέσεων αυτών, μεταξύ άλλων μέσω της δημιουργίας ναυτικής επιχείρησης στο πλαίσιο της κοινής πολιτικής ασφάλειας και άμυνας, σε στενή συνεργασία με περιφερειακούς παράγοντες και διεθνείς εταίρους·</w:t>
      </w:r>
      <w:r w:rsidR="000515B2">
        <w:t xml:space="preserve"> </w:t>
      </w:r>
      <w:r w:rsidR="000515B2" w:rsidRPr="000515B2">
        <w:t>χαιρετίζει την «Επιχείρηση Prosperity Guardian» υπό την ηγεσία των ΗΠΑ για τη διασφάλιση της ναυσιπλοΐας στην Ερυθρά Θάλασσα και της ελευθερίας της ναυσιπλοΐας, η οποία πρέπει να διασφαλίζεται ανά πάσα στιγμή·</w:t>
      </w:r>
    </w:p>
    <w:p w:rsidR="00F75230" w:rsidRPr="00C30DA4" w:rsidRDefault="000643E7" w:rsidP="000643E7">
      <w:pPr>
        <w:pStyle w:val="NormalHanging12a"/>
        <w:ind w:hanging="570"/>
      </w:pPr>
      <w:r w:rsidRPr="00C30DA4">
        <w:t>21.</w:t>
      </w:r>
      <w:r w:rsidRPr="00C30DA4">
        <w:tab/>
      </w:r>
      <w:r w:rsidR="00F75230" w:rsidRPr="00C30DA4">
        <w:t>ζητεί από τον ΑΠ/ΥΕ να συντονίσει τις προσπάθειες αυτές για την αντιμετώπιση της κατάστασης, ώστε να δοθεί ισχυρή απάντηση από την ΕΕ, προκειμένου να προστατευθεί το δικαίωμα διέλευσης, όπως κατοχυρώνεται στη Σύμβαση του ΟΗΕ για το Δίκαιο της Θάλασσας, του 1982· ζητεί από τον ΑΠ/ΥΕ να διατηρήσει και να στηρίξει την ειρηνευτική διαδικασία υπό την αιγίδα του ΟΗΕ για τον τερματισμό της σύγκρουσης στην Υεμένη·</w:t>
      </w:r>
    </w:p>
    <w:p w:rsidR="00F75230" w:rsidRPr="00C30DA4" w:rsidRDefault="000643E7" w:rsidP="000643E7">
      <w:pPr>
        <w:pStyle w:val="NormalHanging12a"/>
        <w:ind w:hanging="570"/>
      </w:pPr>
      <w:r w:rsidRPr="00C30DA4">
        <w:t>22.</w:t>
      </w:r>
      <w:r w:rsidRPr="00C30DA4">
        <w:tab/>
      </w:r>
      <w:r w:rsidR="00F75230" w:rsidRPr="00C30DA4">
        <w:t>καταγγέλλει τον ρόλο που διαδραματίζουν τρίτα κράτη και μη κρατικές οντότητες στην παροχή οικονομικής, υλικής και επιχειρησιακής στήριξης στη Χαμάς και τη Χεζμπολάχ· ζητεί να δρομολογηθούν διεξοδικές έρευνες για να διαπιστωθεί η προέλευση των κεφαλαίων και των οπλικών συστημάτων που χρησιμοποιούνται από αυτές· καλεί την ΕΕ να επιβάλει κυρώσεις στα κράτη και τις οντότητες που διευκόλυναν τις επιθέσεις, ιδίως στο Ιράν και το Κατάρ·</w:t>
      </w:r>
    </w:p>
    <w:p w:rsidR="00F75230" w:rsidRPr="00C30DA4" w:rsidRDefault="000643E7" w:rsidP="000643E7">
      <w:pPr>
        <w:pStyle w:val="NormalHanging12a"/>
        <w:ind w:hanging="570"/>
      </w:pPr>
      <w:r w:rsidRPr="00C30DA4">
        <w:t>23.</w:t>
      </w:r>
      <w:r w:rsidRPr="00C30DA4">
        <w:tab/>
      </w:r>
      <w:r w:rsidR="00F75230" w:rsidRPr="00C30DA4">
        <w:t>καταδικάζει την έξαρση του αντισημιτισμού, του αντιμουσουλμανικού μίσους και του ρατσισμού σε ολόκληρη την Ευρώπη·</w:t>
      </w:r>
    </w:p>
    <w:p w:rsidR="00E365E1" w:rsidRPr="00C30DA4" w:rsidRDefault="000643E7" w:rsidP="000643E7">
      <w:pPr>
        <w:pStyle w:val="NormalHanging12a"/>
        <w:ind w:hanging="570"/>
      </w:pPr>
      <w:r w:rsidRPr="00C30DA4">
        <w:t>24.</w:t>
      </w:r>
      <w:r w:rsidRPr="00C30DA4">
        <w:tab/>
      </w:r>
      <w:r w:rsidR="00F75230" w:rsidRPr="00C30DA4">
        <w:t>αναθέτει στην Πρόεδρό του να διαβιβάσει το παρόν ψήφισμα στο Συμβούλιο, την Επιτροπή, τον Αντιπρόεδρο της Επιτροπής/Ύπατο Εκπρόσωπο της Ένωσης για θέματα Εξωτερικής Πολιτικής και Πολιτικής Ασφαλείας, στις κυβερνήσεις και τα κοινοβούλια των κρατών μελών, τον ειδικό εντεταλμένο της ΕΕ για την ειρηνευτική διαδικασία στη Μέση Ανατολή, τον Γενικό Γραμματέα των Ηνωμένων Εθνών, τον Γενικό Γραμματέα του Συνδέσμου Αραβικών Κρατών, το κοινοβούλιο και την κυβέρνηση του Ισραήλ, την Παλαιστινιακή Αρχή και το Παλαιστινιακό Νομοθετικό Συμβούλιο.</w:t>
      </w:r>
      <w:bookmarkStart w:id="8" w:name="TextBodyEnd"/>
      <w:bookmarkEnd w:id="8"/>
    </w:p>
    <w:sectPr w:rsidR="00E365E1" w:rsidRPr="00C30DA4" w:rsidSect="00C30DA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FEB" w:rsidRPr="00C30DA4" w:rsidRDefault="005C3FEB">
      <w:r w:rsidRPr="00C30DA4">
        <w:separator/>
      </w:r>
    </w:p>
  </w:endnote>
  <w:endnote w:type="continuationSeparator" w:id="0">
    <w:p w:rsidR="005C3FEB" w:rsidRPr="00C30DA4" w:rsidRDefault="005C3FEB">
      <w:r w:rsidRPr="00C30D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FEB" w:rsidRPr="00C30DA4" w:rsidRDefault="005C3FEB">
      <w:r w:rsidRPr="00C30DA4">
        <w:separator/>
      </w:r>
    </w:p>
  </w:footnote>
  <w:footnote w:type="continuationSeparator" w:id="0">
    <w:p w:rsidR="005C3FEB" w:rsidRPr="00C30DA4" w:rsidRDefault="005C3FEB">
      <w:r w:rsidRPr="00C30DA4">
        <w:continuationSeparator/>
      </w:r>
    </w:p>
  </w:footnote>
  <w:footnote w:id="1">
    <w:p w:rsidR="00F75230" w:rsidRPr="00C30DA4" w:rsidRDefault="00F75230" w:rsidP="00C30DA4">
      <w:pPr>
        <w:pStyle w:val="FootnoteText"/>
        <w:ind w:left="567" w:hanging="567"/>
        <w:rPr>
          <w:sz w:val="24"/>
          <w:lang w:val="el-GR"/>
        </w:rPr>
      </w:pPr>
      <w:r w:rsidRPr="00C30DA4">
        <w:rPr>
          <w:rStyle w:val="FootnoteReference"/>
          <w:sz w:val="24"/>
          <w:lang w:val="el-GR"/>
        </w:rPr>
        <w:footnoteRef/>
      </w:r>
      <w:r w:rsidR="00C30DA4" w:rsidRPr="00C30DA4">
        <w:rPr>
          <w:sz w:val="24"/>
          <w:lang w:val="el-GR"/>
        </w:rPr>
        <w:t xml:space="preserve"> </w:t>
      </w:r>
      <w:r w:rsidR="00C30DA4" w:rsidRPr="00C30DA4">
        <w:rPr>
          <w:sz w:val="24"/>
          <w:lang w:val="el-GR"/>
        </w:rPr>
        <w:tab/>
      </w:r>
      <w:r w:rsidRPr="00C30DA4">
        <w:rPr>
          <w:sz w:val="24"/>
          <w:lang w:val="el-GR"/>
        </w:rPr>
        <w:t>Κείμενα που εγκρίθηκαν, P9_TA(2023)0373.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6835F5E"/>
    <w:multiLevelType w:val="hybridMultilevel"/>
    <w:tmpl w:val="25F45DAE"/>
    <w:lvl w:ilvl="0" w:tplc="5254D0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392C78"/>
    <w:multiLevelType w:val="hybridMultilevel"/>
    <w:tmpl w:val="40460A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2024"/>
    <w:docVar w:name="dvlangue" w:val="EL"/>
    <w:docVar w:name="dvnumam" w:val="0"/>
    <w:docVar w:name="dvpe" w:val="756.753"/>
    <w:docVar w:name="dvtitre" w:val="Ψήφισμα του Ευρωπαϊκού Κοινοβουλίου σχετικά με την ανθρωπιστική κατάσταση στη Γάζα, την ανάγκη επίτευξης κατάπαυσης του πυρός και τους κινδύνους περιφερειακής κλιμάκωσης(2024/2508(RSP))"/>
  </w:docVars>
  <w:rsids>
    <w:rsidRoot w:val="005C3FEB"/>
    <w:rsid w:val="00002272"/>
    <w:rsid w:val="000515B2"/>
    <w:rsid w:val="00064002"/>
    <w:rsid w:val="000643E7"/>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002"/>
    <w:rsid w:val="005C2568"/>
    <w:rsid w:val="005C3FEB"/>
    <w:rsid w:val="006037C0"/>
    <w:rsid w:val="006231D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8F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DA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23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3CA36A"/>
  <w15:chartTrackingRefBased/>
  <w15:docId w15:val="{CBEC8D06-2FBB-4DAF-AB43-5E238175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75230"/>
    <w:pPr>
      <w:spacing w:after="240"/>
      <w:ind w:left="567" w:hanging="567"/>
    </w:pPr>
  </w:style>
  <w:style w:type="paragraph" w:customStyle="1" w:styleId="EPComma">
    <w:name w:val="EPComma"/>
    <w:basedOn w:val="Normal"/>
    <w:rsid w:val="00F75230"/>
    <w:pPr>
      <w:spacing w:before="480" w:after="240"/>
    </w:pPr>
  </w:style>
  <w:style w:type="character" w:customStyle="1" w:styleId="doceo-font-family-base">
    <w:name w:val="doceo-font-family-base"/>
    <w:basedOn w:val="DefaultParagraphFont"/>
    <w:rsid w:val="00F75230"/>
  </w:style>
  <w:style w:type="paragraph" w:styleId="Header">
    <w:name w:val="header"/>
    <w:basedOn w:val="Normal"/>
    <w:link w:val="HeaderChar"/>
    <w:rsid w:val="005B2002"/>
    <w:pPr>
      <w:tabs>
        <w:tab w:val="center" w:pos="4513"/>
        <w:tab w:val="right" w:pos="9026"/>
      </w:tabs>
    </w:pPr>
  </w:style>
  <w:style w:type="character" w:customStyle="1" w:styleId="HeaderChar">
    <w:name w:val="Header Char"/>
    <w:basedOn w:val="DefaultParagraphFont"/>
    <w:link w:val="Header"/>
    <w:rsid w:val="005B2002"/>
    <w:rPr>
      <w:sz w:val="24"/>
      <w:lang w:val="el-GR"/>
    </w:rPr>
  </w:style>
  <w:style w:type="paragraph" w:styleId="BalloonText">
    <w:name w:val="Balloon Text"/>
    <w:basedOn w:val="Normal"/>
    <w:link w:val="BalloonTextChar"/>
    <w:rsid w:val="000515B2"/>
    <w:rPr>
      <w:rFonts w:ascii="Segoe UI" w:hAnsi="Segoe UI" w:cs="Segoe UI"/>
      <w:sz w:val="18"/>
      <w:szCs w:val="18"/>
    </w:rPr>
  </w:style>
  <w:style w:type="character" w:customStyle="1" w:styleId="BalloonTextChar">
    <w:name w:val="Balloon Text Char"/>
    <w:basedOn w:val="DefaultParagraphFont"/>
    <w:link w:val="BalloonText"/>
    <w:rsid w:val="000515B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87BE0-FE97-433A-BB5E-A626CA0EF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2920</Words>
  <Characters>18753</Characters>
  <Application>Microsoft Office Word</Application>
  <DocSecurity>0</DocSecurity>
  <Lines>604</Lines>
  <Paragraphs>367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TSOBANOU Stella</cp:lastModifiedBy>
  <cp:revision>2</cp:revision>
  <cp:lastPrinted>2004-11-19T15:42:00Z</cp:lastPrinted>
  <dcterms:created xsi:type="dcterms:W3CDTF">2024-02-15T11:33:00Z</dcterms:created>
  <dcterms:modified xsi:type="dcterms:W3CDTF">2024-02-15T11:33:00Z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B9-0068/2024</vt:lpwstr>
  </property>
  <property fmtid="{D5CDD505-2E9C-101B-9397-08002B2CF9AE}" pid="4" name="&lt;Type&gt;">
    <vt:lpwstr>RR</vt:lpwstr>
  </property>
</Properties>
</file>